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4" w:rsidRPr="009500C4" w:rsidRDefault="009500C4" w:rsidP="009500C4">
      <w:pPr>
        <w:pStyle w:val="20"/>
        <w:shd w:val="clear" w:color="auto" w:fill="auto"/>
        <w:spacing w:after="0" w:line="240" w:lineRule="auto"/>
        <w:rPr>
          <w:rFonts w:ascii="Liberation Serif" w:hAnsi="Liberation Serif" w:cs="Liberation Serif"/>
          <w:b/>
          <w:sz w:val="28"/>
        </w:rPr>
      </w:pPr>
      <w:r w:rsidRPr="009500C4">
        <w:rPr>
          <w:rFonts w:ascii="Liberation Serif" w:hAnsi="Liberation Serif" w:cs="Liberation Serif"/>
          <w:b/>
          <w:sz w:val="28"/>
        </w:rPr>
        <w:t xml:space="preserve">Протокол № 4 </w:t>
      </w:r>
    </w:p>
    <w:p w:rsidR="009500C4" w:rsidRPr="009500C4" w:rsidRDefault="009500C4" w:rsidP="009500C4">
      <w:pPr>
        <w:pStyle w:val="20"/>
        <w:shd w:val="clear" w:color="auto" w:fill="auto"/>
        <w:spacing w:after="0" w:line="240" w:lineRule="auto"/>
        <w:rPr>
          <w:rFonts w:ascii="Liberation Serif" w:hAnsi="Liberation Serif" w:cs="Liberation Serif"/>
          <w:b/>
          <w:sz w:val="28"/>
        </w:rPr>
      </w:pPr>
      <w:r w:rsidRPr="009500C4">
        <w:rPr>
          <w:rFonts w:ascii="Liberation Serif" w:hAnsi="Liberation Serif" w:cs="Liberation Serif"/>
          <w:b/>
          <w:sz w:val="28"/>
        </w:rPr>
        <w:t xml:space="preserve">заседания </w:t>
      </w:r>
      <w:r w:rsidR="00F34768" w:rsidRPr="009500C4">
        <w:rPr>
          <w:rFonts w:ascii="Liberation Serif" w:hAnsi="Liberation Serif" w:cs="Liberation Serif"/>
          <w:b/>
          <w:sz w:val="28"/>
        </w:rPr>
        <w:t>антитеррористической комиссии Куртамышского муниципального округа Курганской области</w:t>
      </w:r>
    </w:p>
    <w:p w:rsidR="00AF0BF7" w:rsidRPr="009500C4" w:rsidRDefault="00F34768" w:rsidP="009500C4">
      <w:pPr>
        <w:pStyle w:val="20"/>
        <w:shd w:val="clear" w:color="auto" w:fill="auto"/>
        <w:spacing w:after="0" w:line="240" w:lineRule="auto"/>
        <w:jc w:val="left"/>
        <w:rPr>
          <w:rFonts w:ascii="Liberation Serif" w:hAnsi="Liberation Serif" w:cs="Liberation Serif"/>
          <w:sz w:val="28"/>
        </w:rPr>
      </w:pPr>
      <w:r w:rsidRPr="009500C4">
        <w:rPr>
          <w:rFonts w:ascii="Liberation Serif" w:hAnsi="Liberation Serif" w:cs="Liberation Serif"/>
          <w:sz w:val="28"/>
        </w:rPr>
        <w:t>24 марта 2025 года</w:t>
      </w:r>
      <w:r w:rsidR="009500C4" w:rsidRPr="009500C4">
        <w:rPr>
          <w:rFonts w:ascii="Liberation Serif" w:hAnsi="Liberation Serif" w:cs="Liberation Serif"/>
          <w:sz w:val="28"/>
        </w:rPr>
        <w:t xml:space="preserve">                                                                 </w:t>
      </w:r>
      <w:r w:rsidR="009500C4">
        <w:rPr>
          <w:rFonts w:ascii="Liberation Serif" w:hAnsi="Liberation Serif" w:cs="Liberation Serif"/>
          <w:sz w:val="28"/>
        </w:rPr>
        <w:t xml:space="preserve">                         </w:t>
      </w:r>
      <w:r w:rsidR="009500C4" w:rsidRPr="009500C4">
        <w:rPr>
          <w:rFonts w:ascii="Liberation Serif" w:hAnsi="Liberation Serif" w:cs="Liberation Serif"/>
          <w:sz w:val="28"/>
        </w:rPr>
        <w:t xml:space="preserve"> г. Куртамыш</w:t>
      </w:r>
    </w:p>
    <w:p w:rsidR="009500C4" w:rsidRPr="009500C4" w:rsidRDefault="009500C4">
      <w:pPr>
        <w:pStyle w:val="20"/>
        <w:shd w:val="clear" w:color="auto" w:fill="auto"/>
        <w:spacing w:after="270" w:line="240" w:lineRule="exact"/>
        <w:ind w:left="60"/>
        <w:rPr>
          <w:rFonts w:ascii="Liberation Serif" w:hAnsi="Liberation Serif" w:cs="Liberation Serif"/>
          <w:sz w:val="28"/>
        </w:rPr>
      </w:pPr>
    </w:p>
    <w:p w:rsidR="009500C4" w:rsidRPr="009500C4" w:rsidRDefault="009500C4" w:rsidP="009500C4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</w:pPr>
      <w:r w:rsidRPr="009500C4"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  <w:t>Председатель комиссии:</w:t>
      </w:r>
    </w:p>
    <w:p w:rsidR="009500C4" w:rsidRPr="009500C4" w:rsidRDefault="009500C4" w:rsidP="009500C4">
      <w:pPr>
        <w:spacing w:line="293" w:lineRule="exact"/>
        <w:rPr>
          <w:rFonts w:ascii="Liberation Serif" w:eastAsia="Times New Roman" w:hAnsi="Liberation Serif" w:cs="Liberation Serif"/>
          <w:color w:val="auto"/>
          <w:sz w:val="28"/>
        </w:rPr>
      </w:pPr>
      <w:r w:rsidRPr="009500C4">
        <w:rPr>
          <w:rFonts w:ascii="Liberation Serif" w:eastAsia="Times New Roman" w:hAnsi="Liberation Serif" w:cs="Liberation Serif"/>
          <w:color w:val="auto"/>
          <w:sz w:val="28"/>
        </w:rPr>
        <w:t xml:space="preserve">Гвоздев А.Н. -Глава Куртамышского муниципального округа Курганской области </w:t>
      </w:r>
      <w:r w:rsidRPr="009500C4">
        <w:rPr>
          <w:rFonts w:ascii="Liberation Serif" w:eastAsia="Times New Roman" w:hAnsi="Liberation Serif" w:cs="Liberation Serif"/>
          <w:b/>
          <w:bCs/>
          <w:spacing w:val="-10"/>
          <w:sz w:val="28"/>
          <w:shd w:val="clear" w:color="auto" w:fill="FFFFFF"/>
        </w:rPr>
        <w:t>Секретарь АТК:</w:t>
      </w:r>
    </w:p>
    <w:p w:rsidR="009500C4" w:rsidRPr="009500C4" w:rsidRDefault="009500C4" w:rsidP="009500C4">
      <w:pPr>
        <w:spacing w:line="293" w:lineRule="exact"/>
        <w:rPr>
          <w:rFonts w:ascii="Liberation Serif" w:eastAsia="Times New Roman" w:hAnsi="Liberation Serif" w:cs="Liberation Serif"/>
          <w:color w:val="auto"/>
          <w:sz w:val="28"/>
        </w:rPr>
      </w:pPr>
      <w:r w:rsidRPr="009500C4">
        <w:rPr>
          <w:rFonts w:ascii="Liberation Serif" w:eastAsia="Times New Roman" w:hAnsi="Liberation Serif" w:cs="Liberation Serif"/>
          <w:color w:val="auto"/>
          <w:sz w:val="28"/>
        </w:rPr>
        <w:t xml:space="preserve">Большакова Т.В. - ведущий специалист службы по мобилизационной работе Администрации Куртамышского муниципального округа Курганской области </w:t>
      </w:r>
      <w:r w:rsidRPr="009500C4">
        <w:rPr>
          <w:rFonts w:ascii="Liberation Serif" w:eastAsia="Times New Roman" w:hAnsi="Liberation Serif" w:cs="Liberation Serif"/>
          <w:b/>
          <w:bCs/>
          <w:spacing w:val="-10"/>
          <w:sz w:val="28"/>
          <w:shd w:val="clear" w:color="auto" w:fill="FFFFFF"/>
        </w:rPr>
        <w:t>Присутствовали члены АТК в Куртамышском муниципальном округе:</w:t>
      </w:r>
    </w:p>
    <w:p w:rsidR="009500C4" w:rsidRPr="009500C4" w:rsidRDefault="009500C4" w:rsidP="009500C4">
      <w:pPr>
        <w:spacing w:line="293" w:lineRule="exact"/>
        <w:rPr>
          <w:rFonts w:ascii="Liberation Serif" w:eastAsia="Times New Roman" w:hAnsi="Liberation Serif" w:cs="Liberation Serif"/>
          <w:color w:val="auto"/>
          <w:sz w:val="28"/>
        </w:rPr>
      </w:pPr>
      <w:r w:rsidRPr="009500C4">
        <w:rPr>
          <w:rFonts w:ascii="Liberation Serif" w:eastAsia="Times New Roman" w:hAnsi="Liberation Serif" w:cs="Liberation Serif"/>
          <w:color w:val="auto"/>
          <w:sz w:val="28"/>
        </w:rPr>
        <w:t>Ямшанов А.А., Осинников К.А., Горожанина Л.В, Лешуков П.Н., Воробьев. А.А., Скоробогатов М.С., Сединкин С.В., Булатова Г.В.</w:t>
      </w:r>
    </w:p>
    <w:p w:rsidR="009500C4" w:rsidRPr="009500C4" w:rsidRDefault="009500C4" w:rsidP="009500C4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</w:pPr>
      <w:r w:rsidRPr="009500C4"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  <w:t>Заместители членов комиссии с правом совещательного голоса:</w:t>
      </w:r>
    </w:p>
    <w:p w:rsidR="009500C4" w:rsidRPr="009500C4" w:rsidRDefault="009500C4" w:rsidP="009500C4">
      <w:pPr>
        <w:spacing w:line="293" w:lineRule="exact"/>
        <w:jc w:val="both"/>
        <w:rPr>
          <w:rFonts w:ascii="Liberation Serif" w:eastAsia="Times New Roman" w:hAnsi="Liberation Serif" w:cs="Liberation Serif"/>
          <w:color w:val="auto"/>
          <w:sz w:val="28"/>
        </w:rPr>
      </w:pPr>
      <w:r w:rsidRPr="009500C4">
        <w:rPr>
          <w:rFonts w:ascii="Liberation Serif" w:eastAsia="Times New Roman" w:hAnsi="Liberation Serif" w:cs="Liberation Serif"/>
          <w:color w:val="auto"/>
          <w:sz w:val="28"/>
        </w:rPr>
        <w:t>Захаров С.А.</w:t>
      </w:r>
    </w:p>
    <w:p w:rsidR="009500C4" w:rsidRPr="009500C4" w:rsidRDefault="009500C4" w:rsidP="009500C4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</w:pPr>
      <w:r w:rsidRPr="009500C4">
        <w:rPr>
          <w:rFonts w:ascii="Liberation Serif" w:eastAsia="Times New Roman" w:hAnsi="Liberation Serif" w:cs="Liberation Serif"/>
          <w:b/>
          <w:bCs/>
          <w:color w:val="auto"/>
          <w:spacing w:val="-10"/>
          <w:sz w:val="28"/>
        </w:rPr>
        <w:t>Приглашены:</w:t>
      </w:r>
    </w:p>
    <w:p w:rsidR="009500C4" w:rsidRPr="009500C4" w:rsidRDefault="009500C4" w:rsidP="009500C4">
      <w:pPr>
        <w:spacing w:after="244" w:line="293" w:lineRule="exact"/>
        <w:rPr>
          <w:rFonts w:ascii="Liberation Serif" w:eastAsia="Times New Roman" w:hAnsi="Liberation Serif" w:cs="Liberation Serif"/>
          <w:color w:val="auto"/>
          <w:sz w:val="28"/>
        </w:rPr>
      </w:pPr>
      <w:r w:rsidRPr="009500C4">
        <w:rPr>
          <w:rFonts w:ascii="Liberation Serif" w:eastAsia="Times New Roman" w:hAnsi="Liberation Serif" w:cs="Liberation Serif"/>
          <w:color w:val="auto"/>
          <w:sz w:val="28"/>
        </w:rPr>
        <w:t>Перевалова Я.Г., Показаньев В.В., Подгорбунских Л.С., Выскарев Д.С., Гомзяков П.Н., Гордиевских Т.А.</w:t>
      </w:r>
    </w:p>
    <w:p w:rsidR="009500C4" w:rsidRPr="009500C4" w:rsidRDefault="009500C4" w:rsidP="009500C4">
      <w:pPr>
        <w:widowControl/>
        <w:suppressAutoHyphens/>
        <w:spacing w:line="228" w:lineRule="auto"/>
        <w:jc w:val="both"/>
        <w:rPr>
          <w:rFonts w:ascii="Liberation Serif" w:eastAsia="Times New Roman" w:hAnsi="Liberation Serif" w:cs="Liberation Serif"/>
          <w:color w:val="auto"/>
          <w:sz w:val="28"/>
          <w:lang w:eastAsia="zh-CN" w:bidi="ar-SA"/>
        </w:rPr>
      </w:pPr>
      <w:r w:rsidRPr="009500C4">
        <w:rPr>
          <w:rFonts w:ascii="Liberation Serif" w:eastAsia="Times New Roman" w:hAnsi="Liberation Serif" w:cs="Liberation Serif"/>
          <w:bCs/>
          <w:sz w:val="28"/>
          <w:lang w:eastAsia="zh-CN" w:bidi="ar-SA"/>
        </w:rPr>
        <w:t>Повестка заседания утверждена без изменений - единогласно.</w:t>
      </w:r>
    </w:p>
    <w:p w:rsidR="009500C4" w:rsidRPr="009500C4" w:rsidRDefault="009500C4" w:rsidP="009500C4">
      <w:pPr>
        <w:widowControl/>
        <w:suppressAutoHyphens/>
        <w:spacing w:line="200" w:lineRule="atLeast"/>
        <w:jc w:val="both"/>
        <w:rPr>
          <w:rFonts w:ascii="Liberation Serif" w:eastAsia="Times New Roman" w:hAnsi="Liberation Serif" w:cs="Liberation Serif"/>
          <w:color w:val="auto"/>
          <w:sz w:val="28"/>
          <w:lang w:eastAsia="zh-CN" w:bidi="ar-SA"/>
        </w:rPr>
      </w:pPr>
      <w:r w:rsidRPr="009500C4">
        <w:rPr>
          <w:rFonts w:ascii="Liberation Serif" w:eastAsia="Times New Roman" w:hAnsi="Liberation Serif" w:cs="Liberation Serif"/>
          <w:bCs/>
          <w:sz w:val="28"/>
          <w:lang w:eastAsia="zh-CN" w:bidi="ar-SA"/>
        </w:rPr>
        <w:t>После обсуждения вопросов, вынесенных на заседание АТК</w:t>
      </w:r>
      <w:r w:rsidRPr="009500C4">
        <w:rPr>
          <w:rFonts w:ascii="Liberation Serif" w:hAnsi="Liberation Serif" w:cs="Liberation Serif"/>
          <w:sz w:val="28"/>
        </w:rPr>
        <w:t xml:space="preserve"> </w:t>
      </w:r>
      <w:r w:rsidRPr="009500C4">
        <w:rPr>
          <w:rFonts w:ascii="Liberation Serif" w:eastAsia="Times New Roman" w:hAnsi="Liberation Serif" w:cs="Liberation Serif"/>
          <w:bCs/>
          <w:sz w:val="28"/>
          <w:lang w:eastAsia="zh-CN" w:bidi="ar-SA"/>
        </w:rPr>
        <w:t>Куртамышского муниципального округа Курганской области, решения по ним единогласно приняты по итогам голосования членов комиссии.</w:t>
      </w:r>
    </w:p>
    <w:p w:rsidR="009500C4" w:rsidRPr="009500C4" w:rsidRDefault="009500C4" w:rsidP="009500C4">
      <w:pPr>
        <w:widowControl/>
        <w:suppressAutoHyphens/>
        <w:spacing w:line="228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lang w:eastAsia="zh-CN" w:bidi="en-US"/>
        </w:rPr>
      </w:pPr>
    </w:p>
    <w:p w:rsidR="00AF0BF7" w:rsidRPr="009500C4" w:rsidRDefault="00F34768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69" w:lineRule="exact"/>
        <w:jc w:val="both"/>
        <w:rPr>
          <w:rFonts w:ascii="Liberation Serif" w:hAnsi="Liberation Serif" w:cs="Liberation Serif"/>
          <w:b/>
          <w:sz w:val="28"/>
        </w:rPr>
      </w:pPr>
      <w:r w:rsidRPr="009500C4">
        <w:rPr>
          <w:rFonts w:ascii="Liberation Serif" w:hAnsi="Liberation Serif" w:cs="Liberation Serif"/>
          <w:b/>
          <w:sz w:val="28"/>
        </w:rPr>
        <w:t>О повыш</w:t>
      </w:r>
      <w:r w:rsidRPr="009500C4">
        <w:rPr>
          <w:rStyle w:val="21"/>
          <w:rFonts w:ascii="Liberation Serif" w:hAnsi="Liberation Serif" w:cs="Liberation Serif"/>
          <w:b/>
          <w:sz w:val="28"/>
          <w:u w:val="none"/>
        </w:rPr>
        <w:t>ени</w:t>
      </w:r>
      <w:r w:rsidRPr="009500C4">
        <w:rPr>
          <w:rFonts w:ascii="Liberation Serif" w:hAnsi="Liberation Serif" w:cs="Liberation Serif"/>
          <w:b/>
          <w:sz w:val="28"/>
        </w:rPr>
        <w:t>и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Курт</w:t>
      </w:r>
      <w:r w:rsidR="009500C4" w:rsidRPr="009500C4">
        <w:rPr>
          <w:rFonts w:ascii="Liberation Serif" w:hAnsi="Liberation Serif" w:cs="Liberation Serif"/>
          <w:b/>
          <w:sz w:val="28"/>
        </w:rPr>
        <w:t>амышского муниципального округа.</w:t>
      </w:r>
    </w:p>
    <w:p w:rsidR="009500C4" w:rsidRPr="009500C4" w:rsidRDefault="009500C4" w:rsidP="009500C4">
      <w:pPr>
        <w:pStyle w:val="20"/>
        <w:shd w:val="clear" w:color="auto" w:fill="auto"/>
        <w:tabs>
          <w:tab w:val="left" w:pos="368"/>
        </w:tabs>
        <w:spacing w:after="0" w:line="269" w:lineRule="exact"/>
        <w:jc w:val="both"/>
        <w:rPr>
          <w:rFonts w:ascii="Liberation Serif" w:hAnsi="Liberation Serif" w:cs="Liberation Serif"/>
          <w:b/>
          <w:sz w:val="28"/>
        </w:rPr>
      </w:pPr>
    </w:p>
    <w:p w:rsidR="00AF0BF7" w:rsidRPr="009500C4" w:rsidRDefault="00F34768" w:rsidP="009500C4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69" w:lineRule="exact"/>
        <w:jc w:val="both"/>
        <w:rPr>
          <w:rFonts w:ascii="Liberation Serif" w:hAnsi="Liberation Serif" w:cs="Liberation Serif"/>
          <w:b/>
          <w:sz w:val="28"/>
        </w:rPr>
      </w:pPr>
      <w:r w:rsidRPr="009500C4">
        <w:rPr>
          <w:rFonts w:ascii="Liberation Serif" w:hAnsi="Liberation Serif" w:cs="Liberation Serif"/>
          <w:b/>
          <w:sz w:val="28"/>
        </w:rPr>
        <w:t>О выполнении требований антитеррористической защищенности объектов, включенных в утвержденные Перечни мест массового пребывания людей, расположенных на территории Куртамышского МО, а также антитеррори</w:t>
      </w:r>
      <w:r w:rsidR="009500C4" w:rsidRPr="009500C4">
        <w:rPr>
          <w:rFonts w:ascii="Liberation Serif" w:hAnsi="Liberation Serif" w:cs="Liberation Serif"/>
          <w:b/>
          <w:sz w:val="28"/>
        </w:rPr>
        <w:t>стической защищенности объектов,</w:t>
      </w:r>
      <w:r w:rsidRPr="009500C4">
        <w:rPr>
          <w:rFonts w:ascii="Liberation Serif" w:hAnsi="Liberation Serif" w:cs="Liberation Serif"/>
          <w:b/>
          <w:sz w:val="28"/>
        </w:rPr>
        <w:t xml:space="preserve"> находящихся в муниципальной собственности или введении Администрации Куртамышского МО (объекты образования, культуры, спорта). О дополнительных мерах по повышению уровня готовности персонала к действиям при угрозе совершения ди</w:t>
      </w:r>
      <w:r w:rsidR="009500C4" w:rsidRPr="009500C4">
        <w:rPr>
          <w:rFonts w:ascii="Liberation Serif" w:hAnsi="Liberation Serif" w:cs="Liberation Serif"/>
          <w:b/>
          <w:sz w:val="28"/>
        </w:rPr>
        <w:t>версий и террористических актов.</w:t>
      </w:r>
    </w:p>
    <w:p w:rsidR="009500C4" w:rsidRPr="009500C4" w:rsidRDefault="009500C4" w:rsidP="009500C4">
      <w:pPr>
        <w:pStyle w:val="a4"/>
        <w:rPr>
          <w:rFonts w:ascii="Liberation Serif" w:hAnsi="Liberation Serif" w:cs="Liberation Serif"/>
          <w:b/>
          <w:sz w:val="28"/>
        </w:rPr>
      </w:pPr>
    </w:p>
    <w:p w:rsidR="009500C4" w:rsidRPr="009500C4" w:rsidRDefault="009500C4" w:rsidP="009500C4">
      <w:pPr>
        <w:pStyle w:val="20"/>
        <w:shd w:val="clear" w:color="auto" w:fill="auto"/>
        <w:tabs>
          <w:tab w:val="left" w:pos="363"/>
        </w:tabs>
        <w:spacing w:after="0" w:line="269" w:lineRule="exact"/>
        <w:jc w:val="both"/>
        <w:rPr>
          <w:rFonts w:ascii="Liberation Serif" w:hAnsi="Liberation Serif" w:cs="Liberation Serif"/>
          <w:b/>
          <w:sz w:val="28"/>
        </w:rPr>
      </w:pPr>
    </w:p>
    <w:p w:rsidR="00AF0BF7" w:rsidRPr="009500C4" w:rsidRDefault="00F34768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69" w:lineRule="exact"/>
        <w:jc w:val="both"/>
        <w:rPr>
          <w:rFonts w:ascii="Liberation Serif" w:hAnsi="Liberation Serif" w:cs="Liberation Serif"/>
          <w:b/>
          <w:sz w:val="28"/>
        </w:rPr>
      </w:pPr>
      <w:r w:rsidRPr="009500C4">
        <w:rPr>
          <w:rFonts w:ascii="Liberation Serif" w:hAnsi="Liberation Serif" w:cs="Liberation Serif"/>
          <w:b/>
          <w:sz w:val="28"/>
        </w:rPr>
        <w:t>Об антитеррористической и противодиверсионной защищенности объектов транспортной инфраструктуры, находящихся на территории Куртамышского МО Курганской области.</w:t>
      </w:r>
    </w:p>
    <w:p w:rsidR="009500C4" w:rsidRPr="009500C4" w:rsidRDefault="009500C4">
      <w:pPr>
        <w:pStyle w:val="20"/>
        <w:shd w:val="clear" w:color="auto" w:fill="auto"/>
        <w:spacing w:after="0" w:line="269" w:lineRule="exact"/>
        <w:ind w:right="5140"/>
        <w:jc w:val="left"/>
        <w:rPr>
          <w:rFonts w:ascii="Liberation Serif" w:hAnsi="Liberation Serif" w:cs="Liberation Serif"/>
          <w:b/>
          <w:sz w:val="28"/>
        </w:rPr>
      </w:pPr>
    </w:p>
    <w:p w:rsidR="00AF0BF7" w:rsidRDefault="009500C4" w:rsidP="009500C4">
      <w:pPr>
        <w:pStyle w:val="20"/>
        <w:shd w:val="clear" w:color="auto" w:fill="auto"/>
        <w:spacing w:after="0" w:line="269" w:lineRule="exact"/>
        <w:ind w:right="1104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 Куртамышского муниципального округа</w:t>
      </w:r>
    </w:p>
    <w:p w:rsidR="009500C4" w:rsidRPr="009500C4" w:rsidRDefault="009500C4" w:rsidP="009500C4">
      <w:pPr>
        <w:pStyle w:val="20"/>
        <w:shd w:val="clear" w:color="auto" w:fill="auto"/>
        <w:spacing w:after="0" w:line="269" w:lineRule="exact"/>
        <w:ind w:right="1104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Курганской области, председатель АТК</w:t>
      </w:r>
      <w:r w:rsidR="00081BB7">
        <w:rPr>
          <w:rFonts w:ascii="Liberation Serif" w:hAnsi="Liberation Serif" w:cs="Liberation Serif"/>
          <w:sz w:val="28"/>
        </w:rPr>
        <w:t xml:space="preserve"> Куртамышского МО          </w:t>
      </w:r>
      <w:bookmarkStart w:id="0" w:name="_GoBack"/>
      <w:bookmarkEnd w:id="0"/>
      <w:r>
        <w:rPr>
          <w:rFonts w:ascii="Liberation Serif" w:hAnsi="Liberation Serif" w:cs="Liberation Serif"/>
          <w:sz w:val="28"/>
        </w:rPr>
        <w:t>А.Н.</w:t>
      </w:r>
      <w:r w:rsidR="00081BB7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Гвоздев</w:t>
      </w:r>
    </w:p>
    <w:sectPr w:rsidR="009500C4" w:rsidRPr="009500C4">
      <w:pgSz w:w="11900" w:h="16840"/>
      <w:pgMar w:top="944" w:right="300" w:bottom="1525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2F" w:rsidRDefault="000F3D2F">
      <w:r>
        <w:separator/>
      </w:r>
    </w:p>
  </w:endnote>
  <w:endnote w:type="continuationSeparator" w:id="0">
    <w:p w:rsidR="000F3D2F" w:rsidRDefault="000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2F" w:rsidRDefault="000F3D2F"/>
  </w:footnote>
  <w:footnote w:type="continuationSeparator" w:id="0">
    <w:p w:rsidR="000F3D2F" w:rsidRDefault="000F3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DA6"/>
    <w:multiLevelType w:val="multilevel"/>
    <w:tmpl w:val="3184F2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804DD"/>
    <w:multiLevelType w:val="multilevel"/>
    <w:tmpl w:val="9320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0BF7"/>
    <w:rsid w:val="00081BB7"/>
    <w:rsid w:val="000F3D2F"/>
    <w:rsid w:val="0029122C"/>
    <w:rsid w:val="009500C4"/>
    <w:rsid w:val="00AF0BF7"/>
    <w:rsid w:val="00F34768"/>
    <w:rsid w:val="00F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1pt0pt">
    <w:name w:val="Основной текст (2) + 11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a4">
    <w:name w:val="List Paragraph"/>
    <w:basedOn w:val="a"/>
    <w:uiPriority w:val="34"/>
    <w:qFormat/>
    <w:rsid w:val="00950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Гостевой</cp:lastModifiedBy>
  <cp:revision>5</cp:revision>
  <dcterms:created xsi:type="dcterms:W3CDTF">2025-05-06T05:40:00Z</dcterms:created>
  <dcterms:modified xsi:type="dcterms:W3CDTF">2025-05-06T06:55:00Z</dcterms:modified>
</cp:coreProperties>
</file>