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1174E4" w:rsidP="00AA3112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AD1550" w:rsidRDefault="00BE363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B46D16">
        <w:rPr>
          <w:rFonts w:ascii="Liberation Serif" w:hAnsi="Liberation Serif" w:cs="Liberation Serif"/>
          <w:sz w:val="24"/>
          <w:szCs w:val="26"/>
        </w:rPr>
        <w:t>14.04.2025 года</w:t>
      </w:r>
      <w:r w:rsidR="0048624F">
        <w:rPr>
          <w:rFonts w:ascii="Liberation Serif" w:hAnsi="Liberation Serif" w:cs="Liberation Serif"/>
          <w:sz w:val="24"/>
          <w:szCs w:val="26"/>
        </w:rPr>
        <w:t xml:space="preserve">  №</w:t>
      </w:r>
      <w:r w:rsidR="00B46D16">
        <w:rPr>
          <w:rFonts w:ascii="Liberation Serif" w:hAnsi="Liberation Serif" w:cs="Liberation Serif"/>
          <w:sz w:val="24"/>
          <w:szCs w:val="26"/>
        </w:rPr>
        <w:t xml:space="preserve"> 68</w:t>
      </w:r>
      <w:r w:rsidR="0048624F">
        <w:rPr>
          <w:rFonts w:ascii="Liberation Serif" w:hAnsi="Liberation Serif" w:cs="Liberation Serif"/>
          <w:sz w:val="24"/>
          <w:szCs w:val="26"/>
        </w:rPr>
        <w:t xml:space="preserve"> </w:t>
      </w:r>
      <w:r w:rsidR="00891198"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="00891198" w:rsidRPr="00F93720">
        <w:rPr>
          <w:rFonts w:ascii="Liberation Serif" w:hAnsi="Liberation Serif" w:cs="Liberation Serif"/>
        </w:rPr>
        <w:t xml:space="preserve">     </w:t>
      </w:r>
    </w:p>
    <w:p w:rsidR="00891198" w:rsidRPr="00F93720" w:rsidRDefault="00AD155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891198" w:rsidRPr="00F93720">
        <w:rPr>
          <w:rFonts w:ascii="Liberation Serif" w:hAnsi="Liberation Serif" w:cs="Liberation Serif"/>
        </w:rPr>
        <w:t>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784A1C">
        <w:rPr>
          <w:rFonts w:ascii="Liberation Serif" w:hAnsi="Liberation Serif" w:cs="Liberation Serif"/>
          <w:sz w:val="24"/>
          <w:szCs w:val="24"/>
        </w:rPr>
        <w:t>й 179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122D15">
        <w:rPr>
          <w:rFonts w:ascii="Liberation Serif" w:hAnsi="Liberation Serif" w:cs="Liberation Serif"/>
          <w:sz w:val="24"/>
          <w:szCs w:val="24"/>
        </w:rPr>
        <w:t xml:space="preserve">24 </w:t>
      </w:r>
      <w:proofErr w:type="gramStart"/>
      <w:r w:rsidR="00122D15">
        <w:rPr>
          <w:rFonts w:ascii="Liberation Serif" w:hAnsi="Liberation Serif" w:cs="Liberation Serif"/>
          <w:sz w:val="24"/>
          <w:szCs w:val="24"/>
        </w:rPr>
        <w:t>декабря 2024 года № 79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</w:t>
      </w:r>
      <w:r w:rsidR="00DF4888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</w:t>
      </w:r>
      <w:r w:rsidR="00DF4888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6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и 202</w:t>
      </w:r>
      <w:r w:rsidR="00DF4888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7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  <w:proofErr w:type="gramEnd"/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E52F04">
        <w:rPr>
          <w:rFonts w:ascii="Liberation Serif" w:hAnsi="Liberation Serif" w:cs="Liberation Serif"/>
          <w:sz w:val="24"/>
          <w:szCs w:val="24"/>
        </w:rPr>
        <w:t xml:space="preserve"> постановление</w:t>
      </w:r>
      <w:r w:rsidR="00B31DBA">
        <w:rPr>
          <w:rFonts w:ascii="Liberation Serif" w:hAnsi="Liberation Serif" w:cs="Liberation Serif"/>
          <w:sz w:val="24"/>
          <w:szCs w:val="24"/>
        </w:rPr>
        <w:t xml:space="preserve">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784A1C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E52F04">
        <w:rPr>
          <w:rFonts w:ascii="Liberation Serif" w:hAnsi="Liberation Serif" w:cs="Liberation Serif"/>
          <w:sz w:val="24"/>
          <w:szCs w:val="24"/>
        </w:rPr>
        <w:t xml:space="preserve"> приложении строку 9 </w:t>
      </w:r>
      <w:r>
        <w:rPr>
          <w:rFonts w:ascii="Liberation Serif" w:hAnsi="Liberation Serif" w:cs="Liberation Serif"/>
          <w:sz w:val="24"/>
          <w:szCs w:val="24"/>
        </w:rPr>
        <w:t xml:space="preserve">раздела </w:t>
      </w:r>
      <w:r w:rsidR="00E52F04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="00E52F04" w:rsidRPr="00E52F04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07422">
        <w:rPr>
          <w:rFonts w:ascii="Liberation Serif" w:hAnsi="Liberation Serif" w:cs="Liberation Serif"/>
          <w:sz w:val="24"/>
          <w:szCs w:val="24"/>
        </w:rPr>
        <w:t>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EF4A0C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110</w:t>
                  </w:r>
                  <w:r w:rsidR="00335A17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694,5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91F4A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120</w:t>
                  </w:r>
                  <w:r w:rsidR="00335A17">
                    <w:rPr>
                      <w:rFonts w:ascii="Liberation Serif" w:hAnsi="Liberation Serif"/>
                      <w:sz w:val="24"/>
                    </w:rPr>
                    <w:t xml:space="preserve"> 746</w:t>
                  </w:r>
                  <w:r w:rsidR="00EF4A0C">
                    <w:rPr>
                      <w:rFonts w:ascii="Liberation Serif" w:hAnsi="Liberation Serif"/>
                      <w:sz w:val="24"/>
                    </w:rPr>
                    <w:t>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EF4A0C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335A17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434,1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EF4A0C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335A17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363,0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Куртамышского муниципального округа Курганской области на очередной финансовый год.  *Средства носят прогнозный характер.</w:t>
            </w:r>
          </w:p>
          <w:p w:rsidR="00E3335F" w:rsidRDefault="00E3335F" w:rsidP="008B1415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       Общий объем финансовых средств с учетом инфляции для реализации составляет </w:t>
            </w:r>
            <w:r w:rsidR="00335A17">
              <w:rPr>
                <w:rFonts w:ascii="Liberation Serif" w:hAnsi="Liberation Serif"/>
                <w:sz w:val="24"/>
                <w:szCs w:val="24"/>
                <w:lang w:eastAsia="en-US"/>
              </w:rPr>
              <w:t>626 425,4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Pr="00E52F04" w:rsidRDefault="00784A1C" w:rsidP="00526149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E52F04">
        <w:rPr>
          <w:rFonts w:ascii="Liberation Serif" w:hAnsi="Liberation Serif" w:cs="Liberation Serif"/>
          <w:sz w:val="24"/>
          <w:szCs w:val="24"/>
        </w:rPr>
        <w:t xml:space="preserve"> приложении </w:t>
      </w:r>
      <w:r w:rsidR="00E3335F">
        <w:rPr>
          <w:rFonts w:ascii="Liberation Serif" w:hAnsi="Liberation Serif" w:cs="Liberation Serif"/>
          <w:sz w:val="24"/>
          <w:szCs w:val="24"/>
        </w:rPr>
        <w:t>раздел</w:t>
      </w:r>
      <w:r w:rsidR="00E3335F"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E52F04">
        <w:rPr>
          <w:rFonts w:ascii="Liberation Serif" w:hAnsi="Liberation Serif" w:cs="Liberation Serif"/>
          <w:sz w:val="24"/>
          <w:szCs w:val="24"/>
        </w:rPr>
        <w:t xml:space="preserve"> изложить в новой </w:t>
      </w:r>
      <w:r w:rsidR="00526149" w:rsidRPr="00E52F04">
        <w:rPr>
          <w:rFonts w:ascii="Liberation Serif" w:hAnsi="Liberation Serif" w:cs="Liberation Serif"/>
          <w:sz w:val="24"/>
          <w:szCs w:val="24"/>
        </w:rPr>
        <w:t>редакции:</w:t>
      </w:r>
      <w:r w:rsidR="00E3335F" w:rsidRPr="00E52F04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335A17">
        <w:rPr>
          <w:rFonts w:ascii="Liberation Serif" w:hAnsi="Liberation Serif"/>
          <w:sz w:val="24"/>
          <w:szCs w:val="24"/>
        </w:rPr>
        <w:t>626 425, 4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EF4A0C">
        <w:rPr>
          <w:rFonts w:ascii="Liberation Serif" w:hAnsi="Liberation Serif"/>
          <w:sz w:val="24"/>
          <w:szCs w:val="24"/>
          <w:u w:val="single"/>
        </w:rPr>
        <w:t>110</w:t>
      </w:r>
      <w:r w:rsidR="00335A1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EF4A0C">
        <w:rPr>
          <w:rFonts w:ascii="Liberation Serif" w:hAnsi="Liberation Serif"/>
          <w:sz w:val="24"/>
          <w:szCs w:val="24"/>
          <w:u w:val="single"/>
        </w:rPr>
        <w:t>694,5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335A17">
        <w:rPr>
          <w:rFonts w:ascii="Liberation Serif" w:hAnsi="Liberation Serif"/>
          <w:sz w:val="24"/>
          <w:szCs w:val="24"/>
          <w:u w:val="single"/>
        </w:rPr>
        <w:t>120 746</w:t>
      </w:r>
      <w:r w:rsidR="00EF4A0C">
        <w:rPr>
          <w:rFonts w:ascii="Liberation Serif" w:hAnsi="Liberation Serif"/>
          <w:sz w:val="24"/>
          <w:szCs w:val="24"/>
          <w:u w:val="single"/>
        </w:rPr>
        <w:t>,0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EF4A0C">
        <w:rPr>
          <w:rFonts w:ascii="Liberation Serif" w:hAnsi="Liberation Serif"/>
          <w:sz w:val="24"/>
          <w:szCs w:val="24"/>
          <w:u w:val="single"/>
        </w:rPr>
        <w:t>108</w:t>
      </w:r>
      <w:r w:rsidR="00335A1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EF4A0C">
        <w:rPr>
          <w:rFonts w:ascii="Liberation Serif" w:hAnsi="Liberation Serif"/>
          <w:sz w:val="24"/>
          <w:szCs w:val="24"/>
          <w:u w:val="single"/>
        </w:rPr>
        <w:t>434,1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EF4A0C">
        <w:rPr>
          <w:rFonts w:ascii="Liberation Serif" w:hAnsi="Liberation Serif"/>
          <w:sz w:val="24"/>
          <w:szCs w:val="24"/>
          <w:u w:val="single"/>
        </w:rPr>
        <w:t>108</w:t>
      </w:r>
      <w:r w:rsidR="00335A1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EF4A0C">
        <w:rPr>
          <w:rFonts w:ascii="Liberation Serif" w:hAnsi="Liberation Serif"/>
          <w:sz w:val="24"/>
          <w:szCs w:val="24"/>
          <w:u w:val="single"/>
        </w:rPr>
        <w:t>363,0</w:t>
      </w:r>
      <w:r w:rsidRPr="00C07422">
        <w:rPr>
          <w:rFonts w:ascii="Liberation Serif" w:hAnsi="Liberation Serif"/>
          <w:sz w:val="24"/>
          <w:szCs w:val="24"/>
        </w:rPr>
        <w:t xml:space="preserve">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  <w:proofErr w:type="gramEnd"/>
    </w:p>
    <w:p w:rsidR="0022585F" w:rsidRDefault="00526149" w:rsidP="0022585F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8" w:anchor="sub_14000#sub_14000" w:history="1">
        <w:r w:rsidRPr="00E52F04">
          <w:rPr>
            <w:rStyle w:val="a7"/>
            <w:rFonts w:ascii="Liberation Serif" w:hAnsi="Liberation Serif"/>
            <w:color w:val="000000"/>
            <w:sz w:val="24"/>
            <w:szCs w:val="24"/>
            <w:u w:val="none"/>
          </w:rPr>
          <w:t>приложении</w:t>
        </w:r>
      </w:hyperlink>
      <w: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.</w:t>
      </w:r>
    </w:p>
    <w:p w:rsidR="00784A1C" w:rsidRPr="00784A1C" w:rsidRDefault="008C0F46" w:rsidP="00784A1C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E52F04">
        <w:rPr>
          <w:rFonts w:ascii="Liberation Serif" w:hAnsi="Liberation Serif" w:cs="Liberation Serif"/>
          <w:sz w:val="24"/>
          <w:szCs w:val="24"/>
        </w:rPr>
        <w:t>П</w:t>
      </w:r>
      <w:r w:rsidR="00784A1C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 w:rsidRPr="00E52F04">
        <w:rPr>
          <w:rFonts w:ascii="Liberation Serif" w:hAnsi="Liberation Serif" w:cs="Liberation Serif"/>
          <w:sz w:val="24"/>
          <w:szCs w:val="24"/>
        </w:rPr>
        <w:t>2</w:t>
      </w:r>
      <w:r w:rsidR="00784A1C">
        <w:rPr>
          <w:rFonts w:ascii="Liberation Serif" w:hAnsi="Liberation Serif" w:cs="Liberation Serif"/>
          <w:sz w:val="24"/>
          <w:szCs w:val="24"/>
        </w:rPr>
        <w:t xml:space="preserve"> к  муниципальной   программе </w:t>
      </w:r>
      <w:r w:rsidR="00CE788D" w:rsidRPr="00E52F04">
        <w:rPr>
          <w:rFonts w:ascii="Liberation Serif" w:hAnsi="Liberation Serif" w:cs="Liberation Serif"/>
          <w:sz w:val="24"/>
          <w:szCs w:val="24"/>
        </w:rPr>
        <w:t>Куртамыш</w:t>
      </w:r>
      <w:r w:rsidR="00526149" w:rsidRPr="00E52F04">
        <w:rPr>
          <w:rFonts w:ascii="Liberation Serif" w:hAnsi="Liberation Serif" w:cs="Liberation Serif"/>
          <w:sz w:val="24"/>
          <w:szCs w:val="24"/>
        </w:rPr>
        <w:t>ского муниципального округа Курганской области «Развит</w:t>
      </w:r>
      <w:r w:rsidR="00784A1C">
        <w:rPr>
          <w:rFonts w:ascii="Liberation Serif" w:hAnsi="Liberation Serif" w:cs="Liberation Serif"/>
          <w:sz w:val="24"/>
          <w:szCs w:val="24"/>
        </w:rPr>
        <w:t>ие культуры» изложить в</w:t>
      </w:r>
      <w:r w:rsidRPr="00E52F04">
        <w:rPr>
          <w:rFonts w:ascii="Liberation Serif" w:hAnsi="Liberation Serif" w:cs="Liberation Serif"/>
          <w:sz w:val="24"/>
          <w:szCs w:val="24"/>
        </w:rPr>
        <w:t xml:space="preserve"> редакции</w:t>
      </w:r>
      <w:r w:rsidR="00784A1C">
        <w:rPr>
          <w:rFonts w:ascii="Liberation Serif" w:hAnsi="Liberation Serif" w:cs="Liberation Serif"/>
          <w:sz w:val="24"/>
          <w:szCs w:val="24"/>
        </w:rPr>
        <w:t xml:space="preserve"> согласно приложению к настоящему постановлению.</w:t>
      </w:r>
    </w:p>
    <w:p w:rsidR="00784A1C" w:rsidRPr="00784A1C" w:rsidRDefault="00784A1C" w:rsidP="00784A1C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Опубликовать настоящее </w:t>
      </w:r>
      <w:r w:rsidRPr="00784A1C">
        <w:rPr>
          <w:rFonts w:ascii="Liberation Serif" w:hAnsi="Liberation Serif" w:cs="Liberation Serif"/>
          <w:sz w:val="24"/>
          <w:szCs w:val="24"/>
        </w:rPr>
        <w:t>постановл</w:t>
      </w:r>
      <w:r>
        <w:rPr>
          <w:rFonts w:ascii="Liberation Serif" w:hAnsi="Liberation Serif" w:cs="Liberation Serif"/>
          <w:sz w:val="24"/>
          <w:szCs w:val="24"/>
        </w:rPr>
        <w:t xml:space="preserve">ение в </w:t>
      </w:r>
      <w:r w:rsidRPr="00784A1C">
        <w:rPr>
          <w:rFonts w:ascii="Liberation Serif" w:hAnsi="Liberation Serif" w:cs="Liberation Serif"/>
          <w:sz w:val="24"/>
          <w:szCs w:val="24"/>
        </w:rPr>
        <w:t xml:space="preserve">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 </w:t>
      </w:r>
    </w:p>
    <w:p w:rsidR="00784A1C" w:rsidRPr="00784A1C" w:rsidRDefault="00784A1C" w:rsidP="00784A1C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84A1C">
        <w:rPr>
          <w:rFonts w:ascii="Liberation Serif" w:hAnsi="Liberation Serif" w:cs="Liberation Serif"/>
          <w:sz w:val="24"/>
          <w:szCs w:val="24"/>
        </w:rPr>
        <w:t>Контроль  за</w:t>
      </w:r>
      <w:proofErr w:type="gramEnd"/>
      <w:r w:rsidRPr="00784A1C">
        <w:rPr>
          <w:rFonts w:ascii="Liberation Serif" w:hAnsi="Liberation Serif" w:cs="Liberation Serif"/>
          <w:sz w:val="24"/>
          <w:szCs w:val="24"/>
        </w:rPr>
        <w:t xml:space="preserve">  исполнением  настоящего  постановления возложить на заместителя </w:t>
      </w:r>
    </w:p>
    <w:p w:rsidR="00784A1C" w:rsidRPr="00A824EC" w:rsidRDefault="00784A1C" w:rsidP="00784A1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 Куртамышского муниципального округа Курганской области по социальным вопросам.</w:t>
      </w:r>
    </w:p>
    <w:p w:rsidR="00784A1C" w:rsidRPr="009D33EF" w:rsidRDefault="00784A1C" w:rsidP="00784A1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84A1C" w:rsidRPr="009D33EF" w:rsidRDefault="00784A1C" w:rsidP="00784A1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84A1C" w:rsidRPr="009D33EF" w:rsidRDefault="00784A1C" w:rsidP="00784A1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84A1C" w:rsidRPr="009D33EF" w:rsidRDefault="00784A1C" w:rsidP="00784A1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Глава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</w:t>
      </w:r>
    </w:p>
    <w:p w:rsidR="00784A1C" w:rsidRPr="009D33EF" w:rsidRDefault="00784A1C" w:rsidP="00784A1C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784A1C" w:rsidRPr="009D33EF" w:rsidRDefault="00784A1C" w:rsidP="00784A1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84A1C" w:rsidRDefault="00784A1C" w:rsidP="00784A1C">
      <w:pPr>
        <w:jc w:val="both"/>
        <w:rPr>
          <w:rFonts w:ascii="Liberation Serif" w:hAnsi="Liberation Serif" w:cs="Liberation Serif"/>
        </w:rPr>
      </w:pPr>
    </w:p>
    <w:p w:rsidR="00784A1C" w:rsidRDefault="00784A1C" w:rsidP="00784A1C">
      <w:pPr>
        <w:jc w:val="both"/>
        <w:rPr>
          <w:rFonts w:ascii="Liberation Serif" w:hAnsi="Liberation Serif" w:cs="Liberation Serif"/>
        </w:rPr>
      </w:pPr>
    </w:p>
    <w:p w:rsidR="00784A1C" w:rsidRDefault="00784A1C" w:rsidP="00784A1C">
      <w:pPr>
        <w:jc w:val="both"/>
        <w:rPr>
          <w:rFonts w:ascii="Liberation Serif" w:hAnsi="Liberation Serif" w:cs="Liberation Serif"/>
        </w:rPr>
      </w:pPr>
    </w:p>
    <w:p w:rsidR="00784A1C" w:rsidRDefault="00784A1C" w:rsidP="00784A1C">
      <w:pPr>
        <w:jc w:val="both"/>
        <w:rPr>
          <w:rFonts w:ascii="Liberation Serif" w:hAnsi="Liberation Serif" w:cs="Liberation Serif"/>
        </w:rPr>
      </w:pPr>
    </w:p>
    <w:p w:rsidR="00784A1C" w:rsidRPr="00F93720" w:rsidRDefault="00784A1C" w:rsidP="00784A1C">
      <w:pPr>
        <w:jc w:val="both"/>
        <w:rPr>
          <w:rFonts w:ascii="Liberation Serif" w:hAnsi="Liberation Serif" w:cs="Liberation Serif"/>
        </w:rPr>
      </w:pPr>
    </w:p>
    <w:p w:rsidR="00784A1C" w:rsidRPr="00F93720" w:rsidRDefault="00784A1C" w:rsidP="00784A1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784A1C" w:rsidRPr="00F93720" w:rsidRDefault="00784A1C" w:rsidP="00784A1C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>
        <w:rPr>
          <w:rFonts w:ascii="Liberation Serif" w:hAnsi="Liberation Serif" w:cs="Liberation Serif"/>
        </w:rPr>
        <w:t>024</w:t>
      </w:r>
    </w:p>
    <w:p w:rsidR="00784A1C" w:rsidRPr="00F93720" w:rsidRDefault="00784A1C" w:rsidP="00784A1C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784A1C" w:rsidRPr="009D33EF" w:rsidRDefault="00784A1C" w:rsidP="00784A1C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УКАЗАТЕЛЬ  РАССЫЛКИ</w:t>
      </w:r>
    </w:p>
    <w:p w:rsidR="00784A1C" w:rsidRPr="006A39E6" w:rsidRDefault="00784A1C" w:rsidP="00784A1C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«</w:t>
      </w:r>
      <w:r w:rsidRPr="006A39E6">
        <w:rPr>
          <w:rFonts w:ascii="Liberation Serif" w:hAnsi="Liberation Serif" w:cs="Liberation Serif"/>
          <w:bCs/>
          <w:sz w:val="24"/>
          <w:szCs w:val="24"/>
        </w:rPr>
        <w:t xml:space="preserve">О внесении изменений в постановление Администрации Куртамышского  муниципального округа Курганской от 1 февраля 2022 года № 28 «Об утверждении муниципальной программы Куртамышского муниципального округа   Курганской области </w:t>
      </w:r>
    </w:p>
    <w:p w:rsidR="00784A1C" w:rsidRPr="006A39E6" w:rsidRDefault="00784A1C" w:rsidP="00784A1C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A39E6">
        <w:rPr>
          <w:rFonts w:ascii="Liberation Serif" w:hAnsi="Liberation Serif" w:cs="Liberation Serif"/>
          <w:bCs/>
          <w:sz w:val="24"/>
          <w:szCs w:val="24"/>
        </w:rPr>
        <w:t>«Развитие культуры»»</w:t>
      </w:r>
    </w:p>
    <w:p w:rsidR="00784A1C" w:rsidRPr="009D33EF" w:rsidRDefault="00784A1C" w:rsidP="00784A1C">
      <w:pPr>
        <w:rPr>
          <w:rFonts w:ascii="Liberation Serif" w:hAnsi="Liberation Serif"/>
          <w:sz w:val="24"/>
          <w:szCs w:val="24"/>
          <w:lang w:eastAsia="en-US"/>
        </w:rPr>
      </w:pPr>
    </w:p>
    <w:p w:rsidR="00784A1C" w:rsidRPr="009D33EF" w:rsidRDefault="00784A1C" w:rsidP="00784A1C">
      <w:pPr>
        <w:pStyle w:val="a6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784A1C" w:rsidRPr="009D33EF" w:rsidRDefault="00784A1C" w:rsidP="00784A1C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784A1C" w:rsidRPr="009D33EF" w:rsidRDefault="00784A1C" w:rsidP="00784A1C">
      <w:pPr>
        <w:pStyle w:val="a6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784A1C" w:rsidRPr="009D33EF" w:rsidRDefault="00784A1C" w:rsidP="00784A1C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784A1C" w:rsidRPr="009D33EF" w:rsidRDefault="00784A1C" w:rsidP="00784A1C">
      <w:pPr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784A1C" w:rsidRPr="009D33EF" w:rsidRDefault="00784A1C" w:rsidP="00784A1C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784A1C" w:rsidRPr="009D33EF" w:rsidRDefault="00784A1C" w:rsidP="00784A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784A1C" w:rsidRPr="009D33EF" w:rsidRDefault="00784A1C" w:rsidP="00784A1C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784A1C" w:rsidRPr="00EB3BAC" w:rsidRDefault="00784A1C" w:rsidP="00784A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01.04.2025 </w:t>
      </w:r>
      <w:r w:rsidRPr="00EB3BAC">
        <w:rPr>
          <w:rFonts w:ascii="Liberation Serif" w:hAnsi="Liberation Serif"/>
          <w:sz w:val="24"/>
          <w:szCs w:val="24"/>
        </w:rPr>
        <w:t>г.</w:t>
      </w:r>
    </w:p>
    <w:p w:rsidR="00784A1C" w:rsidRPr="009D33EF" w:rsidRDefault="00784A1C" w:rsidP="00784A1C">
      <w:pPr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культуры Администрации Куртамышского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муниципального округа»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округа»                   </w:t>
      </w:r>
      <w:r w:rsidR="00B47CDF">
        <w:rPr>
          <w:rFonts w:ascii="Liberation Serif" w:hAnsi="Liberation Serif"/>
          <w:sz w:val="24"/>
          <w:szCs w:val="24"/>
        </w:rPr>
        <w:t xml:space="preserve">                        </w:t>
      </w:r>
      <w:r>
        <w:rPr>
          <w:rFonts w:ascii="Liberation Serif" w:hAnsi="Liberation Serif"/>
          <w:sz w:val="24"/>
          <w:szCs w:val="24"/>
        </w:rPr>
        <w:t xml:space="preserve">      Л.С. Подгорбунских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784A1C" w:rsidRPr="009D33EF" w:rsidRDefault="00784A1C" w:rsidP="00784A1C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>
        <w:rPr>
          <w:rFonts w:ascii="Liberation Serif" w:hAnsi="Liberation Serif"/>
          <w:sz w:val="24"/>
          <w:szCs w:val="24"/>
        </w:rPr>
        <w:t>»</w:t>
      </w:r>
      <w:r w:rsidRPr="009D33EF">
        <w:rPr>
          <w:rFonts w:ascii="Liberation Serif" w:hAnsi="Liberation Serif"/>
          <w:sz w:val="24"/>
          <w:szCs w:val="24"/>
        </w:rPr>
        <w:t xml:space="preserve">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А.О. Вишнякова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784A1C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784A1C" w:rsidRPr="009D33EF" w:rsidRDefault="00784A1C" w:rsidP="00784A1C">
      <w:pPr>
        <w:tabs>
          <w:tab w:val="left" w:pos="3682"/>
          <w:tab w:val="left" w:pos="7371"/>
          <w:tab w:val="left" w:pos="7513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  <w:r w:rsidRPr="009D33E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Pr="009D33EF"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784A1C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руководителя отдела – руководитель сектора</w:t>
      </w:r>
    </w:p>
    <w:p w:rsidR="00784A1C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по бюджету </w:t>
      </w:r>
      <w:r w:rsidRPr="00F40D76">
        <w:rPr>
          <w:rFonts w:ascii="Liberation Serif" w:hAnsi="Liberation Serif"/>
          <w:sz w:val="24"/>
          <w:szCs w:val="24"/>
        </w:rPr>
        <w:t xml:space="preserve">Финансового отдела Администрации </w:t>
      </w:r>
    </w:p>
    <w:p w:rsidR="00784A1C" w:rsidRPr="009D33EF" w:rsidRDefault="00784A1C" w:rsidP="00784A1C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>ьного округа Курганской области                     В.А. Мелихова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Главный </w:t>
      </w:r>
      <w:r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784A1C" w:rsidRPr="009D33EF" w:rsidRDefault="00784A1C" w:rsidP="00784A1C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Р. Е. </w:t>
      </w:r>
      <w:proofErr w:type="spellStart"/>
      <w:r>
        <w:rPr>
          <w:rFonts w:ascii="Liberation Serif" w:hAnsi="Liberation Serif"/>
          <w:sz w:val="24"/>
          <w:szCs w:val="24"/>
        </w:rPr>
        <w:t>Клещев</w:t>
      </w:r>
      <w:proofErr w:type="spellEnd"/>
    </w:p>
    <w:p w:rsidR="00784A1C" w:rsidRPr="009D33EF" w:rsidRDefault="00784A1C" w:rsidP="00784A1C">
      <w:pPr>
        <w:jc w:val="both"/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 специалист</w:t>
      </w:r>
      <w:r w:rsidRPr="009D33EF">
        <w:rPr>
          <w:rFonts w:ascii="Liberation Serif" w:hAnsi="Liberation Serif"/>
          <w:sz w:val="24"/>
          <w:szCs w:val="24"/>
        </w:rPr>
        <w:t xml:space="preserve"> общего отдела Администрации  </w:t>
      </w:r>
    </w:p>
    <w:p w:rsidR="00784A1C" w:rsidRPr="009D33EF" w:rsidRDefault="00784A1C" w:rsidP="00784A1C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           </w:t>
      </w:r>
      <w:r>
        <w:rPr>
          <w:rFonts w:ascii="Liberation Serif" w:hAnsi="Liberation Serif"/>
          <w:sz w:val="24"/>
          <w:szCs w:val="24"/>
        </w:rPr>
        <w:t xml:space="preserve">   Т.А. </w:t>
      </w:r>
      <w:proofErr w:type="spellStart"/>
      <w:r>
        <w:rPr>
          <w:rFonts w:ascii="Liberation Serif" w:hAnsi="Liberation Serif"/>
          <w:sz w:val="24"/>
          <w:szCs w:val="24"/>
        </w:rPr>
        <w:t>Обанина</w:t>
      </w:r>
      <w:proofErr w:type="spellEnd"/>
    </w:p>
    <w:p w:rsidR="00784A1C" w:rsidRPr="009D33EF" w:rsidRDefault="00784A1C" w:rsidP="00784A1C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784A1C" w:rsidRPr="009D33EF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</w:t>
      </w:r>
    </w:p>
    <w:p w:rsidR="00784A1C" w:rsidRPr="009D33EF" w:rsidRDefault="00784A1C" w:rsidP="00784A1C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821050" w:rsidRDefault="00784A1C" w:rsidP="00784A1C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    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Default="00784A1C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Приложение</w:t>
            </w:r>
          </w:p>
          <w:p w:rsidR="00784A1C" w:rsidRPr="00374226" w:rsidRDefault="00784A1C" w:rsidP="00784A1C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к постановлению Администрации Куртамышского муниципального округа К</w:t>
            </w:r>
            <w:r w:rsidR="00105562">
              <w:rPr>
                <w:rFonts w:ascii="Liberation Serif" w:hAnsi="Liberation Serif"/>
                <w:lang w:eastAsia="en-US"/>
              </w:rPr>
              <w:t xml:space="preserve">урганской области от 14.04.2025 года № 68 </w:t>
            </w:r>
            <w:r>
              <w:rPr>
                <w:rFonts w:ascii="Liberation Serif" w:hAnsi="Liberation Serif"/>
                <w:lang w:eastAsia="en-US"/>
              </w:rPr>
              <w:t>«</w:t>
            </w:r>
            <w:r w:rsidRPr="00784A1C">
              <w:rPr>
                <w:rFonts w:ascii="Liberation Serif" w:hAnsi="Liberation Serif"/>
                <w:lang w:eastAsia="en-US"/>
              </w:rPr>
              <w:t xml:space="preserve">О внесении изменений в постановление Администрации </w:t>
            </w:r>
            <w:bookmarkStart w:id="0" w:name="_GoBack"/>
            <w:bookmarkEnd w:id="0"/>
            <w:r w:rsidRPr="00784A1C">
              <w:rPr>
                <w:rFonts w:ascii="Liberation Serif" w:hAnsi="Liberation Serif"/>
                <w:lang w:eastAsia="en-US"/>
              </w:rPr>
              <w:t>Куртамышского  муниципального округа Курганской области от 1 февраля 2022 года № 28 «Об утверждении муниципальной программы Куртамышского муниципально</w:t>
            </w:r>
            <w:r>
              <w:rPr>
                <w:rFonts w:ascii="Liberation Serif" w:hAnsi="Liberation Serif"/>
                <w:lang w:eastAsia="en-US"/>
              </w:rPr>
              <w:t xml:space="preserve">го округа   Курганской области </w:t>
            </w:r>
            <w:r w:rsidRPr="00784A1C">
              <w:rPr>
                <w:rFonts w:ascii="Liberation Serif" w:hAnsi="Liberation Serif"/>
                <w:lang w:eastAsia="en-US"/>
              </w:rPr>
              <w:t>«Развитие культуры»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993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</w:t>
            </w:r>
            <w:proofErr w:type="gramEnd"/>
            <w:r w:rsidRPr="00374226">
              <w:rPr>
                <w:rFonts w:ascii="Liberation Serif" w:hAnsi="Liberation Serif"/>
              </w:rPr>
              <w:t>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0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</w:t>
            </w:r>
            <w:proofErr w:type="gramStart"/>
            <w:r w:rsidRPr="00374226">
              <w:rPr>
                <w:rFonts w:ascii="Liberation Serif" w:hAnsi="Liberation Serif"/>
              </w:rPr>
              <w:t>по</w:t>
            </w:r>
            <w:proofErr w:type="gramEnd"/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>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 развитию художественного творчества людей с 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EF4A0C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330,0</w:t>
            </w:r>
          </w:p>
        </w:tc>
        <w:tc>
          <w:tcPr>
            <w:tcW w:w="992" w:type="dxa"/>
            <w:gridSpan w:val="2"/>
          </w:tcPr>
          <w:p w:rsidR="008C0F46" w:rsidRPr="00EF4A0C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EF4A0C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Pr="00EF4A0C" w:rsidRDefault="00582972">
            <w:r w:rsidRPr="00EF4A0C">
              <w:t>-</w:t>
            </w:r>
          </w:p>
        </w:tc>
        <w:tc>
          <w:tcPr>
            <w:tcW w:w="966" w:type="dxa"/>
          </w:tcPr>
          <w:p w:rsidR="008C0F46" w:rsidRPr="00EF4A0C" w:rsidRDefault="00010CEC">
            <w:r w:rsidRPr="00EF4A0C">
              <w:t>165,0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Комплектование и создание условий для 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</w:t>
            </w:r>
            <w:proofErr w:type="gramStart"/>
            <w:r w:rsidRPr="00374226">
              <w:rPr>
                <w:rFonts w:ascii="Liberation Serif" w:hAnsi="Liberation Serif"/>
              </w:rPr>
              <w:t>выездного</w:t>
            </w:r>
            <w:proofErr w:type="gramEnd"/>
            <w:r w:rsidRPr="00374226">
              <w:rPr>
                <w:rFonts w:ascii="Liberation Serif" w:hAnsi="Liberation Serif"/>
              </w:rPr>
              <w:t xml:space="preserve">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85726A" w:rsidTr="00A7096D">
        <w:trPr>
          <w:trHeight w:val="615"/>
        </w:trPr>
        <w:tc>
          <w:tcPr>
            <w:tcW w:w="567" w:type="dxa"/>
          </w:tcPr>
          <w:p w:rsidR="00555019" w:rsidRPr="0085726A" w:rsidRDefault="0055501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85726A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555019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54,8</w:t>
            </w:r>
          </w:p>
        </w:tc>
        <w:tc>
          <w:tcPr>
            <w:tcW w:w="992" w:type="dxa"/>
            <w:gridSpan w:val="2"/>
          </w:tcPr>
          <w:p w:rsidR="00555019" w:rsidRPr="0085726A" w:rsidRDefault="00A55028">
            <w:r w:rsidRPr="0085726A">
              <w:t>4,8</w:t>
            </w:r>
          </w:p>
        </w:tc>
        <w:tc>
          <w:tcPr>
            <w:tcW w:w="1134" w:type="dxa"/>
            <w:gridSpan w:val="2"/>
          </w:tcPr>
          <w:p w:rsidR="00555019" w:rsidRPr="0085726A" w:rsidRDefault="001961B5">
            <w:r w:rsidRPr="0085726A">
              <w:t>10,0</w:t>
            </w:r>
          </w:p>
        </w:tc>
        <w:tc>
          <w:tcPr>
            <w:tcW w:w="992" w:type="dxa"/>
          </w:tcPr>
          <w:p w:rsidR="00555019" w:rsidRPr="0085726A" w:rsidRDefault="004759B9">
            <w:r w:rsidRPr="0085726A">
              <w:t>10,0</w:t>
            </w:r>
          </w:p>
        </w:tc>
        <w:tc>
          <w:tcPr>
            <w:tcW w:w="966" w:type="dxa"/>
          </w:tcPr>
          <w:p w:rsidR="00555019" w:rsidRPr="0085726A" w:rsidRDefault="004759B9">
            <w:r w:rsidRPr="0085726A">
              <w:t>10,0</w:t>
            </w:r>
          </w:p>
        </w:tc>
        <w:tc>
          <w:tcPr>
            <w:tcW w:w="993" w:type="dxa"/>
          </w:tcPr>
          <w:p w:rsidR="00555019" w:rsidRPr="0085726A" w:rsidRDefault="00010CEC">
            <w:r w:rsidRPr="0085726A">
              <w:t>10,0</w:t>
            </w:r>
          </w:p>
        </w:tc>
        <w:tc>
          <w:tcPr>
            <w:tcW w:w="928" w:type="dxa"/>
            <w:gridSpan w:val="2"/>
          </w:tcPr>
          <w:p w:rsidR="00555019" w:rsidRPr="0085726A" w:rsidRDefault="00010CEC" w:rsidP="00010CEC">
            <w:r w:rsidRPr="0085726A">
              <w:t>10,0</w:t>
            </w:r>
          </w:p>
        </w:tc>
        <w:tc>
          <w:tcPr>
            <w:tcW w:w="1507" w:type="dxa"/>
            <w:gridSpan w:val="3"/>
          </w:tcPr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85726A" w:rsidTr="00A7096D">
        <w:trPr>
          <w:trHeight w:val="61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- культурн</w:t>
            </w:r>
            <w:proofErr w:type="gramStart"/>
            <w:r w:rsidRPr="0085726A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85726A">
              <w:rPr>
                <w:rFonts w:ascii="Liberation Serif" w:hAnsi="Liberation Serif" w:cs="Liberation Serif"/>
                <w:szCs w:val="22"/>
              </w:rPr>
              <w:t xml:space="preserve">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85726A" w:rsidTr="00A7096D">
        <w:trPr>
          <w:trHeight w:val="61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2D1F3C" w:rsidRPr="0085726A" w:rsidTr="00A7096D">
        <w:trPr>
          <w:trHeight w:val="615"/>
        </w:trPr>
        <w:tc>
          <w:tcPr>
            <w:tcW w:w="567" w:type="dxa"/>
          </w:tcPr>
          <w:p w:rsidR="002D1F3C" w:rsidRPr="0085726A" w:rsidRDefault="002D1F3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85726A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85726A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66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(раздел VIII</w:t>
            </w:r>
            <w:proofErr w:type="gramEnd"/>
          </w:p>
          <w:p w:rsidR="002D1F3C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85726A" w:rsidTr="002D1F3C">
        <w:trPr>
          <w:trHeight w:val="300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shd w:val="clear" w:color="auto" w:fill="auto"/>
          </w:tcPr>
          <w:p w:rsidR="008C0F46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436,7</w:t>
            </w:r>
          </w:p>
        </w:tc>
        <w:tc>
          <w:tcPr>
            <w:tcW w:w="992" w:type="dxa"/>
            <w:gridSpan w:val="2"/>
          </w:tcPr>
          <w:p w:rsidR="008C0F46" w:rsidRPr="0085726A" w:rsidRDefault="00A55028">
            <w:r w:rsidRPr="0085726A">
              <w:t>114,8</w:t>
            </w:r>
          </w:p>
        </w:tc>
        <w:tc>
          <w:tcPr>
            <w:tcW w:w="1134" w:type="dxa"/>
            <w:gridSpan w:val="2"/>
          </w:tcPr>
          <w:p w:rsidR="008C0F46" w:rsidRPr="0085726A" w:rsidRDefault="00E638FC">
            <w:r w:rsidRPr="0085726A">
              <w:t>65</w:t>
            </w:r>
            <w:r w:rsidR="001961B5" w:rsidRPr="0085726A">
              <w:t>,0</w:t>
            </w:r>
          </w:p>
        </w:tc>
        <w:tc>
          <w:tcPr>
            <w:tcW w:w="992" w:type="dxa"/>
          </w:tcPr>
          <w:p w:rsidR="008C0F46" w:rsidRPr="0085726A" w:rsidRDefault="002D1F3C">
            <w:r w:rsidRPr="0085726A">
              <w:t>61,9</w:t>
            </w:r>
          </w:p>
        </w:tc>
        <w:tc>
          <w:tcPr>
            <w:tcW w:w="966" w:type="dxa"/>
          </w:tcPr>
          <w:p w:rsidR="008C0F46" w:rsidRPr="0085726A" w:rsidRDefault="00010CEC">
            <w:r w:rsidRPr="0085726A">
              <w:t>175,0</w:t>
            </w:r>
          </w:p>
        </w:tc>
        <w:tc>
          <w:tcPr>
            <w:tcW w:w="993" w:type="dxa"/>
          </w:tcPr>
          <w:p w:rsidR="008C0F46" w:rsidRPr="0085726A" w:rsidRDefault="00010CEC">
            <w:r w:rsidRPr="0085726A">
              <w:t>10,0</w:t>
            </w:r>
          </w:p>
        </w:tc>
        <w:tc>
          <w:tcPr>
            <w:tcW w:w="928" w:type="dxa"/>
            <w:gridSpan w:val="2"/>
          </w:tcPr>
          <w:p w:rsidR="008C0F46" w:rsidRPr="0085726A" w:rsidRDefault="00010CEC">
            <w:r w:rsidRPr="0085726A">
              <w:t>10,0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85726A" w:rsidTr="00A7096D">
        <w:tc>
          <w:tcPr>
            <w:tcW w:w="15593" w:type="dxa"/>
            <w:gridSpan w:val="17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85726A" w:rsidTr="00A7096D">
        <w:tc>
          <w:tcPr>
            <w:tcW w:w="15593" w:type="dxa"/>
            <w:gridSpan w:val="17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  <w:bCs/>
              </w:rPr>
              <w:t>7.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3690,6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6377DC" w:rsidP="00E66F2C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3690,6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23.3.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Развитие и обновление материально-технической базы и технической </w:t>
            </w:r>
            <w:r w:rsidRPr="0085726A">
              <w:rPr>
                <w:rFonts w:ascii="Liberation Serif" w:hAnsi="Liberation Serif"/>
              </w:rPr>
              <w:lastRenderedPageBreak/>
              <w:t>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 xml:space="preserve">Бюджет Куртамышского муниципального округа </w:t>
            </w:r>
            <w:r w:rsidRPr="0085726A">
              <w:rPr>
                <w:rFonts w:ascii="Liberation Serif" w:hAnsi="Liberation Serif"/>
              </w:rPr>
              <w:lastRenderedPageBreak/>
              <w:t>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23.4.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Капитальный ремонт муниципальных учреждений культуры и образовательных 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85726A" w:rsidTr="009D4149">
        <w:tc>
          <w:tcPr>
            <w:tcW w:w="567" w:type="dxa"/>
          </w:tcPr>
          <w:p w:rsidR="00E27098" w:rsidRPr="0085726A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24.</w:t>
            </w:r>
          </w:p>
        </w:tc>
        <w:tc>
          <w:tcPr>
            <w:tcW w:w="4253" w:type="dxa"/>
            <w:gridSpan w:val="2"/>
          </w:tcPr>
          <w:p w:rsidR="00E27098" w:rsidRPr="0085726A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E27098" w:rsidRPr="0085726A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E27098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6292,3</w:t>
            </w:r>
          </w:p>
        </w:tc>
        <w:tc>
          <w:tcPr>
            <w:tcW w:w="851" w:type="dxa"/>
          </w:tcPr>
          <w:p w:rsidR="00E27098" w:rsidRPr="0085726A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85726A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85726A" w:rsidRDefault="00692DAB">
            <w:r w:rsidRPr="0085726A">
              <w:t>800,8</w:t>
            </w:r>
          </w:p>
        </w:tc>
        <w:tc>
          <w:tcPr>
            <w:tcW w:w="966" w:type="dxa"/>
          </w:tcPr>
          <w:p w:rsidR="00E27098" w:rsidRPr="0085726A" w:rsidRDefault="00010CEC">
            <w:r w:rsidRPr="0085726A">
              <w:t>800,8</w:t>
            </w:r>
          </w:p>
        </w:tc>
        <w:tc>
          <w:tcPr>
            <w:tcW w:w="993" w:type="dxa"/>
          </w:tcPr>
          <w:p w:rsidR="00E27098" w:rsidRPr="0085726A" w:rsidRDefault="00010CEC">
            <w:r w:rsidRPr="0085726A">
              <w:t>1 102,1</w:t>
            </w:r>
          </w:p>
        </w:tc>
        <w:tc>
          <w:tcPr>
            <w:tcW w:w="928" w:type="dxa"/>
            <w:gridSpan w:val="2"/>
          </w:tcPr>
          <w:p w:rsidR="00E27098" w:rsidRPr="0085726A" w:rsidRDefault="00010CEC">
            <w:r w:rsidRPr="0085726A">
              <w:t>1 031,0</w:t>
            </w:r>
          </w:p>
        </w:tc>
        <w:tc>
          <w:tcPr>
            <w:tcW w:w="1507" w:type="dxa"/>
            <w:gridSpan w:val="3"/>
          </w:tcPr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25.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Приобретение для учреждений культуры и творческих коллективов свет</w:t>
            </w:r>
            <w:proofErr w:type="gramStart"/>
            <w:r w:rsidRPr="0085726A">
              <w:rPr>
                <w:rFonts w:ascii="Liberation Serif" w:hAnsi="Liberation Serif"/>
              </w:rPr>
              <w:t>о-</w:t>
            </w:r>
            <w:proofErr w:type="gramEnd"/>
            <w:r w:rsidRPr="0085726A">
              <w:rPr>
                <w:rFonts w:ascii="Liberation Serif" w:hAnsi="Liberation Serif"/>
              </w:rPr>
              <w:t xml:space="preserve"> и </w:t>
            </w:r>
            <w:proofErr w:type="spellStart"/>
            <w:r w:rsidRPr="0085726A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85726A">
              <w:rPr>
                <w:rFonts w:ascii="Liberation Serif" w:hAnsi="Liberation Serif"/>
              </w:rPr>
              <w:t>, сценического и аудиовизуального оборудования, музыкальных инструментов, сценических костюмов, реквизита, мебели, 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</w:t>
            </w:r>
          </w:p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помещений;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замена окон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кровли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фасада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потолков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A61F40" w:rsidRPr="0085726A" w:rsidRDefault="00A61F4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12892,9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 w:rsidRPr="0085726A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 ремонт кинотеат</w:t>
            </w:r>
            <w:r w:rsidR="001D3037" w:rsidRPr="0085726A">
              <w:rPr>
                <w:rFonts w:ascii="Liberation Serif" w:hAnsi="Liberation Serif"/>
              </w:rPr>
              <w:t>ра 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26.3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Детской</w:t>
            </w:r>
            <w:r w:rsidR="001D3037" w:rsidRPr="0085726A">
              <w:rPr>
                <w:rFonts w:ascii="Liberation Serif" w:hAnsi="Liberation Serif"/>
              </w:rPr>
              <w:t xml:space="preserve"> библиотеки – отделение «Куртамышская ЦБ» </w:t>
            </w:r>
            <w:r w:rsidR="001D3037" w:rsidRPr="0085726A">
              <w:rPr>
                <w:rFonts w:ascii="Liberation Serif" w:hAnsi="Liberation Serif"/>
              </w:rPr>
              <w:lastRenderedPageBreak/>
              <w:t>структурного подразделения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 xml:space="preserve">Бюджет Куртамышского муниципального округа </w:t>
            </w:r>
            <w:r w:rsidRPr="0085726A"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26.4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Краеведческого музея им. Н.Д. </w:t>
            </w:r>
            <w:proofErr w:type="gramStart"/>
            <w:r w:rsidRPr="0085726A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Закомалдинского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26.6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  <w:r w:rsidRPr="0085726A">
              <w:rPr>
                <w:rFonts w:ascii="Liberation Serif" w:hAnsi="Liberation Serif"/>
              </w:rPr>
              <w:tab/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rPr>
          <w:trHeight w:val="103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26.7.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  <w:r w:rsidRPr="0085726A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rPr>
          <w:trHeight w:val="103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26.8.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85726A">
              <w:rPr>
                <w:rFonts w:ascii="Liberation Serif" w:hAnsi="Liberation Serif"/>
              </w:rPr>
              <w:t>Песьяновского</w:t>
            </w:r>
            <w:proofErr w:type="spellEnd"/>
            <w:r w:rsidRPr="0085726A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26.9.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27.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Целевой индикатор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28.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Целевой индикатор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№ 8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29.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Бюджет Куртамышского муниципального округа </w:t>
            </w:r>
            <w:r w:rsidRPr="0085726A"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№ 8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30.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color w:val="000000"/>
              </w:rPr>
              <w:t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15593" w:type="dxa"/>
            <w:gridSpan w:val="17"/>
          </w:tcPr>
          <w:p w:rsidR="008C0F46" w:rsidRPr="0085726A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 w:rsidRPr="0085726A">
              <w:rPr>
                <w:rFonts w:ascii="Liberation Serif" w:hAnsi="Liberation Serif"/>
                <w:b/>
              </w:rPr>
              <w:t xml:space="preserve">8.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</w:rPr>
              <w:tab/>
            </w:r>
            <w:r w:rsidRPr="0085726A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85726A" w:rsidTr="009D4149">
        <w:tc>
          <w:tcPr>
            <w:tcW w:w="567" w:type="dxa"/>
          </w:tcPr>
          <w:p w:rsidR="00E27098" w:rsidRPr="0085726A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31.</w:t>
            </w:r>
          </w:p>
        </w:tc>
        <w:tc>
          <w:tcPr>
            <w:tcW w:w="4253" w:type="dxa"/>
            <w:gridSpan w:val="2"/>
          </w:tcPr>
          <w:p w:rsidR="00E27098" w:rsidRPr="0085726A" w:rsidRDefault="00E27098" w:rsidP="00957217">
            <w:pPr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268" w:type="dxa"/>
          </w:tcPr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E27098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117618,6</w:t>
            </w:r>
          </w:p>
        </w:tc>
        <w:tc>
          <w:tcPr>
            <w:tcW w:w="993" w:type="dxa"/>
            <w:gridSpan w:val="2"/>
          </w:tcPr>
          <w:p w:rsidR="00E27098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85726A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85726A" w:rsidRDefault="005A1D7F" w:rsidP="00651C79">
            <w:r w:rsidRPr="0085726A">
              <w:t>21213,8</w:t>
            </w:r>
          </w:p>
        </w:tc>
        <w:tc>
          <w:tcPr>
            <w:tcW w:w="966" w:type="dxa"/>
          </w:tcPr>
          <w:p w:rsidR="00E27098" w:rsidRPr="0085726A" w:rsidRDefault="006377DC">
            <w:r>
              <w:t>21348,5</w:t>
            </w:r>
          </w:p>
        </w:tc>
        <w:tc>
          <w:tcPr>
            <w:tcW w:w="993" w:type="dxa"/>
          </w:tcPr>
          <w:p w:rsidR="00E27098" w:rsidRPr="0085726A" w:rsidRDefault="00392393">
            <w:r w:rsidRPr="0085726A">
              <w:t>21345,0</w:t>
            </w:r>
          </w:p>
        </w:tc>
        <w:tc>
          <w:tcPr>
            <w:tcW w:w="1018" w:type="dxa"/>
            <w:gridSpan w:val="4"/>
          </w:tcPr>
          <w:p w:rsidR="00E27098" w:rsidRPr="0085726A" w:rsidRDefault="00010CEC">
            <w:r w:rsidRPr="0085726A">
              <w:t>21345,0</w:t>
            </w:r>
          </w:p>
        </w:tc>
        <w:tc>
          <w:tcPr>
            <w:tcW w:w="1417" w:type="dxa"/>
          </w:tcPr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9D4149"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32. 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Обеспечение деятельности Краеведческого музея им. Н.Д. </w:t>
            </w:r>
            <w:proofErr w:type="gramStart"/>
            <w:r w:rsidRPr="0085726A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59481C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19707,0</w:t>
            </w:r>
          </w:p>
        </w:tc>
        <w:tc>
          <w:tcPr>
            <w:tcW w:w="993" w:type="dxa"/>
            <w:gridSpan w:val="2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3448,4</w:t>
            </w:r>
          </w:p>
          <w:p w:rsidR="00830342" w:rsidRPr="0085726A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66" w:type="dxa"/>
          </w:tcPr>
          <w:p w:rsidR="0059481C" w:rsidRPr="0085726A" w:rsidRDefault="006377DC">
            <w:r>
              <w:t>3550</w:t>
            </w:r>
            <w:r w:rsidR="00010CEC" w:rsidRPr="0085726A">
              <w:t>,0</w:t>
            </w:r>
          </w:p>
        </w:tc>
        <w:tc>
          <w:tcPr>
            <w:tcW w:w="993" w:type="dxa"/>
          </w:tcPr>
          <w:p w:rsidR="0059481C" w:rsidRPr="0085726A" w:rsidRDefault="00010CEC">
            <w:r w:rsidRPr="0085726A">
              <w:t>3553,0</w:t>
            </w:r>
          </w:p>
        </w:tc>
        <w:tc>
          <w:tcPr>
            <w:tcW w:w="1018" w:type="dxa"/>
            <w:gridSpan w:val="4"/>
          </w:tcPr>
          <w:p w:rsidR="0059481C" w:rsidRPr="0085726A" w:rsidRDefault="00010CEC">
            <w:r w:rsidRPr="0085726A">
              <w:t>3553,0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9D4149"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33.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59481C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Муниципального бюджетного учреждения культуры «Куртамышский Центр культуры»</w:t>
            </w:r>
          </w:p>
        </w:tc>
        <w:tc>
          <w:tcPr>
            <w:tcW w:w="2268" w:type="dxa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59481C" w:rsidRPr="0085726A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342939,3</w:t>
            </w:r>
          </w:p>
        </w:tc>
        <w:tc>
          <w:tcPr>
            <w:tcW w:w="993" w:type="dxa"/>
            <w:gridSpan w:val="2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62171,8</w:t>
            </w:r>
          </w:p>
        </w:tc>
        <w:tc>
          <w:tcPr>
            <w:tcW w:w="966" w:type="dxa"/>
          </w:tcPr>
          <w:p w:rsidR="0059481C" w:rsidRPr="0085726A" w:rsidRDefault="00010CEC">
            <w:r w:rsidRPr="0085726A">
              <w:t>64418,1</w:t>
            </w:r>
          </w:p>
        </w:tc>
        <w:tc>
          <w:tcPr>
            <w:tcW w:w="993" w:type="dxa"/>
          </w:tcPr>
          <w:p w:rsidR="0059481C" w:rsidRPr="0085726A" w:rsidRDefault="00010CEC">
            <w:r w:rsidRPr="0085726A">
              <w:t>61782,0</w:t>
            </w:r>
          </w:p>
        </w:tc>
        <w:tc>
          <w:tcPr>
            <w:tcW w:w="1018" w:type="dxa"/>
            <w:gridSpan w:val="4"/>
          </w:tcPr>
          <w:p w:rsidR="0059481C" w:rsidRPr="0085726A" w:rsidRDefault="00010CEC">
            <w:r w:rsidRPr="0085726A">
              <w:t>61782,0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9D4149">
        <w:trPr>
          <w:trHeight w:val="1038"/>
        </w:trPr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34.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</w:t>
            </w:r>
            <w:r w:rsidR="00AD15E8">
              <w:rPr>
                <w:rFonts w:ascii="Liberation Serif" w:hAnsi="Liberation Serif"/>
              </w:rPr>
              <w:t>еятельности Центральной</w:t>
            </w:r>
            <w:r w:rsidRPr="0085726A">
              <w:rPr>
                <w:rFonts w:ascii="Liberation Serif" w:hAnsi="Liberation Serif"/>
              </w:rPr>
              <w:t xml:space="preserve"> библиотеки и филиалов</w:t>
            </w:r>
          </w:p>
        </w:tc>
        <w:tc>
          <w:tcPr>
            <w:tcW w:w="2268" w:type="dxa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59481C" w:rsidRPr="0085726A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85726A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993" w:type="dxa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1018" w:type="dxa"/>
            <w:gridSpan w:val="4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571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35.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</w:tcPr>
          <w:p w:rsidR="0099406D" w:rsidRPr="0085726A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99406D" w:rsidRPr="0085726A" w:rsidRDefault="002A699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2A699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85726A" w:rsidTr="00A7096D">
        <w:tc>
          <w:tcPr>
            <w:tcW w:w="15593" w:type="dxa"/>
            <w:gridSpan w:val="17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</w:rPr>
              <w:t>9.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85726A" w:rsidTr="009D4149">
        <w:trPr>
          <w:trHeight w:val="1005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36</w:t>
            </w:r>
            <w:r w:rsidR="0099406D"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102939,3</w:t>
            </w:r>
          </w:p>
        </w:tc>
        <w:tc>
          <w:tcPr>
            <w:tcW w:w="993" w:type="dxa"/>
            <w:gridSpan w:val="2"/>
          </w:tcPr>
          <w:p w:rsidR="0099406D" w:rsidRPr="0085726A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85726A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19634,0</w:t>
            </w:r>
          </w:p>
        </w:tc>
        <w:tc>
          <w:tcPr>
            <w:tcW w:w="966" w:type="dxa"/>
          </w:tcPr>
          <w:p w:rsidR="0099406D" w:rsidRPr="0085726A" w:rsidRDefault="00D453BB">
            <w:r w:rsidRPr="0085726A">
              <w:t>18215,0</w:t>
            </w:r>
          </w:p>
        </w:tc>
        <w:tc>
          <w:tcPr>
            <w:tcW w:w="993" w:type="dxa"/>
          </w:tcPr>
          <w:p w:rsidR="0099406D" w:rsidRPr="0085726A" w:rsidRDefault="00D453BB">
            <w:r w:rsidRPr="0085726A">
              <w:t>18100,0</w:t>
            </w:r>
          </w:p>
        </w:tc>
        <w:tc>
          <w:tcPr>
            <w:tcW w:w="992" w:type="dxa"/>
            <w:gridSpan w:val="3"/>
          </w:tcPr>
          <w:p w:rsidR="0099406D" w:rsidRPr="0085726A" w:rsidRDefault="00D453BB">
            <w:r w:rsidRPr="0085726A">
              <w:t>18100,0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1005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37</w:t>
            </w:r>
            <w:r w:rsidR="0099406D"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85726A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993" w:type="dxa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360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7</w:t>
            </w:r>
            <w:r w:rsidRPr="0085726A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585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392393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10588,0</w:t>
            </w:r>
          </w:p>
        </w:tc>
        <w:tc>
          <w:tcPr>
            <w:tcW w:w="993" w:type="dxa"/>
            <w:gridSpan w:val="2"/>
          </w:tcPr>
          <w:p w:rsidR="0099406D" w:rsidRPr="0085726A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85726A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85726A" w:rsidRDefault="00E66F2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2032,0</w:t>
            </w:r>
          </w:p>
        </w:tc>
        <w:tc>
          <w:tcPr>
            <w:tcW w:w="966" w:type="dxa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993" w:type="dxa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992" w:type="dxa"/>
            <w:gridSpan w:val="3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165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proofErr w:type="gramStart"/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85726A" w:rsidTr="009D4149">
        <w:trPr>
          <w:trHeight w:val="986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.2.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c>
          <w:tcPr>
            <w:tcW w:w="4820" w:type="dxa"/>
            <w:gridSpan w:val="3"/>
          </w:tcPr>
          <w:p w:rsidR="0099406D" w:rsidRPr="0085726A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9D414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625 988,7</w:t>
            </w:r>
          </w:p>
        </w:tc>
        <w:tc>
          <w:tcPr>
            <w:tcW w:w="993" w:type="dxa"/>
            <w:gridSpan w:val="2"/>
          </w:tcPr>
          <w:p w:rsidR="0099406D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85726A" w:rsidRDefault="00E86FEA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85726A" w:rsidRDefault="000156F6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110632,6</w:t>
            </w:r>
          </w:p>
        </w:tc>
        <w:tc>
          <w:tcPr>
            <w:tcW w:w="966" w:type="dxa"/>
          </w:tcPr>
          <w:p w:rsidR="0099406D" w:rsidRPr="0085726A" w:rsidRDefault="00491F4A" w:rsidP="006377DC">
            <w:r>
              <w:t>120</w:t>
            </w:r>
            <w:r w:rsidR="00A61F40">
              <w:t>571</w:t>
            </w:r>
            <w:r w:rsidR="0085726A" w:rsidRPr="0085726A">
              <w:t>,0</w:t>
            </w:r>
          </w:p>
        </w:tc>
        <w:tc>
          <w:tcPr>
            <w:tcW w:w="993" w:type="dxa"/>
          </w:tcPr>
          <w:p w:rsidR="0099406D" w:rsidRPr="0085726A" w:rsidRDefault="0085726A" w:rsidP="008C1F29">
            <w:r w:rsidRPr="0085726A">
              <w:t>108424,1</w:t>
            </w:r>
          </w:p>
        </w:tc>
        <w:tc>
          <w:tcPr>
            <w:tcW w:w="992" w:type="dxa"/>
            <w:gridSpan w:val="3"/>
          </w:tcPr>
          <w:p w:rsidR="0085726A" w:rsidRPr="0085726A" w:rsidRDefault="0085726A" w:rsidP="008C1F29">
            <w:r w:rsidRPr="0085726A">
              <w:t>108353,0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85726A" w:rsidTr="009D4149">
        <w:tc>
          <w:tcPr>
            <w:tcW w:w="4820" w:type="dxa"/>
            <w:gridSpan w:val="3"/>
          </w:tcPr>
          <w:p w:rsidR="0099406D" w:rsidRPr="0085726A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9D414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626425,4</w:t>
            </w:r>
          </w:p>
        </w:tc>
        <w:tc>
          <w:tcPr>
            <w:tcW w:w="993" w:type="dxa"/>
            <w:gridSpan w:val="2"/>
          </w:tcPr>
          <w:p w:rsidR="0099406D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85726A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85726A" w:rsidRDefault="000156F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110694,5</w:t>
            </w:r>
          </w:p>
        </w:tc>
        <w:tc>
          <w:tcPr>
            <w:tcW w:w="966" w:type="dxa"/>
          </w:tcPr>
          <w:p w:rsidR="0099406D" w:rsidRPr="0085726A" w:rsidRDefault="00335A17">
            <w:r>
              <w:t>120746</w:t>
            </w:r>
            <w:r w:rsidR="00491F4A">
              <w:t>,0</w:t>
            </w:r>
          </w:p>
        </w:tc>
        <w:tc>
          <w:tcPr>
            <w:tcW w:w="993" w:type="dxa"/>
          </w:tcPr>
          <w:p w:rsidR="0099406D" w:rsidRPr="0085726A" w:rsidRDefault="0085726A">
            <w:r w:rsidRPr="0085726A">
              <w:t>108434,1</w:t>
            </w:r>
          </w:p>
        </w:tc>
        <w:tc>
          <w:tcPr>
            <w:tcW w:w="992" w:type="dxa"/>
            <w:gridSpan w:val="3"/>
          </w:tcPr>
          <w:p w:rsidR="0099406D" w:rsidRPr="0085726A" w:rsidRDefault="0085726A">
            <w:r w:rsidRPr="0085726A">
              <w:t>108363,0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85726A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6A39E6" w:rsidRPr="00651C79" w:rsidRDefault="008C0F46" w:rsidP="00F30903">
      <w:pPr>
        <w:pStyle w:val="ConsPlusNormal"/>
        <w:ind w:left="72" w:hanging="108"/>
        <w:rPr>
          <w:rFonts w:ascii="Liberation Serif" w:hAnsi="Liberation Serif" w:cs="Times New Roman"/>
          <w:spacing w:val="-1"/>
        </w:rPr>
      </w:pPr>
      <w:r w:rsidRPr="0085726A">
        <w:rPr>
          <w:rFonts w:ascii="Liberation Serif" w:hAnsi="Liberation Serif" w:cs="Times New Roman"/>
        </w:rPr>
        <w:t>*Средства носят прогнозный характер</w:t>
      </w:r>
      <w:proofErr w:type="gramStart"/>
      <w:r w:rsidRPr="0085726A">
        <w:rPr>
          <w:rFonts w:ascii="Liberation Serif" w:hAnsi="Liberation Serif" w:cs="Times New Roman"/>
        </w:rPr>
        <w:t>.</w:t>
      </w:r>
      <w:r w:rsidR="00F30903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30903" w:rsidRPr="00F30903">
        <w:rPr>
          <w:rFonts w:ascii="Liberation Serif" w:hAnsi="Liberation Serif" w:cs="Times New Roman"/>
          <w:sz w:val="24"/>
        </w:rPr>
        <w:t>».</w:t>
      </w:r>
      <w:proofErr w:type="gramEnd"/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784A1C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Администрации </w:t>
      </w:r>
    </w:p>
    <w:p w:rsidR="00784A1C" w:rsidRPr="00784A1C" w:rsidRDefault="00784A1C" w:rsidP="00784A1C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</w:t>
      </w:r>
      <w:r>
        <w:rPr>
          <w:rFonts w:ascii="Liberation Serif" w:hAnsi="Liberation Serif"/>
          <w:sz w:val="24"/>
          <w:szCs w:val="24"/>
        </w:rPr>
        <w:t xml:space="preserve">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FC3008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  <w:r w:rsidR="00784A1C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</w:p>
    <w:p w:rsidR="008723DB" w:rsidRDefault="008723DB" w:rsidP="00784A1C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0CEC"/>
    <w:rsid w:val="00011E86"/>
    <w:rsid w:val="00012428"/>
    <w:rsid w:val="00014489"/>
    <w:rsid w:val="000156F6"/>
    <w:rsid w:val="00017589"/>
    <w:rsid w:val="00042B6B"/>
    <w:rsid w:val="00042C42"/>
    <w:rsid w:val="00043871"/>
    <w:rsid w:val="00054D92"/>
    <w:rsid w:val="000674EA"/>
    <w:rsid w:val="00075B01"/>
    <w:rsid w:val="00096E14"/>
    <w:rsid w:val="000B5D89"/>
    <w:rsid w:val="000F728A"/>
    <w:rsid w:val="00105562"/>
    <w:rsid w:val="00105969"/>
    <w:rsid w:val="001132AF"/>
    <w:rsid w:val="001174E4"/>
    <w:rsid w:val="001209BD"/>
    <w:rsid w:val="00122D15"/>
    <w:rsid w:val="001257CC"/>
    <w:rsid w:val="001577C0"/>
    <w:rsid w:val="00157964"/>
    <w:rsid w:val="00172088"/>
    <w:rsid w:val="00184FED"/>
    <w:rsid w:val="001961B5"/>
    <w:rsid w:val="001A063F"/>
    <w:rsid w:val="001A7AA0"/>
    <w:rsid w:val="001B1997"/>
    <w:rsid w:val="001C5CED"/>
    <w:rsid w:val="001C75B0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5221E"/>
    <w:rsid w:val="00255C93"/>
    <w:rsid w:val="002578EC"/>
    <w:rsid w:val="002A46F7"/>
    <w:rsid w:val="002A699F"/>
    <w:rsid w:val="002B4B11"/>
    <w:rsid w:val="002B584F"/>
    <w:rsid w:val="002D1F3C"/>
    <w:rsid w:val="002D23CF"/>
    <w:rsid w:val="002D452C"/>
    <w:rsid w:val="00300A73"/>
    <w:rsid w:val="00335A17"/>
    <w:rsid w:val="00343B3E"/>
    <w:rsid w:val="00350311"/>
    <w:rsid w:val="00351E6D"/>
    <w:rsid w:val="00357536"/>
    <w:rsid w:val="003746BE"/>
    <w:rsid w:val="00392393"/>
    <w:rsid w:val="00402B76"/>
    <w:rsid w:val="00403E25"/>
    <w:rsid w:val="004134A7"/>
    <w:rsid w:val="00440CDA"/>
    <w:rsid w:val="00446237"/>
    <w:rsid w:val="00454CDB"/>
    <w:rsid w:val="004578B6"/>
    <w:rsid w:val="004759B9"/>
    <w:rsid w:val="0048624F"/>
    <w:rsid w:val="00491F4A"/>
    <w:rsid w:val="004A1EE6"/>
    <w:rsid w:val="004E56B3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A1D7F"/>
    <w:rsid w:val="005C1E40"/>
    <w:rsid w:val="005C2AB9"/>
    <w:rsid w:val="005E13C3"/>
    <w:rsid w:val="005E576F"/>
    <w:rsid w:val="00626F0D"/>
    <w:rsid w:val="006377DC"/>
    <w:rsid w:val="006402E0"/>
    <w:rsid w:val="00651C79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43DEF"/>
    <w:rsid w:val="00750B69"/>
    <w:rsid w:val="007620CA"/>
    <w:rsid w:val="00784A1C"/>
    <w:rsid w:val="007B4C91"/>
    <w:rsid w:val="007E3C92"/>
    <w:rsid w:val="007E3EEC"/>
    <w:rsid w:val="007E50B4"/>
    <w:rsid w:val="007F6F6E"/>
    <w:rsid w:val="0080363A"/>
    <w:rsid w:val="00804BB7"/>
    <w:rsid w:val="00813F12"/>
    <w:rsid w:val="0081490A"/>
    <w:rsid w:val="00815CA9"/>
    <w:rsid w:val="008162FE"/>
    <w:rsid w:val="00821050"/>
    <w:rsid w:val="00830342"/>
    <w:rsid w:val="0085726A"/>
    <w:rsid w:val="00861CD2"/>
    <w:rsid w:val="008723DB"/>
    <w:rsid w:val="00873ABA"/>
    <w:rsid w:val="00881C6A"/>
    <w:rsid w:val="00891198"/>
    <w:rsid w:val="00891F93"/>
    <w:rsid w:val="008925D8"/>
    <w:rsid w:val="008B1187"/>
    <w:rsid w:val="008B1415"/>
    <w:rsid w:val="008B36FE"/>
    <w:rsid w:val="008B7579"/>
    <w:rsid w:val="008C0F46"/>
    <w:rsid w:val="008C1F29"/>
    <w:rsid w:val="008C5411"/>
    <w:rsid w:val="008D7612"/>
    <w:rsid w:val="008E5109"/>
    <w:rsid w:val="008F2A75"/>
    <w:rsid w:val="008F3450"/>
    <w:rsid w:val="008F60A6"/>
    <w:rsid w:val="00907E29"/>
    <w:rsid w:val="009361F6"/>
    <w:rsid w:val="00957217"/>
    <w:rsid w:val="00973F0F"/>
    <w:rsid w:val="00983B3C"/>
    <w:rsid w:val="0099163A"/>
    <w:rsid w:val="0099406D"/>
    <w:rsid w:val="009C2972"/>
    <w:rsid w:val="009D02D9"/>
    <w:rsid w:val="009D2D0B"/>
    <w:rsid w:val="009D33EF"/>
    <w:rsid w:val="009D4149"/>
    <w:rsid w:val="009E0905"/>
    <w:rsid w:val="009E2C59"/>
    <w:rsid w:val="00A06160"/>
    <w:rsid w:val="00A14F77"/>
    <w:rsid w:val="00A21C08"/>
    <w:rsid w:val="00A40893"/>
    <w:rsid w:val="00A55028"/>
    <w:rsid w:val="00A61F40"/>
    <w:rsid w:val="00A64465"/>
    <w:rsid w:val="00A65FFD"/>
    <w:rsid w:val="00A7096D"/>
    <w:rsid w:val="00A824EC"/>
    <w:rsid w:val="00A85C42"/>
    <w:rsid w:val="00AA3112"/>
    <w:rsid w:val="00AB18F0"/>
    <w:rsid w:val="00AB2094"/>
    <w:rsid w:val="00AC1DD4"/>
    <w:rsid w:val="00AC2AAF"/>
    <w:rsid w:val="00AD1550"/>
    <w:rsid w:val="00AD15E8"/>
    <w:rsid w:val="00AD3100"/>
    <w:rsid w:val="00AE3C6F"/>
    <w:rsid w:val="00B119B2"/>
    <w:rsid w:val="00B25767"/>
    <w:rsid w:val="00B31DBA"/>
    <w:rsid w:val="00B3414E"/>
    <w:rsid w:val="00B46D16"/>
    <w:rsid w:val="00B47CDF"/>
    <w:rsid w:val="00B51650"/>
    <w:rsid w:val="00B607D7"/>
    <w:rsid w:val="00B6088A"/>
    <w:rsid w:val="00B76224"/>
    <w:rsid w:val="00B92968"/>
    <w:rsid w:val="00B96D7C"/>
    <w:rsid w:val="00BB168D"/>
    <w:rsid w:val="00BC4786"/>
    <w:rsid w:val="00BD4953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D79E0"/>
    <w:rsid w:val="00CE788D"/>
    <w:rsid w:val="00D069B8"/>
    <w:rsid w:val="00D2224F"/>
    <w:rsid w:val="00D262A5"/>
    <w:rsid w:val="00D35612"/>
    <w:rsid w:val="00D35824"/>
    <w:rsid w:val="00D36BF6"/>
    <w:rsid w:val="00D453BB"/>
    <w:rsid w:val="00D826B1"/>
    <w:rsid w:val="00D837A4"/>
    <w:rsid w:val="00DB394A"/>
    <w:rsid w:val="00DB54E8"/>
    <w:rsid w:val="00DC05D5"/>
    <w:rsid w:val="00DF4888"/>
    <w:rsid w:val="00E14062"/>
    <w:rsid w:val="00E27098"/>
    <w:rsid w:val="00E3037D"/>
    <w:rsid w:val="00E3078B"/>
    <w:rsid w:val="00E3335F"/>
    <w:rsid w:val="00E34E5C"/>
    <w:rsid w:val="00E3768C"/>
    <w:rsid w:val="00E52F04"/>
    <w:rsid w:val="00E638FC"/>
    <w:rsid w:val="00E66F2C"/>
    <w:rsid w:val="00E67921"/>
    <w:rsid w:val="00E823FB"/>
    <w:rsid w:val="00E86F01"/>
    <w:rsid w:val="00E86FEA"/>
    <w:rsid w:val="00EB3BAC"/>
    <w:rsid w:val="00EE0536"/>
    <w:rsid w:val="00EF4A0C"/>
    <w:rsid w:val="00F00E62"/>
    <w:rsid w:val="00F06742"/>
    <w:rsid w:val="00F10187"/>
    <w:rsid w:val="00F15F97"/>
    <w:rsid w:val="00F221D8"/>
    <w:rsid w:val="00F23376"/>
    <w:rsid w:val="00F26275"/>
    <w:rsid w:val="00F30903"/>
    <w:rsid w:val="00F3394C"/>
    <w:rsid w:val="00F35800"/>
    <w:rsid w:val="00F368E9"/>
    <w:rsid w:val="00F40D76"/>
    <w:rsid w:val="00F4452F"/>
    <w:rsid w:val="00F46526"/>
    <w:rsid w:val="00F715A5"/>
    <w:rsid w:val="00F907A9"/>
    <w:rsid w:val="00F90F1B"/>
    <w:rsid w:val="00F93720"/>
    <w:rsid w:val="00FA4FD8"/>
    <w:rsid w:val="00FC300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AE04-879C-4EC9-959C-EE7742F6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13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39</cp:revision>
  <cp:lastPrinted>2025-04-15T04:29:00Z</cp:lastPrinted>
  <dcterms:created xsi:type="dcterms:W3CDTF">2024-03-14T05:15:00Z</dcterms:created>
  <dcterms:modified xsi:type="dcterms:W3CDTF">2025-04-15T04:30:00Z</dcterms:modified>
</cp:coreProperties>
</file>