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B6" w:rsidRDefault="00657185">
      <w:pPr>
        <w:tabs>
          <w:tab w:val="left" w:pos="4005"/>
        </w:tabs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                                                 </w:t>
      </w:r>
      <w:r>
        <w:rPr>
          <w:rFonts w:ascii="Liberation Sans" w:hAnsi="Liberation Sans" w:cs="Liberation Sans"/>
          <w:sz w:val="26"/>
          <w:szCs w:val="26"/>
        </w:rPr>
        <w:tab/>
        <w:t xml:space="preserve">                                                          </w:t>
      </w:r>
    </w:p>
    <w:p w:rsidR="00A416B6" w:rsidRDefault="00657185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B6" w:rsidRDefault="00A416B6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A416B6" w:rsidRDefault="0065718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A416B6" w:rsidRDefault="00A416B6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A416B6" w:rsidRDefault="00657185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A416B6" w:rsidRDefault="00A416B6">
      <w:pPr>
        <w:jc w:val="center"/>
        <w:rPr>
          <w:rFonts w:ascii="Liberation Serif" w:hAnsi="Liberation Serif" w:cs="Liberation Serif"/>
          <w:b/>
          <w:sz w:val="2"/>
          <w:szCs w:val="2"/>
        </w:rPr>
      </w:pPr>
    </w:p>
    <w:p w:rsidR="00A416B6" w:rsidRDefault="00A416B6">
      <w:pPr>
        <w:jc w:val="center"/>
        <w:rPr>
          <w:rFonts w:ascii="Liberation Serif" w:hAnsi="Liberation Serif" w:cs="Liberation Serif"/>
          <w:sz w:val="16"/>
          <w:szCs w:val="16"/>
        </w:rPr>
      </w:pPr>
    </w:p>
    <w:p w:rsidR="00A416B6" w:rsidRPr="00CF6DFF" w:rsidRDefault="00A416B6">
      <w:pPr>
        <w:jc w:val="center"/>
        <w:rPr>
          <w:rFonts w:ascii="Liberation Serif" w:hAnsi="Liberation Serif" w:cs="Liberation Serif"/>
          <w:sz w:val="10"/>
          <w:szCs w:val="10"/>
          <w:u w:val="single"/>
        </w:rPr>
      </w:pPr>
    </w:p>
    <w:p w:rsidR="00A416B6" w:rsidRPr="00CF6DFF" w:rsidRDefault="00A416B6">
      <w:pPr>
        <w:jc w:val="center"/>
        <w:rPr>
          <w:rFonts w:ascii="Liberation Serif" w:hAnsi="Liberation Serif" w:cs="Liberation Serif"/>
          <w:sz w:val="2"/>
          <w:szCs w:val="2"/>
          <w:u w:val="single"/>
        </w:rPr>
      </w:pPr>
    </w:p>
    <w:p w:rsidR="00A416B6" w:rsidRPr="005F735D" w:rsidRDefault="00657185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r w:rsidRPr="005F735D">
        <w:rPr>
          <w:rFonts w:ascii="Liberation Serif" w:hAnsi="Liberation Serif" w:cs="Liberation Serif"/>
          <w:sz w:val="24"/>
          <w:szCs w:val="24"/>
        </w:rPr>
        <w:t xml:space="preserve">от </w:t>
      </w:r>
      <w:r w:rsidR="00CF6DFF" w:rsidRPr="005F735D">
        <w:rPr>
          <w:rFonts w:ascii="Liberation Serif" w:hAnsi="Liberation Serif" w:cs="Liberation Serif"/>
          <w:sz w:val="24"/>
          <w:szCs w:val="24"/>
        </w:rPr>
        <w:t>24.01.2025 № 6</w:t>
      </w:r>
    </w:p>
    <w:bookmarkEnd w:id="0"/>
    <w:p w:rsidR="00A416B6" w:rsidRDefault="0065718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г. Куртамыш</w:t>
      </w:r>
    </w:p>
    <w:p w:rsidR="00A416B6" w:rsidRDefault="00A416B6">
      <w:pPr>
        <w:rPr>
          <w:rFonts w:ascii="Liberation Serif" w:hAnsi="Liberation Serif" w:cs="Liberation Serif"/>
          <w:sz w:val="26"/>
          <w:szCs w:val="26"/>
        </w:rPr>
      </w:pPr>
    </w:p>
    <w:p w:rsidR="00A416B6" w:rsidRDefault="00A416B6">
      <w:pPr>
        <w:rPr>
          <w:rFonts w:ascii="Liberation Serif" w:hAnsi="Liberation Serif" w:cs="Liberation Serif"/>
          <w:sz w:val="26"/>
          <w:szCs w:val="26"/>
        </w:rPr>
      </w:pPr>
    </w:p>
    <w:p w:rsidR="00A416B6" w:rsidRDefault="003D2584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 внесении изменения</w:t>
      </w:r>
      <w:r w:rsidR="00657185">
        <w:rPr>
          <w:rFonts w:ascii="Liberation Serif" w:hAnsi="Liberation Serif"/>
          <w:b/>
          <w:sz w:val="24"/>
          <w:szCs w:val="24"/>
        </w:rPr>
        <w:t xml:space="preserve"> в постановление Администрации Куртамышского муниципального округа Курганской области от 06.10.2023 г. № 208 «Об утверждении внешнего вида и содержания фасадов и ограждающих конструкций, </w:t>
      </w:r>
      <w:r w:rsidR="00657185">
        <w:rPr>
          <w:rFonts w:ascii="Liberation Serif" w:hAnsi="Liberation Serif"/>
          <w:b/>
          <w:sz w:val="24"/>
          <w:szCs w:val="24"/>
          <w:lang w:eastAsia="ar-SA"/>
        </w:rPr>
        <w:t>конструктивных элементов фасадов, дополнительного оборудования</w:t>
      </w:r>
      <w:r w:rsidR="00657185">
        <w:rPr>
          <w:rFonts w:ascii="Liberation Serif" w:hAnsi="Liberation Serif"/>
          <w:b/>
          <w:sz w:val="24"/>
          <w:szCs w:val="24"/>
        </w:rPr>
        <w:t xml:space="preserve"> зданий, строений, сооружений, нестационарных торговых объектов, расположенных на территории Куртамышского муниципального округа Курганской области»</w:t>
      </w:r>
    </w:p>
    <w:p w:rsidR="00A416B6" w:rsidRDefault="00A416B6">
      <w:pPr>
        <w:jc w:val="both"/>
        <w:rPr>
          <w:sz w:val="24"/>
          <w:szCs w:val="24"/>
        </w:rPr>
      </w:pPr>
    </w:p>
    <w:p w:rsidR="00A416B6" w:rsidRDefault="00A416B6">
      <w:pPr>
        <w:jc w:val="both"/>
        <w:rPr>
          <w:sz w:val="24"/>
          <w:szCs w:val="24"/>
        </w:rPr>
      </w:pPr>
    </w:p>
    <w:p w:rsidR="00A416B6" w:rsidRDefault="00657185">
      <w:pPr>
        <w:widowControl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решением Думы Куртамышского муниципального </w:t>
      </w:r>
      <w:r w:rsidR="00E8569A">
        <w:rPr>
          <w:rFonts w:ascii="Liberation Serif" w:hAnsi="Liberation Serif" w:cs="Liberation Serif"/>
          <w:sz w:val="24"/>
          <w:szCs w:val="24"/>
        </w:rPr>
        <w:t xml:space="preserve">округа Курганской области от </w:t>
      </w:r>
      <w:r>
        <w:rPr>
          <w:rFonts w:ascii="Liberation Serif" w:hAnsi="Liberation Serif" w:cs="Liberation Serif"/>
          <w:sz w:val="24"/>
          <w:szCs w:val="24"/>
        </w:rPr>
        <w:t xml:space="preserve">21.04.2022 г. № 47 «Об утверждении Правил благоустройства </w:t>
      </w:r>
      <w:r>
        <w:rPr>
          <w:rFonts w:ascii="Liberation Serif" w:hAnsi="Liberation Serif" w:cs="Liberation Serif"/>
          <w:spacing w:val="2"/>
          <w:sz w:val="24"/>
          <w:szCs w:val="24"/>
        </w:rPr>
        <w:t>территории Куртамышского муниципального округа Курганской области»</w:t>
      </w:r>
      <w:r>
        <w:rPr>
          <w:rFonts w:ascii="Liberation Serif" w:hAnsi="Liberation Serif" w:cs="Liberation Serif"/>
          <w:sz w:val="24"/>
          <w:szCs w:val="24"/>
        </w:rPr>
        <w:t xml:space="preserve">, Уставом Куртамышского муниципального округа Курганской области Администрация Куртамышского муниципального округа Курганской области </w:t>
      </w:r>
    </w:p>
    <w:p w:rsidR="00A416B6" w:rsidRDefault="0065718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ПОСТАНОВЛЯЕТ: </w:t>
      </w:r>
    </w:p>
    <w:p w:rsidR="00A416B6" w:rsidRDefault="00657185"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Внести в постановление Администрации Куртамышского муниципального округа Курганской области от 06.12.2023 г. № 208 </w:t>
      </w:r>
      <w:r>
        <w:rPr>
          <w:rFonts w:ascii="Liberation Serif" w:hAnsi="Liberation Serif"/>
          <w:sz w:val="24"/>
          <w:szCs w:val="24"/>
        </w:rPr>
        <w:t xml:space="preserve">«Об утверждении внешнего вида и содержания фасадов и ограждающих конструкций, </w:t>
      </w:r>
      <w:r>
        <w:rPr>
          <w:rFonts w:ascii="Liberation Serif" w:hAnsi="Liberation Serif"/>
          <w:sz w:val="24"/>
          <w:szCs w:val="24"/>
          <w:lang w:eastAsia="ar-SA"/>
        </w:rPr>
        <w:t>конструктивных элементов фасадов, дополнительного оборудования</w:t>
      </w:r>
      <w:r>
        <w:rPr>
          <w:rFonts w:ascii="Liberation Serif" w:hAnsi="Liberation Serif"/>
          <w:sz w:val="24"/>
          <w:szCs w:val="24"/>
        </w:rPr>
        <w:t xml:space="preserve"> зданий, строений, сооружений, нестационарных торговых объектов, расположенных на территории Куртамышского муниципального округа Курганской области</w:t>
      </w:r>
      <w:r>
        <w:rPr>
          <w:rFonts w:ascii="Liberation Serif" w:hAnsi="Liberation Serif"/>
          <w:b/>
          <w:sz w:val="24"/>
          <w:szCs w:val="24"/>
        </w:rPr>
        <w:t xml:space="preserve">» </w:t>
      </w:r>
      <w:r w:rsidRPr="00CF5899">
        <w:rPr>
          <w:rFonts w:ascii="Liberation Serif" w:hAnsi="Liberation Serif" w:cs="Liberation Serif"/>
          <w:sz w:val="24"/>
          <w:szCs w:val="24"/>
        </w:rPr>
        <w:t xml:space="preserve">следующее </w:t>
      </w:r>
      <w:r w:rsidR="00866F6F">
        <w:rPr>
          <w:rFonts w:ascii="Liberation Serif" w:hAnsi="Liberation Serif" w:cs="Liberation Serif"/>
          <w:sz w:val="24"/>
          <w:szCs w:val="24"/>
        </w:rPr>
        <w:t>изменение</w:t>
      </w:r>
      <w:r w:rsidRPr="00CF5899">
        <w:rPr>
          <w:rFonts w:ascii="Liberation Serif" w:hAnsi="Liberation Serif" w:cs="Liberation Serif"/>
          <w:sz w:val="24"/>
          <w:szCs w:val="24"/>
        </w:rPr>
        <w:t>:</w:t>
      </w:r>
    </w:p>
    <w:p w:rsidR="00A416B6" w:rsidRDefault="003D2584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-подпункт 8</w:t>
      </w:r>
      <w:r w:rsidR="00657185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пункт</w:t>
      </w:r>
      <w:r w:rsidR="00E8569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а</w:t>
      </w:r>
      <w:r w:rsidR="00657185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1 раздела 2 приложения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3</w:t>
      </w:r>
      <w:r w:rsidR="00657185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к постановлению изложить в новой редакции:</w:t>
      </w:r>
    </w:p>
    <w:p w:rsidR="00A416B6" w:rsidRDefault="00657185">
      <w:pPr>
        <w:ind w:firstLine="709"/>
        <w:jc w:val="both"/>
        <w:rPr>
          <w:rFonts w:ascii="Liberation Serif" w:eastAsia="Lucida Sans Unicode" w:hAnsi="Liberation Serif" w:cs="Liberation Serif"/>
          <w:sz w:val="24"/>
          <w:szCs w:val="24"/>
          <w:lang w:bidi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«8) согласование уполномоченного органа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(в случае, если здание является объектом культурного наследия (памятником истории и культуры) народов Российской Федерации».</w:t>
      </w:r>
    </w:p>
    <w:p w:rsidR="00A416B6" w:rsidRDefault="00657185">
      <w:pPr>
        <w:tabs>
          <w:tab w:val="left" w:pos="426"/>
          <w:tab w:val="left" w:pos="567"/>
          <w:tab w:val="left" w:pos="851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Настоящее постановление опубликовать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A416B6" w:rsidRDefault="00657185">
      <w:pPr>
        <w:ind w:firstLine="36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3. Контроль за исполнением настоящего постановления возложить на заместителя Главы Куртамышского муниципального округа Курганской области по развитию территорий.</w:t>
      </w:r>
    </w:p>
    <w:p w:rsidR="00A416B6" w:rsidRDefault="00A416B6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416B6" w:rsidRDefault="0065718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A416B6" w:rsidRDefault="0065718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                                                                                                 А.Н. Гвоздев</w:t>
      </w:r>
    </w:p>
    <w:p w:rsidR="00A416B6" w:rsidRDefault="00A416B6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416B6" w:rsidRPr="005F735D" w:rsidRDefault="00657185">
      <w:pPr>
        <w:tabs>
          <w:tab w:val="left" w:pos="285"/>
        </w:tabs>
        <w:rPr>
          <w:rFonts w:ascii="Liberation Serif" w:hAnsi="Liberation Serif"/>
        </w:rPr>
      </w:pPr>
      <w:r w:rsidRPr="005F735D">
        <w:rPr>
          <w:rFonts w:ascii="Liberation Serif" w:hAnsi="Liberation Serif"/>
        </w:rPr>
        <w:t>Крюкова С.Ю.</w:t>
      </w:r>
    </w:p>
    <w:p w:rsidR="00A416B6" w:rsidRPr="005F735D" w:rsidRDefault="00657185">
      <w:pPr>
        <w:tabs>
          <w:tab w:val="left" w:pos="285"/>
        </w:tabs>
        <w:rPr>
          <w:rFonts w:ascii="Liberation Serif" w:hAnsi="Liberation Serif"/>
        </w:rPr>
      </w:pPr>
      <w:r w:rsidRPr="005F735D">
        <w:rPr>
          <w:rFonts w:ascii="Liberation Serif" w:hAnsi="Liberation Serif"/>
        </w:rPr>
        <w:t>2-15-70</w:t>
      </w:r>
    </w:p>
    <w:p w:rsidR="00A416B6" w:rsidRPr="005F735D" w:rsidRDefault="00657185">
      <w:pPr>
        <w:tabs>
          <w:tab w:val="left" w:pos="285"/>
        </w:tabs>
        <w:rPr>
          <w:rFonts w:ascii="Liberation Serif" w:hAnsi="Liberation Serif"/>
        </w:rPr>
      </w:pPr>
      <w:r w:rsidRPr="005F735D">
        <w:rPr>
          <w:rFonts w:ascii="Liberation Serif" w:hAnsi="Liberation Serif"/>
        </w:rPr>
        <w:t>Разослано по списку (см. оборот)</w:t>
      </w:r>
    </w:p>
    <w:sectPr w:rsidR="00A416B6" w:rsidRPr="005F735D">
      <w:pgSz w:w="11906" w:h="16838"/>
      <w:pgMar w:top="0" w:right="850" w:bottom="568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37C4"/>
    <w:multiLevelType w:val="multilevel"/>
    <w:tmpl w:val="51C68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95B28"/>
    <w:multiLevelType w:val="multilevel"/>
    <w:tmpl w:val="8A1E15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B6"/>
    <w:rsid w:val="00386264"/>
    <w:rsid w:val="003D2584"/>
    <w:rsid w:val="0047550B"/>
    <w:rsid w:val="005C2F54"/>
    <w:rsid w:val="005F735D"/>
    <w:rsid w:val="00657185"/>
    <w:rsid w:val="00866F6F"/>
    <w:rsid w:val="00A416B6"/>
    <w:rsid w:val="00CF5899"/>
    <w:rsid w:val="00CF6DFF"/>
    <w:rsid w:val="00E8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764B5-3D4E-4651-AF8E-DE5480CF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EA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99"/>
    <w:qFormat/>
    <w:locked/>
    <w:rsid w:val="00586D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86D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586D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0036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99"/>
    <w:qFormat/>
    <w:rsid w:val="00586DEA"/>
    <w:pPr>
      <w:ind w:left="720"/>
      <w:contextualSpacing/>
    </w:pPr>
  </w:style>
  <w:style w:type="paragraph" w:styleId="ad">
    <w:name w:val="header"/>
    <w:basedOn w:val="a"/>
    <w:uiPriority w:val="99"/>
    <w:unhideWhenUsed/>
    <w:rsid w:val="00586DE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586DEA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003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Специалист</cp:lastModifiedBy>
  <cp:revision>23</cp:revision>
  <cp:lastPrinted>2025-01-23T11:08:00Z</cp:lastPrinted>
  <dcterms:created xsi:type="dcterms:W3CDTF">2024-12-03T10:02:00Z</dcterms:created>
  <dcterms:modified xsi:type="dcterms:W3CDTF">2025-01-27T04:35:00Z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