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E0" w:rsidRDefault="00E77967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0E0" w:rsidRDefault="00E77967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8E30E0" w:rsidRDefault="00E77967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8E30E0" w:rsidRDefault="00E77967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8E30E0" w:rsidRDefault="008E30E0">
      <w:pPr>
        <w:jc w:val="center"/>
        <w:rPr>
          <w:rFonts w:ascii="Liberation Serif" w:hAnsi="Liberation Serif" w:cs="Liberation Serif"/>
          <w:b/>
          <w:bCs/>
        </w:rPr>
      </w:pPr>
    </w:p>
    <w:p w:rsidR="008E30E0" w:rsidRDefault="00E77967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8E30E0" w:rsidRDefault="00E77967">
      <w:pPr>
        <w:pStyle w:val="ac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8E30E0" w:rsidRDefault="008E30E0">
      <w:pPr>
        <w:pStyle w:val="ac"/>
        <w:spacing w:beforeAutospacing="0" w:after="0"/>
        <w:rPr>
          <w:rFonts w:ascii="Liberation Serif" w:hAnsi="Liberation Serif" w:cs="Liberation Serif"/>
        </w:rPr>
      </w:pPr>
    </w:p>
    <w:p w:rsidR="008E30E0" w:rsidRDefault="00E77967">
      <w:pPr>
        <w:pStyle w:val="ac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8E30E0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D614E6" w:rsidRPr="006952C7" w:rsidRDefault="006952C7">
                                  <w:pPr>
                                    <w:pStyle w:val="ac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 w:rsidR="00D614E6" w:rsidRPr="006952C7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 w:rsidR="00F01E5D" w:rsidRPr="006952C7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542CB1" w:rsidRPr="006952C7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>24.03.2025 года № 52</w:t>
                                  </w:r>
                                </w:p>
                                <w:p w:rsidR="008E30E0" w:rsidRDefault="00542CB1">
                                  <w:pPr>
                                    <w:pStyle w:val="ac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4646DA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F01E5D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77967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г. Куртамыш</w:t>
                                  </w:r>
                                </w:p>
                                <w:p w:rsidR="008E30E0" w:rsidRDefault="008E30E0">
                                  <w:pPr>
                                    <w:pStyle w:val="ac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8E30E0" w:rsidRDefault="00E77967">
                                  <w:pPr>
                                    <w:pStyle w:val="ac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184647" w:rsidRDefault="0018464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8E30E0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D614E6" w:rsidRPr="006952C7" w:rsidRDefault="006952C7">
                            <w:pPr>
                              <w:pStyle w:val="ac"/>
                              <w:spacing w:beforeAutospacing="0" w:after="0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о</w:t>
                            </w:r>
                            <w:r w:rsidR="00D614E6" w:rsidRPr="006952C7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т</w:t>
                            </w:r>
                            <w:r w:rsidR="00F01E5D" w:rsidRPr="006952C7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2CB1" w:rsidRPr="006952C7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24.03.2025 года № 52</w:t>
                            </w:r>
                          </w:p>
                          <w:p w:rsidR="008E30E0" w:rsidRDefault="00542CB1">
                            <w:pPr>
                              <w:pStyle w:val="ac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646DA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01E5D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7967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г. Куртамыш</w:t>
                            </w:r>
                          </w:p>
                          <w:p w:rsidR="008E30E0" w:rsidRDefault="008E30E0">
                            <w:pPr>
                              <w:pStyle w:val="ac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8E30E0" w:rsidRDefault="00E77967">
                            <w:pPr>
                              <w:pStyle w:val="ac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184647" w:rsidRDefault="00184647"/>
                  </w:txbxContent>
                </v:textbox>
                <w10:wrap type="square"/>
              </v:shape>
            </w:pict>
          </mc:Fallback>
        </mc:AlternateContent>
      </w:r>
    </w:p>
    <w:p w:rsidR="008E30E0" w:rsidRDefault="008E30E0" w:rsidP="0059013E">
      <w:pPr>
        <w:pStyle w:val="ac"/>
        <w:suppressAutoHyphens/>
        <w:spacing w:beforeAutospacing="0" w:after="0"/>
        <w:rPr>
          <w:rFonts w:ascii="Liberation Serif" w:hAnsi="Liberation Serif" w:cs="Liberation Serif"/>
          <w:b/>
          <w:sz w:val="26"/>
          <w:szCs w:val="26"/>
        </w:rPr>
      </w:pPr>
    </w:p>
    <w:p w:rsidR="008E30E0" w:rsidRPr="004C298C" w:rsidRDefault="00E77967">
      <w:pPr>
        <w:pStyle w:val="ac"/>
        <w:suppressAutoHyphens/>
        <w:spacing w:beforeAutospacing="0" w:after="0"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</w:t>
      </w:r>
      <w:r w:rsidRPr="004C298C">
        <w:rPr>
          <w:rFonts w:ascii="Liberation Serif" w:hAnsi="Liberation Serif" w:cs="Liberation Serif"/>
          <w:b/>
          <w:sz w:val="26"/>
          <w:szCs w:val="26"/>
        </w:rPr>
        <w:t xml:space="preserve">постановление Администрации Куртамышского муниципального округа Курганской области от </w:t>
      </w:r>
      <w:r w:rsidR="003E2B30" w:rsidRPr="004C298C">
        <w:rPr>
          <w:rFonts w:ascii="Liberation Serif" w:hAnsi="Liberation Serif" w:cs="Liberation Serif"/>
          <w:b/>
          <w:sz w:val="26"/>
          <w:szCs w:val="26"/>
        </w:rPr>
        <w:t>31 октября</w:t>
      </w:r>
      <w:r w:rsidR="00FF68FA" w:rsidRPr="004C298C">
        <w:rPr>
          <w:rFonts w:ascii="Liberation Serif" w:hAnsi="Liberation Serif" w:cs="Liberation Serif"/>
          <w:b/>
          <w:sz w:val="26"/>
          <w:szCs w:val="26"/>
        </w:rPr>
        <w:t xml:space="preserve"> </w:t>
      </w:r>
      <w:r w:rsidR="003E2B30" w:rsidRPr="004C298C">
        <w:rPr>
          <w:rFonts w:ascii="Liberation Serif" w:hAnsi="Liberation Serif" w:cs="Liberation Serif"/>
          <w:b/>
          <w:sz w:val="26"/>
          <w:szCs w:val="26"/>
        </w:rPr>
        <w:t>2024 года № 200</w:t>
      </w:r>
      <w:r w:rsidRPr="004C298C">
        <w:rPr>
          <w:rFonts w:ascii="Liberation Serif" w:hAnsi="Liberation Serif" w:cs="Liberation Serif"/>
          <w:b/>
          <w:sz w:val="26"/>
          <w:szCs w:val="26"/>
        </w:rPr>
        <w:t xml:space="preserve"> «</w:t>
      </w:r>
      <w:r w:rsidRPr="004C298C">
        <w:rPr>
          <w:rFonts w:ascii="Liberation Serif" w:hAnsi="Liberation Serif"/>
          <w:b/>
          <w:sz w:val="26"/>
          <w:szCs w:val="26"/>
        </w:rPr>
        <w:t xml:space="preserve">Об утверждении муниципальной программы Куртамышского муниципального округа Курганской области </w:t>
      </w:r>
      <w:r w:rsidRPr="004C298C">
        <w:rPr>
          <w:rFonts w:ascii="Liberation Serif" w:hAnsi="Liberation Serif"/>
          <w:b/>
          <w:color w:val="000000"/>
          <w:spacing w:val="-2"/>
          <w:sz w:val="26"/>
          <w:szCs w:val="26"/>
        </w:rPr>
        <w:t>«</w:t>
      </w:r>
      <w:r w:rsidRPr="004C298C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Укрепление общественного здоровья» </w:t>
      </w:r>
    </w:p>
    <w:p w:rsidR="008E30E0" w:rsidRDefault="008E30E0">
      <w:pPr>
        <w:pStyle w:val="ac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8E30E0" w:rsidRDefault="008E30E0">
      <w:pPr>
        <w:pStyle w:val="ac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4646DA" w:rsidRDefault="004646DA">
      <w:pPr>
        <w:pStyle w:val="ac"/>
        <w:spacing w:beforeAutospacing="0" w:after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4646DA">
        <w:rPr>
          <w:rFonts w:ascii="Liberation Serif" w:hAnsi="Liberation Serif" w:cs="Liberation Serif"/>
          <w:sz w:val="26"/>
          <w:szCs w:val="26"/>
        </w:rPr>
        <w:t>В соответствии со статьей 179 Бюджетного кодекса Российской Федерации, решением Думы Куртамышского муниципального округа  Курганской области от 24 декабря 2024 года № 79 «О бюджете Куртамышского муниципального округа на 2025 год и на плановый период 2026 и 2027 годов», постановлением Администрации Куртамышского муниципального округа Курганской области от 1 февраля  2022 года № 25 «О муниципальных программах Куртамышского Муниципального округа Курганской области», с целью уточнения объемов финансирования муниципальной п</w:t>
      </w:r>
      <w:bookmarkStart w:id="0" w:name="_GoBack"/>
      <w:bookmarkEnd w:id="0"/>
      <w:r w:rsidRPr="004646DA">
        <w:rPr>
          <w:rFonts w:ascii="Liberation Serif" w:hAnsi="Liberation Serif" w:cs="Liberation Serif"/>
          <w:sz w:val="26"/>
          <w:szCs w:val="26"/>
        </w:rPr>
        <w:t>рограммы Администрация Куртамышского муниципального округа Курганской области</w:t>
      </w:r>
    </w:p>
    <w:p w:rsidR="008E30E0" w:rsidRDefault="00E77967">
      <w:pPr>
        <w:pStyle w:val="ac"/>
        <w:spacing w:beforeAutospacing="0" w:after="0"/>
        <w:contextualSpacing/>
        <w:jc w:val="both"/>
        <w:rPr>
          <w:rFonts w:ascii="Liberation Serif" w:hAnsi="Liberation Serif" w:cs="Liberation Serif"/>
          <w:caps/>
          <w:sz w:val="26"/>
          <w:szCs w:val="26"/>
        </w:rPr>
      </w:pPr>
      <w:r>
        <w:rPr>
          <w:rFonts w:ascii="Liberation Serif" w:hAnsi="Liberation Serif" w:cs="Liberation Serif"/>
          <w:caps/>
          <w:sz w:val="26"/>
          <w:szCs w:val="26"/>
        </w:rPr>
        <w:t>постановляет: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Внести в постановление Администрации Куртамышского муниципального</w:t>
      </w:r>
      <w:r w:rsidR="003E2B30">
        <w:rPr>
          <w:rFonts w:ascii="Liberation Serif" w:hAnsi="Liberation Serif" w:cs="Liberation Serif"/>
          <w:sz w:val="26"/>
          <w:szCs w:val="26"/>
        </w:rPr>
        <w:t xml:space="preserve"> округа Курганской области от </w:t>
      </w:r>
      <w:r w:rsidR="003E2B30" w:rsidRPr="004646DA">
        <w:rPr>
          <w:rFonts w:ascii="Liberation Serif" w:hAnsi="Liberation Serif" w:cs="Liberation Serif"/>
          <w:sz w:val="26"/>
          <w:szCs w:val="26"/>
        </w:rPr>
        <w:t>31</w:t>
      </w:r>
      <w:r w:rsidRPr="004646DA">
        <w:rPr>
          <w:rFonts w:ascii="Liberation Serif" w:hAnsi="Liberation Serif" w:cs="Liberation Serif"/>
          <w:sz w:val="26"/>
          <w:szCs w:val="26"/>
        </w:rPr>
        <w:t xml:space="preserve"> </w:t>
      </w:r>
      <w:r w:rsidR="003E2B30" w:rsidRPr="004646DA">
        <w:rPr>
          <w:rFonts w:ascii="Liberation Serif" w:hAnsi="Liberation Serif" w:cs="Liberation Serif"/>
          <w:sz w:val="26"/>
          <w:szCs w:val="26"/>
        </w:rPr>
        <w:t>октября 2024 года № 200</w:t>
      </w:r>
      <w:r>
        <w:rPr>
          <w:rFonts w:ascii="Liberation Serif" w:hAnsi="Liberation Serif" w:cs="Liberation Serif"/>
          <w:sz w:val="26"/>
          <w:szCs w:val="26"/>
        </w:rPr>
        <w:t xml:space="preserve"> «Об утверждении муниципальной программы Куртамышского муниципального округа Курганской области «Укр</w:t>
      </w:r>
      <w:r w:rsidR="009C4D82">
        <w:rPr>
          <w:rFonts w:ascii="Liberation Serif" w:hAnsi="Liberation Serif" w:cs="Liberation Serif"/>
          <w:sz w:val="26"/>
          <w:szCs w:val="26"/>
        </w:rPr>
        <w:t>епление общественного здоровья»</w:t>
      </w:r>
      <w:r>
        <w:rPr>
          <w:rFonts w:ascii="Liberation Serif" w:hAnsi="Liberation Serif" w:cs="Liberation Serif"/>
          <w:spacing w:val="-2"/>
          <w:sz w:val="26"/>
          <w:szCs w:val="26"/>
        </w:rPr>
        <w:t xml:space="preserve"> </w:t>
      </w:r>
      <w:r>
        <w:rPr>
          <w:rFonts w:ascii="Liberation Serif" w:hAnsi="Liberation Serif" w:cs="Liberation Serif"/>
          <w:spacing w:val="-1"/>
          <w:sz w:val="26"/>
          <w:szCs w:val="26"/>
        </w:rPr>
        <w:t>(далее – Программа) следующие изменения</w:t>
      </w:r>
      <w:r>
        <w:rPr>
          <w:rFonts w:ascii="Liberation Serif" w:hAnsi="Liberation Serif" w:cs="Liberation Serif"/>
          <w:sz w:val="26"/>
          <w:szCs w:val="26"/>
        </w:rPr>
        <w:t>:</w:t>
      </w:r>
    </w:p>
    <w:p w:rsidR="008E30E0" w:rsidRDefault="00E77967" w:rsidP="000B5A2A">
      <w:pPr>
        <w:pStyle w:val="Standard"/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разделе </w:t>
      </w:r>
      <w:r>
        <w:rPr>
          <w:rFonts w:ascii="Liberation Serif" w:hAnsi="Liberation Serif" w:cs="Liberation Serif"/>
          <w:sz w:val="26"/>
          <w:szCs w:val="26"/>
          <w:lang w:val="en-US"/>
        </w:rPr>
        <w:t>I</w:t>
      </w:r>
      <w:r>
        <w:rPr>
          <w:rFonts w:ascii="Liberation Serif" w:hAnsi="Liberation Serif" w:cs="Liberation Serif"/>
          <w:sz w:val="26"/>
          <w:szCs w:val="26"/>
        </w:rPr>
        <w:t xml:space="preserve"> Программы строку «Объемы бюд</w:t>
      </w:r>
      <w:r w:rsidR="000B5A2A">
        <w:rPr>
          <w:rFonts w:ascii="Liberation Serif" w:hAnsi="Liberation Serif" w:cs="Liberation Serif"/>
          <w:sz w:val="26"/>
          <w:szCs w:val="26"/>
        </w:rPr>
        <w:t xml:space="preserve">жетных ассигнований» изложить в </w:t>
      </w:r>
      <w:r>
        <w:rPr>
          <w:rFonts w:ascii="Liberation Serif" w:hAnsi="Liberation Serif" w:cs="Liberation Serif"/>
          <w:sz w:val="26"/>
          <w:szCs w:val="26"/>
        </w:rPr>
        <w:t xml:space="preserve">следующей редакции:  </w:t>
      </w:r>
    </w:p>
    <w:p w:rsidR="008E30E0" w:rsidRDefault="00E77967">
      <w:pPr>
        <w:pStyle w:val="ac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2"/>
        <w:gridCol w:w="7291"/>
      </w:tblGrid>
      <w:tr w:rsidR="008E30E0" w:rsidTr="004646DA"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Объемы</w:t>
            </w:r>
          </w:p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бюджетных</w:t>
            </w:r>
          </w:p>
          <w:p w:rsidR="008E30E0" w:rsidRDefault="00E77967" w:rsidP="00E77967">
            <w:pPr>
              <w:pStyle w:val="Standard"/>
              <w:spacing w:line="276" w:lineRule="auto"/>
              <w:ind w:left="142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ассигнований</w:t>
            </w:r>
          </w:p>
          <w:p w:rsidR="008E30E0" w:rsidRDefault="008E30E0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7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8E30E0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Средства бюджета Куртамышского муниципального округа Курганской области (далее – бюджет Куртамышского муниципального округа Курганской области) </w:t>
            </w:r>
          </w:p>
          <w:p w:rsidR="008E30E0" w:rsidRPr="004646DA" w:rsidRDefault="00E77967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Общий объем финансовых средств для реали</w:t>
            </w:r>
            <w:r w:rsidR="009C4D82">
              <w:rPr>
                <w:rFonts w:ascii="Liberation Serif" w:hAnsi="Liberation Serif" w:cs="Liberation Serif"/>
                <w:sz w:val="26"/>
                <w:szCs w:val="26"/>
              </w:rPr>
              <w:t xml:space="preserve">зации Программы </w:t>
            </w:r>
            <w:r w:rsidR="009C4D82" w:rsidRPr="004646DA">
              <w:rPr>
                <w:rFonts w:ascii="Liberation Serif" w:hAnsi="Liberation Serif" w:cs="Liberation Serif"/>
                <w:sz w:val="26"/>
                <w:szCs w:val="26"/>
              </w:rPr>
              <w:t>составляет</w:t>
            </w:r>
            <w:r w:rsidR="00941A7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="00EE073A">
              <w:rPr>
                <w:rFonts w:ascii="Liberation Serif" w:hAnsi="Liberation Serif" w:cs="Liberation Serif"/>
                <w:sz w:val="26"/>
                <w:szCs w:val="26"/>
              </w:rPr>
              <w:t>24,0</w:t>
            </w:r>
            <w:r w:rsidR="004646DA">
              <w:rPr>
                <w:rFonts w:ascii="Liberation Serif" w:hAnsi="Liberation Serif" w:cs="Liberation Serif"/>
                <w:sz w:val="26"/>
                <w:szCs w:val="26"/>
              </w:rPr>
              <w:t>*</w:t>
            </w:r>
            <w:r w:rsidRPr="004646DA"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руб., в пределах ассигнований, предусмотренных в бюджете Куртамышского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3E2B30" w:rsidRPr="004646DA" w:rsidRDefault="004646DA" w:rsidP="003E2B30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2025 год – 8,0</w:t>
            </w:r>
            <w:r w:rsidR="003E2B30" w:rsidRPr="004646DA"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руб.;</w:t>
            </w:r>
          </w:p>
          <w:p w:rsidR="003E2B30" w:rsidRPr="004646DA" w:rsidRDefault="003E2B30" w:rsidP="003E2B30">
            <w:pPr>
              <w:pStyle w:val="ad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6"/>
                <w:szCs w:val="26"/>
              </w:rPr>
            </w:pPr>
            <w:r w:rsidRPr="004646DA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2026 год – </w:t>
            </w:r>
            <w:r w:rsidR="00EE073A">
              <w:rPr>
                <w:rFonts w:ascii="Liberation Serif" w:hAnsi="Liberation Serif" w:cs="Liberation Serif"/>
                <w:sz w:val="26"/>
                <w:szCs w:val="26"/>
              </w:rPr>
              <w:t>8,0 *</w:t>
            </w:r>
            <w:r w:rsidRPr="004646DA"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руб.;</w:t>
            </w:r>
          </w:p>
          <w:p w:rsidR="008E30E0" w:rsidRDefault="003E2B30" w:rsidP="00EE073A">
            <w:pPr>
              <w:pStyle w:val="ad"/>
              <w:numPr>
                <w:ilvl w:val="0"/>
                <w:numId w:val="7"/>
              </w:numPr>
              <w:spacing w:line="276" w:lineRule="auto"/>
              <w:contextualSpacing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4646DA">
              <w:rPr>
                <w:rFonts w:ascii="Liberation Serif" w:hAnsi="Liberation Serif" w:cs="Liberation Serif"/>
                <w:sz w:val="26"/>
                <w:szCs w:val="26"/>
              </w:rPr>
              <w:t xml:space="preserve"> – </w:t>
            </w:r>
            <w:r w:rsidR="00EE073A" w:rsidRPr="00EE073A">
              <w:rPr>
                <w:rFonts w:ascii="Liberation Serif" w:hAnsi="Liberation Serif" w:cs="Liberation Serif"/>
                <w:sz w:val="26"/>
                <w:szCs w:val="26"/>
              </w:rPr>
              <w:t>8,0</w:t>
            </w:r>
            <w:r w:rsidR="00EE073A">
              <w:rPr>
                <w:rFonts w:ascii="Liberation Serif" w:hAnsi="Liberation Serif" w:cs="Liberation Serif"/>
                <w:sz w:val="26"/>
                <w:szCs w:val="26"/>
              </w:rPr>
              <w:t xml:space="preserve"> *</w:t>
            </w:r>
            <w:r w:rsidR="00EE073A" w:rsidRPr="00EE073A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4646DA">
              <w:rPr>
                <w:rFonts w:ascii="Liberation Serif" w:hAnsi="Liberation Serif" w:cs="Liberation Serif"/>
                <w:sz w:val="26"/>
                <w:szCs w:val="26"/>
              </w:rPr>
              <w:t xml:space="preserve"> тыс. руб.</w:t>
            </w:r>
            <w:r w:rsidRPr="004646DA">
              <w:t xml:space="preserve"> </w:t>
            </w:r>
          </w:p>
        </w:tc>
      </w:tr>
    </w:tbl>
    <w:p w:rsidR="008E30E0" w:rsidRPr="004646DA" w:rsidRDefault="004646DA" w:rsidP="004646DA">
      <w:pPr>
        <w:pStyle w:val="af2"/>
        <w:ind w:left="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 xml:space="preserve">«*» - </w:t>
      </w:r>
      <w:r w:rsidRPr="004646DA">
        <w:rPr>
          <w:rFonts w:ascii="Liberation Serif" w:hAnsi="Liberation Serif" w:cs="Liberation Serif"/>
          <w:sz w:val="26"/>
          <w:szCs w:val="26"/>
        </w:rPr>
        <w:t xml:space="preserve">средства носят прогнозный характер    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4646DA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</w:t>
      </w:r>
      <w:proofErr w:type="gramStart"/>
      <w:r w:rsidRPr="004646DA">
        <w:rPr>
          <w:rFonts w:ascii="Liberation Serif" w:hAnsi="Liberation Serif" w:cs="Liberation Serif"/>
          <w:sz w:val="26"/>
          <w:szCs w:val="26"/>
        </w:rPr>
        <w:t xml:space="preserve">  </w:t>
      </w:r>
      <w:r w:rsidR="00CD1B4C">
        <w:rPr>
          <w:rFonts w:ascii="Liberation Serif" w:hAnsi="Liberation Serif" w:cs="Liberation Serif"/>
          <w:sz w:val="26"/>
          <w:szCs w:val="26"/>
        </w:rPr>
        <w:t>»</w:t>
      </w:r>
      <w:proofErr w:type="gramEnd"/>
      <w:r w:rsidR="00CD1B4C">
        <w:rPr>
          <w:rFonts w:ascii="Liberation Serif" w:hAnsi="Liberation Serif" w:cs="Liberation Serif"/>
          <w:sz w:val="26"/>
          <w:szCs w:val="26"/>
        </w:rPr>
        <w:t>;</w:t>
      </w:r>
    </w:p>
    <w:p w:rsidR="008E30E0" w:rsidRDefault="00E77967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  <w:sz w:val="26"/>
          <w:szCs w:val="26"/>
        </w:rPr>
      </w:pPr>
      <w:r>
        <w:rPr>
          <w:rFonts w:ascii="Liberation Serif" w:hAnsi="Liberation Serif"/>
          <w:color w:val="000000"/>
          <w:sz w:val="26"/>
          <w:szCs w:val="26"/>
        </w:rPr>
        <w:t xml:space="preserve">раздел </w:t>
      </w:r>
      <w:r>
        <w:rPr>
          <w:rFonts w:ascii="Liberation Serif" w:hAnsi="Liberation Serif"/>
          <w:color w:val="000000"/>
          <w:sz w:val="26"/>
          <w:szCs w:val="26"/>
          <w:lang w:val="en-US"/>
        </w:rPr>
        <w:t>IX</w:t>
      </w:r>
      <w:r>
        <w:rPr>
          <w:rFonts w:ascii="Liberation Serif" w:hAnsi="Liberation Serif"/>
          <w:color w:val="000000"/>
          <w:sz w:val="26"/>
          <w:szCs w:val="26"/>
        </w:rPr>
        <w:t xml:space="preserve"> </w:t>
      </w:r>
      <w:r w:rsidR="003E2B30">
        <w:rPr>
          <w:rFonts w:ascii="Liberation Serif" w:hAnsi="Liberation Serif"/>
          <w:color w:val="000000"/>
          <w:sz w:val="26"/>
          <w:szCs w:val="26"/>
        </w:rPr>
        <w:t>Программы</w:t>
      </w:r>
      <w:r>
        <w:rPr>
          <w:rFonts w:ascii="Liberation Serif" w:hAnsi="Liberation Serif"/>
          <w:color w:val="000000"/>
          <w:sz w:val="26"/>
          <w:szCs w:val="26"/>
        </w:rPr>
        <w:t xml:space="preserve"> изложить в следующей редакции:</w:t>
      </w:r>
    </w:p>
    <w:p w:rsidR="008E30E0" w:rsidRDefault="008E30E0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8E30E0" w:rsidRDefault="00E77967">
      <w:pPr>
        <w:widowControl w:val="0"/>
        <w:suppressAutoHyphens/>
        <w:ind w:firstLine="720"/>
        <w:jc w:val="center"/>
        <w:textAlignment w:val="baseline"/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  <w:t xml:space="preserve">«Раздел </w:t>
      </w:r>
      <w:r>
        <w:rPr>
          <w:rFonts w:ascii="Liberation Serif" w:eastAsia="SimSun" w:hAnsi="Liberation Serif" w:cs="Liberation Serif"/>
          <w:b/>
          <w:bCs/>
          <w:sz w:val="26"/>
          <w:szCs w:val="26"/>
          <w:lang w:val="en-US" w:eastAsia="ar-SA"/>
        </w:rPr>
        <w:t>IX</w:t>
      </w:r>
      <w:r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  <w:t>. ИНФОРМАЦИЯ ПО РЕСУРСНОМУ ОБЕСПЕЧЕНИЮ ПРОГРАММЫ</w:t>
      </w:r>
    </w:p>
    <w:p w:rsidR="008E30E0" w:rsidRDefault="008E30E0">
      <w:pPr>
        <w:widowControl w:val="0"/>
        <w:suppressAutoHyphens/>
        <w:ind w:firstLine="720"/>
        <w:jc w:val="center"/>
        <w:textAlignment w:val="baseline"/>
        <w:rPr>
          <w:rFonts w:ascii="Liberation Serif" w:eastAsia="SimSun" w:hAnsi="Liberation Serif" w:cs="Liberation Serif"/>
          <w:b/>
          <w:bCs/>
          <w:sz w:val="26"/>
          <w:szCs w:val="26"/>
          <w:lang w:eastAsia="ar-SA"/>
        </w:rPr>
      </w:pPr>
    </w:p>
    <w:p w:rsidR="008E30E0" w:rsidRDefault="00E77967">
      <w:pPr>
        <w:widowControl w:val="0"/>
        <w:suppressAutoHyphens/>
        <w:spacing w:after="120"/>
        <w:ind w:firstLine="709"/>
        <w:jc w:val="both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ar-SA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8E30E0" w:rsidRDefault="008E30E0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bCs/>
          <w:color w:val="000000"/>
          <w:sz w:val="26"/>
          <w:szCs w:val="26"/>
          <w:lang w:eastAsia="ar-SA"/>
        </w:rPr>
      </w:pP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7"/>
        <w:gridCol w:w="1529"/>
        <w:gridCol w:w="1496"/>
        <w:gridCol w:w="1446"/>
        <w:gridCol w:w="1546"/>
        <w:gridCol w:w="645"/>
        <w:gridCol w:w="542"/>
        <w:gridCol w:w="542"/>
        <w:gridCol w:w="542"/>
        <w:gridCol w:w="1529"/>
      </w:tblGrid>
      <w:tr w:rsidR="003E2B30" w:rsidTr="00EE073A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№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п\п</w:t>
            </w:r>
          </w:p>
        </w:tc>
        <w:tc>
          <w:tcPr>
            <w:tcW w:w="74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Задача,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на решение которой направлено финансирование</w:t>
            </w:r>
          </w:p>
        </w:tc>
        <w:tc>
          <w:tcPr>
            <w:tcW w:w="728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Наименование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мероприятия</w:t>
            </w:r>
          </w:p>
        </w:tc>
        <w:tc>
          <w:tcPr>
            <w:tcW w:w="70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Главный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распорядитель средств</w:t>
            </w:r>
          </w:p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lang w:eastAsia="ar-SA"/>
              </w:rPr>
            </w:pPr>
          </w:p>
        </w:tc>
        <w:tc>
          <w:tcPr>
            <w:tcW w:w="75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Источник финансирования</w:t>
            </w:r>
          </w:p>
        </w:tc>
        <w:tc>
          <w:tcPr>
            <w:tcW w:w="1105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Объем финансирования,</w:t>
            </w:r>
          </w:p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тыс. руб.</w:t>
            </w:r>
          </w:p>
        </w:tc>
        <w:tc>
          <w:tcPr>
            <w:tcW w:w="74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lang w:eastAsia="ar-SA"/>
              </w:rPr>
              <w:t>Целевой индикатор, на достижение которого направлено финансирование</w:t>
            </w:r>
          </w:p>
        </w:tc>
      </w:tr>
      <w:tr w:rsidR="003E2B30" w:rsidTr="00EE073A">
        <w:trPr>
          <w:trHeight w:val="2027"/>
          <w:jc w:val="center"/>
        </w:trPr>
        <w:tc>
          <w:tcPr>
            <w:tcW w:w="22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4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28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70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752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8E30E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FF0000"/>
                <w:lang w:eastAsia="ar-SA"/>
              </w:rPr>
            </w:pPr>
          </w:p>
        </w:tc>
        <w:tc>
          <w:tcPr>
            <w:tcW w:w="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Default="00E77967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Всего</w:t>
            </w:r>
            <w:r w:rsidR="00EE073A"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 xml:space="preserve"> *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Pr="003E2B30" w:rsidRDefault="003E2B3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3"/>
                <w:szCs w:val="23"/>
                <w:lang w:eastAsia="ar-SA"/>
              </w:rPr>
            </w:pPr>
            <w:r w:rsidRPr="003E2B30">
              <w:rPr>
                <w:rFonts w:ascii="Liberation Serif" w:eastAsia="SimSun" w:hAnsi="Liberation Serif" w:cs="Liberation Serif"/>
                <w:b/>
                <w:color w:val="000000"/>
                <w:sz w:val="23"/>
                <w:szCs w:val="23"/>
                <w:lang w:eastAsia="ar-SA"/>
              </w:rPr>
              <w:t>2025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E30E0" w:rsidRPr="004C298C" w:rsidRDefault="003E2B3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3"/>
                <w:szCs w:val="23"/>
                <w:lang w:eastAsia="ar-SA"/>
              </w:rPr>
            </w:pPr>
            <w:r w:rsidRPr="004C298C">
              <w:rPr>
                <w:rFonts w:ascii="Liberation Serif" w:eastAsia="SimSun" w:hAnsi="Liberation Serif" w:cs="Liberation Serif"/>
                <w:b/>
                <w:color w:val="000000"/>
                <w:sz w:val="23"/>
                <w:szCs w:val="23"/>
                <w:lang w:eastAsia="ar-SA"/>
              </w:rPr>
              <w:t>2026</w:t>
            </w:r>
          </w:p>
          <w:p w:rsidR="003E2B30" w:rsidRPr="004C298C" w:rsidRDefault="004C298C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E2B30" w:rsidRPr="004C298C" w:rsidRDefault="003E2B30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sz w:val="23"/>
                <w:szCs w:val="23"/>
                <w:lang w:eastAsia="ar-SA"/>
              </w:rPr>
            </w:pPr>
            <w:r w:rsidRPr="004C298C">
              <w:rPr>
                <w:rFonts w:ascii="Liberation Serif" w:eastAsia="SimSun" w:hAnsi="Liberation Serif" w:cs="Liberation Serif"/>
                <w:b/>
                <w:color w:val="000000"/>
                <w:sz w:val="23"/>
                <w:szCs w:val="23"/>
                <w:lang w:eastAsia="ar-SA"/>
              </w:rPr>
              <w:t>2027</w:t>
            </w:r>
          </w:p>
          <w:p w:rsidR="008E30E0" w:rsidRPr="004C298C" w:rsidRDefault="004C298C">
            <w:pPr>
              <w:widowControl w:val="0"/>
              <w:suppressAutoHyphens/>
              <w:contextualSpacing/>
              <w:jc w:val="center"/>
              <w:textAlignment w:val="baseline"/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74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8E30E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</w:tr>
      <w:tr w:rsidR="003E2B30" w:rsidTr="00EE073A">
        <w:trPr>
          <w:jc w:val="center"/>
        </w:trPr>
        <w:tc>
          <w:tcPr>
            <w:tcW w:w="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1.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Формирование в Куртамышском муниципальном округе Курганской области среды, способствующей ведению гражданами здорового образа жизни</w:t>
            </w:r>
          </w:p>
        </w:tc>
        <w:tc>
          <w:tcPr>
            <w:tcW w:w="7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 xml:space="preserve">Организация и проведение мероприятий, направленных на популяризацию здорового образа жизни, профилактику развития хронических неинфекционных заболеваний, популяризацию института семьи,  ответственного материнства </w:t>
            </w:r>
            <w:r>
              <w:rPr>
                <w:rFonts w:ascii="Liberation Serif" w:eastAsia="SimSun" w:hAnsi="Liberation Serif" w:cs="Liberation Serif"/>
                <w:lang w:eastAsia="ar-SA"/>
              </w:rPr>
              <w:lastRenderedPageBreak/>
              <w:t>и отцовства, профилактику «вредных привычек» (курение, употребление алкоголя, неправильное питание и др.)</w:t>
            </w:r>
          </w:p>
        </w:tc>
        <w:tc>
          <w:tcPr>
            <w:tcW w:w="7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lastRenderedPageBreak/>
              <w:t xml:space="preserve">Администрация </w:t>
            </w:r>
          </w:p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Куртамышского муниципального округа Курганской области</w:t>
            </w:r>
          </w:p>
        </w:tc>
        <w:tc>
          <w:tcPr>
            <w:tcW w:w="7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24,0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8,0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941A7C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0,0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941A7C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lang w:eastAsia="ar-SA"/>
              </w:rPr>
            </w:pPr>
            <w:r>
              <w:rPr>
                <w:rFonts w:ascii="Liberation Serif" w:eastAsia="SimSun" w:hAnsi="Liberation Serif" w:cs="Liberation Serif"/>
                <w:lang w:eastAsia="ar-SA"/>
              </w:rPr>
              <w:t>0,0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Целевые индикаторы №1, №2, №3, №4, №5</w:t>
            </w:r>
          </w:p>
          <w:p w:rsidR="008E30E0" w:rsidRDefault="00E77967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(раздел VIII Программы)</w:t>
            </w:r>
          </w:p>
        </w:tc>
      </w:tr>
      <w:tr w:rsidR="00EE073A" w:rsidTr="00EE073A">
        <w:trPr>
          <w:jc w:val="center"/>
        </w:trPr>
        <w:tc>
          <w:tcPr>
            <w:tcW w:w="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72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  <w:t>ВСЕГО:</w:t>
            </w:r>
          </w:p>
        </w:tc>
        <w:tc>
          <w:tcPr>
            <w:tcW w:w="70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</w:p>
        </w:tc>
        <w:tc>
          <w:tcPr>
            <w:tcW w:w="31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24,0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color w:val="000000"/>
                <w:lang w:eastAsia="ar-SA"/>
              </w:rPr>
            </w:pPr>
            <w:r>
              <w:rPr>
                <w:rFonts w:ascii="Liberation Serif" w:eastAsia="SimSun" w:hAnsi="Liberation Serif" w:cs="Liberation Serif"/>
                <w:color w:val="000000"/>
                <w:lang w:eastAsia="ar-SA"/>
              </w:rPr>
              <w:t>8,0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r w:rsidRPr="00DD5E74">
              <w:t>8,0</w:t>
            </w:r>
          </w:p>
        </w:tc>
        <w:tc>
          <w:tcPr>
            <w:tcW w:w="2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r w:rsidRPr="00DD5E74">
              <w:t>8,0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E073A" w:rsidRDefault="00EE073A" w:rsidP="00EE073A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Liberation Serif" w:eastAsia="SimSun" w:hAnsi="Liberation Serif" w:cs="Liberation Serif"/>
                <w:b/>
                <w:color w:val="000000"/>
                <w:lang w:eastAsia="ar-SA"/>
              </w:rPr>
            </w:pPr>
          </w:p>
        </w:tc>
      </w:tr>
    </w:tbl>
    <w:p w:rsidR="008E30E0" w:rsidRDefault="008E30E0">
      <w:pPr>
        <w:widowControl w:val="0"/>
        <w:suppressAutoHyphens/>
        <w:spacing w:after="120"/>
        <w:ind w:left="283" w:firstLine="720"/>
        <w:jc w:val="both"/>
        <w:textAlignment w:val="baseline"/>
        <w:rPr>
          <w:rFonts w:ascii="Liberation Serif" w:eastAsia="SimSun" w:hAnsi="Liberation Serif" w:cs="Liberation Serif"/>
          <w:color w:val="000000"/>
          <w:sz w:val="4"/>
          <w:szCs w:val="26"/>
          <w:lang w:eastAsia="ar-SA"/>
        </w:rPr>
      </w:pPr>
    </w:p>
    <w:p w:rsidR="003E2B30" w:rsidRDefault="003E2B30" w:rsidP="003E2B30">
      <w:pPr>
        <w:widowControl w:val="0"/>
        <w:suppressAutoHyphens/>
        <w:spacing w:after="120"/>
        <w:ind w:left="283" w:firstLine="720"/>
        <w:jc w:val="right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».</w:t>
      </w:r>
    </w:p>
    <w:p w:rsidR="008E30E0" w:rsidRDefault="00E77967">
      <w:pPr>
        <w:widowControl w:val="0"/>
        <w:suppressAutoHyphens/>
        <w:spacing w:after="120"/>
        <w:ind w:left="283" w:firstLine="720"/>
        <w:jc w:val="both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Планируемый объем бюджетных ассигнований Программы за счет средств бюджета Куртамышского муниципального округа Курганской области составляет </w:t>
      </w:r>
      <w:r w:rsidR="00941A7C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8</w:t>
      </w:r>
      <w:r w:rsidR="009C4D82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,0</w:t>
      </w:r>
      <w:r w:rsidR="004C298C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*</w:t>
      </w: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тыс. руб., в том числе по годам:</w:t>
      </w:r>
    </w:p>
    <w:p w:rsidR="003E2B30" w:rsidRPr="004C298C" w:rsidRDefault="003E2B30" w:rsidP="003E2B30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 w:rsidRPr="004C298C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2025 год – 8,0 тыс. руб.;</w:t>
      </w:r>
    </w:p>
    <w:p w:rsidR="003E2B30" w:rsidRPr="004C298C" w:rsidRDefault="00941A7C" w:rsidP="003E2B30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2026 год – </w:t>
      </w:r>
      <w:r w:rsidR="00EE073A" w:rsidRPr="00EE073A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8,0 </w:t>
      </w:r>
      <w:r w:rsidR="004C298C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* тыс. руб.</w:t>
      </w:r>
      <w:r w:rsidR="003E2B30" w:rsidRPr="004C298C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;</w:t>
      </w:r>
    </w:p>
    <w:p w:rsidR="008E30E0" w:rsidRDefault="00941A7C" w:rsidP="003E2B30">
      <w:pPr>
        <w:widowControl w:val="0"/>
        <w:suppressAutoHyphens/>
        <w:spacing w:after="120"/>
        <w:ind w:left="283" w:firstLine="720"/>
        <w:textAlignment w:val="baseline"/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</w:pPr>
      <w:r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2027 год – </w:t>
      </w:r>
      <w:r w:rsidR="00EE073A" w:rsidRPr="00EE073A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8,0 </w:t>
      </w:r>
      <w:r w:rsidR="003E2B30" w:rsidRPr="004C298C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* т</w:t>
      </w:r>
      <w:r w:rsidR="004C298C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>ыс. руб.</w:t>
      </w:r>
      <w:r w:rsidR="00E77967">
        <w:rPr>
          <w:rFonts w:ascii="Liberation Serif" w:eastAsia="SimSun" w:hAnsi="Liberation Serif" w:cs="Liberation Serif"/>
          <w:color w:val="000000"/>
          <w:sz w:val="26"/>
          <w:szCs w:val="26"/>
          <w:lang w:eastAsia="ar-SA"/>
        </w:rPr>
        <w:t xml:space="preserve">                              </w:t>
      </w:r>
    </w:p>
    <w:p w:rsidR="008E30E0" w:rsidRDefault="004C298C" w:rsidP="004C298C">
      <w:pPr>
        <w:pStyle w:val="af2"/>
        <w:ind w:left="0"/>
        <w:jc w:val="both"/>
        <w:rPr>
          <w:rFonts w:ascii="Liberation Serif" w:hAnsi="Liberation Serif" w:cs="Liberation Serif"/>
        </w:rPr>
      </w:pPr>
      <w:r w:rsidRPr="004C298C">
        <w:rPr>
          <w:rFonts w:ascii="Liberation Serif" w:hAnsi="Liberation Serif" w:cs="Liberation Serif"/>
        </w:rPr>
        <w:t xml:space="preserve">«*» - средства носят прогнозный характер                                      </w:t>
      </w:r>
      <w:r>
        <w:rPr>
          <w:rFonts w:ascii="Liberation Serif" w:hAnsi="Liberation Serif" w:cs="Liberation Serif"/>
        </w:rPr>
        <w:t xml:space="preserve">            </w:t>
      </w:r>
      <w:r w:rsidRPr="004C298C">
        <w:rPr>
          <w:rFonts w:ascii="Liberation Serif" w:hAnsi="Liberation Serif" w:cs="Liberation Serif"/>
        </w:rPr>
        <w:t xml:space="preserve">   </w:t>
      </w:r>
      <w:r>
        <w:rPr>
          <w:rFonts w:ascii="Liberation Serif" w:hAnsi="Liberation Serif" w:cs="Liberation Serif"/>
        </w:rPr>
        <w:t xml:space="preserve"> </w:t>
      </w:r>
      <w:r w:rsidRPr="004C298C">
        <w:rPr>
          <w:rFonts w:ascii="Liberation Serif" w:hAnsi="Liberation Serif" w:cs="Liberation Serif"/>
        </w:rPr>
        <w:t xml:space="preserve">                                    </w:t>
      </w:r>
      <w:proofErr w:type="gramStart"/>
      <w:r w:rsidRPr="004C298C">
        <w:rPr>
          <w:rFonts w:ascii="Liberation Serif" w:hAnsi="Liberation Serif" w:cs="Liberation Serif"/>
        </w:rPr>
        <w:t xml:space="preserve">  »</w:t>
      </w:r>
      <w:proofErr w:type="gramEnd"/>
      <w:r w:rsidRPr="004C298C">
        <w:rPr>
          <w:rFonts w:ascii="Liberation Serif" w:hAnsi="Liberation Serif" w:cs="Liberation Serif"/>
        </w:rPr>
        <w:t>.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Настоящее постановление вступает в силу с момента</w:t>
      </w:r>
      <w:r w:rsidR="004C298C">
        <w:rPr>
          <w:rFonts w:ascii="Liberation Serif" w:hAnsi="Liberation Serif" w:cs="Liberation Serif"/>
          <w:sz w:val="26"/>
          <w:szCs w:val="26"/>
        </w:rPr>
        <w:t xml:space="preserve"> официального</w:t>
      </w:r>
      <w:r>
        <w:rPr>
          <w:rFonts w:ascii="Liberation Serif" w:hAnsi="Liberation Serif" w:cs="Liberation Serif"/>
          <w:sz w:val="26"/>
          <w:szCs w:val="26"/>
        </w:rPr>
        <w:t xml:space="preserve"> опубликования.    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8E30E0" w:rsidRDefault="00E77967">
      <w:pPr>
        <w:pStyle w:val="ac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Контроль за </w:t>
      </w:r>
      <w:r w:rsidR="004C298C">
        <w:rPr>
          <w:rFonts w:ascii="Liberation Serif" w:hAnsi="Liberation Serif" w:cs="Liberation Serif"/>
          <w:sz w:val="26"/>
          <w:szCs w:val="26"/>
        </w:rPr>
        <w:t>ис</w:t>
      </w:r>
      <w:r>
        <w:rPr>
          <w:rFonts w:ascii="Liberation Serif" w:hAnsi="Liberation Serif" w:cs="Liberation Serif"/>
          <w:sz w:val="26"/>
          <w:szCs w:val="26"/>
        </w:rPr>
        <w:t>полнением настоящего постановления возложить на заместителя Главы Куртамышского муниципального округа Ку</w:t>
      </w:r>
      <w:r w:rsidR="004C298C">
        <w:rPr>
          <w:rFonts w:ascii="Liberation Serif" w:hAnsi="Liberation Serif" w:cs="Liberation Serif"/>
          <w:sz w:val="26"/>
          <w:szCs w:val="26"/>
        </w:rPr>
        <w:t xml:space="preserve">рганской области по социальным </w:t>
      </w:r>
      <w:r>
        <w:rPr>
          <w:rFonts w:ascii="Liberation Serif" w:hAnsi="Liberation Serif" w:cs="Liberation Serif"/>
          <w:sz w:val="26"/>
          <w:szCs w:val="26"/>
        </w:rPr>
        <w:t xml:space="preserve">вопросам </w:t>
      </w:r>
    </w:p>
    <w:p w:rsidR="008E30E0" w:rsidRDefault="008E30E0">
      <w:pPr>
        <w:pStyle w:val="ac"/>
        <w:spacing w:beforeAutospacing="0" w:after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E77967">
      <w:pPr>
        <w:pStyle w:val="ac"/>
        <w:spacing w:beforeAutospacing="0" w:after="0"/>
        <w:ind w:right="-1"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</w:t>
      </w:r>
    </w:p>
    <w:p w:rsidR="008E30E0" w:rsidRDefault="008E30E0">
      <w:pPr>
        <w:pStyle w:val="ac"/>
        <w:spacing w:beforeAutospacing="0" w:after="0"/>
        <w:ind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8E30E0">
      <w:pPr>
        <w:pStyle w:val="ac"/>
        <w:spacing w:beforeAutospacing="0" w:after="0"/>
        <w:ind w:left="-540" w:right="-1"/>
        <w:jc w:val="both"/>
        <w:rPr>
          <w:rFonts w:ascii="Liberation Serif" w:hAnsi="Liberation Serif" w:cs="Liberation Serif"/>
          <w:sz w:val="26"/>
          <w:szCs w:val="26"/>
        </w:rPr>
      </w:pPr>
    </w:p>
    <w:p w:rsidR="008E30E0" w:rsidRDefault="00E77967">
      <w:pPr>
        <w:pStyle w:val="ac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8E30E0" w:rsidRDefault="00E77967">
      <w:pPr>
        <w:pStyle w:val="ac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                А.Н. Гвоздев </w:t>
      </w:r>
    </w:p>
    <w:p w:rsidR="008E30E0" w:rsidRDefault="008E30E0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8E30E0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171108" w:rsidRDefault="0017110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42CB1" w:rsidRDefault="00542CB1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42CB1" w:rsidRDefault="00542CB1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59013E" w:rsidRDefault="0059013E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8E30E0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8E30E0" w:rsidRDefault="00E77967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Брызгалина К.В.</w:t>
      </w:r>
    </w:p>
    <w:p w:rsidR="008E30E0" w:rsidRDefault="00E77967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8E30E0" w:rsidRDefault="00E77967" w:rsidP="0059013E">
      <w:pPr>
        <w:ind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Разослано по списку (см. на обороте)</w:t>
      </w:r>
    </w:p>
    <w:sectPr w:rsidR="008E30E0" w:rsidSect="00FF68FA">
      <w:headerReference w:type="default" r:id="rId9"/>
      <w:headerReference w:type="first" r:id="rId10"/>
      <w:pgSz w:w="11906" w:h="16838"/>
      <w:pgMar w:top="1134" w:right="850" w:bottom="568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13" w:rsidRDefault="00565A13" w:rsidP="00FF68FA">
      <w:r>
        <w:separator/>
      </w:r>
    </w:p>
  </w:endnote>
  <w:endnote w:type="continuationSeparator" w:id="0">
    <w:p w:rsidR="00565A13" w:rsidRDefault="00565A13" w:rsidP="00FF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13" w:rsidRDefault="00565A13" w:rsidP="00FF68FA">
      <w:r>
        <w:separator/>
      </w:r>
    </w:p>
  </w:footnote>
  <w:footnote w:type="continuationSeparator" w:id="0">
    <w:p w:rsidR="00565A13" w:rsidRDefault="00565A13" w:rsidP="00FF6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FA" w:rsidRDefault="00FF68FA" w:rsidP="00FF68FA">
    <w:pPr>
      <w:pStyle w:val="af0"/>
      <w:jc w:val="right"/>
    </w:pPr>
  </w:p>
  <w:p w:rsidR="00FF68FA" w:rsidRDefault="00FF68FA" w:rsidP="00FF68FA">
    <w:pPr>
      <w:pStyle w:val="af0"/>
      <w:jc w:val="right"/>
    </w:pPr>
  </w:p>
  <w:p w:rsidR="00FF68FA" w:rsidRDefault="00FF68FA" w:rsidP="00FF68FA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FA" w:rsidRDefault="00FF68FA" w:rsidP="00FF68FA">
    <w:pPr>
      <w:pStyle w:val="af0"/>
      <w:jc w:val="right"/>
    </w:pPr>
  </w:p>
  <w:p w:rsidR="000B5A2A" w:rsidRDefault="000B5A2A" w:rsidP="00FF68FA">
    <w:pPr>
      <w:pStyle w:val="af0"/>
      <w:jc w:val="right"/>
    </w:pPr>
  </w:p>
  <w:p w:rsidR="00FF68FA" w:rsidRDefault="00FF68FA" w:rsidP="00FF68FA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566"/>
    <w:multiLevelType w:val="hybridMultilevel"/>
    <w:tmpl w:val="1EC86154"/>
    <w:lvl w:ilvl="0" w:tplc="664A7F40">
      <w:start w:val="2027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B539E"/>
    <w:multiLevelType w:val="multilevel"/>
    <w:tmpl w:val="38824B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73FDA"/>
    <w:multiLevelType w:val="hybridMultilevel"/>
    <w:tmpl w:val="3AC62AF4"/>
    <w:lvl w:ilvl="0" w:tplc="3FE20D80">
      <w:start w:val="2027"/>
      <w:numFmt w:val="bullet"/>
      <w:lvlText w:val=""/>
      <w:lvlJc w:val="left"/>
      <w:pPr>
        <w:ind w:left="1080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4371C6"/>
    <w:multiLevelType w:val="multilevel"/>
    <w:tmpl w:val="0CF8F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F0BCB"/>
    <w:multiLevelType w:val="multilevel"/>
    <w:tmpl w:val="2402C3AE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A119B"/>
    <w:multiLevelType w:val="multilevel"/>
    <w:tmpl w:val="30268B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64C143E"/>
    <w:multiLevelType w:val="hybridMultilevel"/>
    <w:tmpl w:val="9782E470"/>
    <w:lvl w:ilvl="0" w:tplc="F870A97C">
      <w:start w:val="2027"/>
      <w:numFmt w:val="decimal"/>
      <w:lvlText w:val="%1"/>
      <w:lvlJc w:val="left"/>
      <w:pPr>
        <w:ind w:left="63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E0"/>
    <w:rsid w:val="000855EC"/>
    <w:rsid w:val="000A1D2B"/>
    <w:rsid w:val="000B5A2A"/>
    <w:rsid w:val="00102074"/>
    <w:rsid w:val="001559B7"/>
    <w:rsid w:val="00162E72"/>
    <w:rsid w:val="00171108"/>
    <w:rsid w:val="00184647"/>
    <w:rsid w:val="00196D0A"/>
    <w:rsid w:val="003E2B30"/>
    <w:rsid w:val="004646DA"/>
    <w:rsid w:val="004A3A85"/>
    <w:rsid w:val="004C298C"/>
    <w:rsid w:val="00542CB1"/>
    <w:rsid w:val="00545FA1"/>
    <w:rsid w:val="00565A13"/>
    <w:rsid w:val="005738A4"/>
    <w:rsid w:val="0059013E"/>
    <w:rsid w:val="005B21FE"/>
    <w:rsid w:val="006952C7"/>
    <w:rsid w:val="008432A6"/>
    <w:rsid w:val="00890351"/>
    <w:rsid w:val="008E30E0"/>
    <w:rsid w:val="00933DDD"/>
    <w:rsid w:val="00941A7C"/>
    <w:rsid w:val="00966417"/>
    <w:rsid w:val="009C2E2C"/>
    <w:rsid w:val="009C4D82"/>
    <w:rsid w:val="00B521E7"/>
    <w:rsid w:val="00BC470E"/>
    <w:rsid w:val="00C37721"/>
    <w:rsid w:val="00C877FA"/>
    <w:rsid w:val="00CD1B4C"/>
    <w:rsid w:val="00CD7E75"/>
    <w:rsid w:val="00D614E6"/>
    <w:rsid w:val="00E77967"/>
    <w:rsid w:val="00ED3705"/>
    <w:rsid w:val="00EE073A"/>
    <w:rsid w:val="00F01E5D"/>
    <w:rsid w:val="00FC76CB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D3E3"/>
  <w15:docId w15:val="{5AB981FF-FE9F-45E8-9C84-840F0016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Normal (Web)"/>
    <w:basedOn w:val="a"/>
    <w:qFormat/>
    <w:rsid w:val="00322A4C"/>
    <w:pPr>
      <w:spacing w:beforeAutospacing="1" w:after="119"/>
    </w:pPr>
  </w:style>
  <w:style w:type="paragraph" w:customStyle="1" w:styleId="ad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0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B5B1D-7C6C-4611-AE71-B3095DD1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86</cp:revision>
  <cp:lastPrinted>2025-03-26T03:42:00Z</cp:lastPrinted>
  <dcterms:created xsi:type="dcterms:W3CDTF">2021-09-30T03:35:00Z</dcterms:created>
  <dcterms:modified xsi:type="dcterms:W3CDTF">2025-03-26T06:41:00Z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