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2B3" w:rsidRPr="00DE71A5" w:rsidRDefault="00BF62B3" w:rsidP="00CA5CED">
      <w:pPr>
        <w:jc w:val="center"/>
        <w:rPr>
          <w:rFonts w:ascii="Liberation Serif" w:hAnsi="Liberation Serif" w:cs="Liberation Serif"/>
          <w:sz w:val="26"/>
          <w:szCs w:val="26"/>
        </w:rPr>
      </w:pPr>
      <w:r w:rsidRPr="00DE71A5">
        <w:rPr>
          <w:rFonts w:ascii="Liberation Serif" w:hAnsi="Liberation Serif" w:cs="Liberation Serif"/>
          <w:noProof/>
        </w:rPr>
        <w:drawing>
          <wp:inline distT="0" distB="0" distL="0" distR="0" wp14:anchorId="4A1CF9FC" wp14:editId="54AF0AE4">
            <wp:extent cx="561975" cy="762000"/>
            <wp:effectExtent l="0" t="0" r="9525" b="0"/>
            <wp:docPr id="1" name="Рисунок 1" descr="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BF62B3" w:rsidRDefault="003B1264" w:rsidP="00BF62B3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28267D">
        <w:rPr>
          <w:rFonts w:ascii="Liberation Serif" w:hAnsi="Liberation Serif" w:cs="Liberation Serif"/>
          <w:b/>
          <w:sz w:val="24"/>
          <w:szCs w:val="24"/>
        </w:rPr>
        <w:t>АДМИНИСТРАЦИЯ</w:t>
      </w:r>
      <w:r w:rsidR="00BF62B3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BF62B3" w:rsidRPr="00DE71A5">
        <w:rPr>
          <w:rFonts w:ascii="Liberation Serif" w:hAnsi="Liberation Serif" w:cs="Liberation Serif"/>
          <w:b/>
          <w:sz w:val="24"/>
          <w:szCs w:val="24"/>
        </w:rPr>
        <w:t xml:space="preserve">КУРТАМЫШСКОГО МУНИЦИПАЛЬНОГО ОКРУГА </w:t>
      </w: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E71A5">
        <w:rPr>
          <w:rFonts w:ascii="Liberation Serif" w:hAnsi="Liberation Serif" w:cs="Liberation Serif"/>
          <w:b/>
          <w:sz w:val="24"/>
          <w:szCs w:val="24"/>
        </w:rPr>
        <w:t>КУРГАНСКОЙ ОБЛАСТИ</w:t>
      </w: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b/>
          <w:sz w:val="44"/>
          <w:szCs w:val="44"/>
        </w:rPr>
      </w:pPr>
      <w:r w:rsidRPr="00DE71A5">
        <w:rPr>
          <w:rFonts w:ascii="Liberation Serif" w:hAnsi="Liberation Serif" w:cs="Liberation Serif"/>
          <w:b/>
          <w:sz w:val="44"/>
          <w:szCs w:val="44"/>
        </w:rPr>
        <w:t>ПОСТАНОВЛЕНИЕ</w:t>
      </w: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b/>
          <w:sz w:val="44"/>
          <w:szCs w:val="44"/>
        </w:rPr>
      </w:pP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BF62B3" w:rsidRPr="00DE71A5" w:rsidRDefault="00BF62B3" w:rsidP="00BF62B3">
      <w:pPr>
        <w:rPr>
          <w:rFonts w:ascii="Liberation Serif" w:hAnsi="Liberation Serif" w:cs="Liberation Serif"/>
        </w:rPr>
      </w:pPr>
      <w:bookmarkStart w:id="0" w:name="_GoBack"/>
      <w:r>
        <w:rPr>
          <w:rFonts w:ascii="Liberation Serif" w:hAnsi="Liberation Serif" w:cs="Liberation Serif"/>
        </w:rPr>
        <w:t xml:space="preserve">от </w:t>
      </w:r>
      <w:r w:rsidR="00EF6B79">
        <w:rPr>
          <w:rFonts w:ascii="Liberation Serif" w:hAnsi="Liberation Serif" w:cs="Liberation Serif"/>
        </w:rPr>
        <w:t>13.01.2025 г. № 1</w:t>
      </w:r>
    </w:p>
    <w:bookmarkEnd w:id="0"/>
    <w:p w:rsidR="00BF62B3" w:rsidRPr="00DE71A5" w:rsidRDefault="00BF62B3" w:rsidP="00BF62B3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</w:t>
      </w:r>
      <w:r w:rsidRPr="00DE71A5">
        <w:rPr>
          <w:rFonts w:ascii="Liberation Serif" w:hAnsi="Liberation Serif" w:cs="Liberation Serif"/>
        </w:rPr>
        <w:t xml:space="preserve">  </w:t>
      </w:r>
      <w:r>
        <w:rPr>
          <w:rFonts w:ascii="Liberation Serif" w:hAnsi="Liberation Serif" w:cs="Liberation Serif"/>
        </w:rPr>
        <w:t xml:space="preserve"> </w:t>
      </w:r>
      <w:r w:rsidRPr="00DE71A5">
        <w:rPr>
          <w:rFonts w:ascii="Liberation Serif" w:hAnsi="Liberation Serif" w:cs="Liberation Serif"/>
        </w:rPr>
        <w:t>г. Куртамыш</w:t>
      </w:r>
    </w:p>
    <w:p w:rsidR="00BF62B3" w:rsidRPr="00DE71A5" w:rsidRDefault="00BF62B3" w:rsidP="00BF62B3">
      <w:pPr>
        <w:rPr>
          <w:rFonts w:ascii="Liberation Serif" w:hAnsi="Liberation Serif" w:cs="Liberation Serif"/>
          <w:sz w:val="26"/>
          <w:szCs w:val="26"/>
        </w:rPr>
      </w:pPr>
    </w:p>
    <w:p w:rsidR="00BF62B3" w:rsidRPr="00360000" w:rsidRDefault="00BF62B3" w:rsidP="00BF62B3">
      <w:pPr>
        <w:rPr>
          <w:rFonts w:ascii="Liberation Serif" w:hAnsi="Liberation Serif" w:cs="Liberation Serif"/>
          <w:sz w:val="24"/>
          <w:szCs w:val="24"/>
        </w:rPr>
      </w:pPr>
    </w:p>
    <w:p w:rsidR="00BF62B3" w:rsidRPr="00360000" w:rsidRDefault="00BF62B3" w:rsidP="00BF62B3">
      <w:pPr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60000">
        <w:rPr>
          <w:rFonts w:ascii="Liberation Serif" w:hAnsi="Liberation Serif" w:cs="Liberation Serif"/>
          <w:b/>
          <w:bCs/>
          <w:sz w:val="24"/>
          <w:szCs w:val="24"/>
        </w:rPr>
        <w:t xml:space="preserve">Об утверждении </w:t>
      </w:r>
      <w:r w:rsidR="00267649">
        <w:rPr>
          <w:rFonts w:ascii="Liberation Serif" w:hAnsi="Liberation Serif" w:cs="Liberation Serif"/>
          <w:b/>
          <w:bCs/>
          <w:sz w:val="24"/>
          <w:szCs w:val="24"/>
        </w:rPr>
        <w:t>схемы вод</w:t>
      </w:r>
      <w:r>
        <w:rPr>
          <w:rFonts w:ascii="Liberation Serif" w:hAnsi="Liberation Serif" w:cs="Liberation Serif"/>
          <w:b/>
          <w:bCs/>
          <w:sz w:val="24"/>
          <w:szCs w:val="24"/>
        </w:rPr>
        <w:t>оснабжения</w:t>
      </w:r>
      <w:r w:rsidR="00267649">
        <w:rPr>
          <w:rFonts w:ascii="Liberation Serif" w:hAnsi="Liberation Serif" w:cs="Liberation Serif"/>
          <w:b/>
          <w:bCs/>
          <w:sz w:val="24"/>
          <w:szCs w:val="24"/>
        </w:rPr>
        <w:t xml:space="preserve"> и водоотведения</w:t>
      </w:r>
      <w:r w:rsidRPr="00360000">
        <w:rPr>
          <w:rFonts w:ascii="Liberation Serif" w:hAnsi="Liberation Serif" w:cs="Liberation Serif"/>
          <w:b/>
          <w:bCs/>
          <w:sz w:val="24"/>
          <w:szCs w:val="24"/>
        </w:rPr>
        <w:t xml:space="preserve"> </w:t>
      </w:r>
      <w:proofErr w:type="spellStart"/>
      <w:r w:rsidRPr="00360000">
        <w:rPr>
          <w:rFonts w:ascii="Liberation Serif" w:hAnsi="Liberation Serif" w:cs="Liberation Serif"/>
          <w:b/>
          <w:bCs/>
          <w:sz w:val="24"/>
          <w:szCs w:val="24"/>
        </w:rPr>
        <w:t>Куртамышского</w:t>
      </w:r>
      <w:proofErr w:type="spellEnd"/>
      <w:r w:rsidRPr="00360000">
        <w:rPr>
          <w:rFonts w:ascii="Liberation Serif" w:hAnsi="Liberation Serif" w:cs="Liberation Serif"/>
          <w:b/>
          <w:bCs/>
          <w:sz w:val="24"/>
          <w:szCs w:val="24"/>
        </w:rPr>
        <w:t xml:space="preserve"> муниципального округа Курганской области </w:t>
      </w:r>
      <w:r>
        <w:rPr>
          <w:rFonts w:ascii="Liberation Serif" w:hAnsi="Liberation Serif" w:cs="Liberation Serif"/>
          <w:b/>
          <w:bCs/>
          <w:sz w:val="24"/>
          <w:szCs w:val="24"/>
        </w:rPr>
        <w:t>до 2040 года</w:t>
      </w:r>
    </w:p>
    <w:p w:rsidR="00BF62B3" w:rsidRPr="00360000" w:rsidRDefault="00BF62B3" w:rsidP="00BF62B3">
      <w:pPr>
        <w:ind w:firstLine="708"/>
        <w:jc w:val="both"/>
        <w:rPr>
          <w:rFonts w:ascii="Liberation Serif" w:hAnsi="Liberation Serif" w:cs="Liberation Serif"/>
          <w:sz w:val="24"/>
          <w:szCs w:val="24"/>
        </w:rPr>
      </w:pPr>
    </w:p>
    <w:p w:rsidR="00862654" w:rsidRDefault="00862654" w:rsidP="00BF62B3">
      <w:pPr>
        <w:tabs>
          <w:tab w:val="left" w:pos="709"/>
        </w:tabs>
        <w:jc w:val="both"/>
        <w:rPr>
          <w:rFonts w:ascii="Liberation Serif" w:hAnsi="Liberation Serif" w:cs="Liberation Serif"/>
          <w:sz w:val="24"/>
          <w:szCs w:val="24"/>
        </w:rPr>
      </w:pPr>
    </w:p>
    <w:p w:rsidR="00BF62B3" w:rsidRPr="0028267D" w:rsidRDefault="00BF62B3" w:rsidP="00BF62B3">
      <w:pPr>
        <w:tabs>
          <w:tab w:val="left" w:pos="709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</w:t>
      </w:r>
      <w:r w:rsidR="00862654" w:rsidRPr="00161836">
        <w:rPr>
          <w:rFonts w:ascii="Liberation Serif" w:hAnsi="Liberation Serif" w:cs="Liberation Serif"/>
          <w:sz w:val="24"/>
          <w:szCs w:val="24"/>
        </w:rPr>
        <w:t xml:space="preserve">           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</w:t>
      </w:r>
      <w:r w:rsidR="00862654" w:rsidRPr="00161836">
        <w:rPr>
          <w:rFonts w:ascii="Liberation Serif" w:hAnsi="Liberation Serif" w:cs="Liberation Serif"/>
          <w:sz w:val="24"/>
          <w:szCs w:val="24"/>
        </w:rPr>
        <w:t>Федеральным законом от 07.12.2011 г. № 416-ФЗ «О водоснабжении и водоотведении»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, </w:t>
      </w:r>
      <w:r w:rsidR="00862654" w:rsidRPr="00161836">
        <w:rPr>
          <w:rFonts w:ascii="Liberation Serif" w:hAnsi="Liberation Serif" w:cs="Liberation Serif"/>
          <w:sz w:val="24"/>
          <w:szCs w:val="24"/>
        </w:rPr>
        <w:t>постановлением Правительства Р</w:t>
      </w:r>
      <w:r w:rsidR="003B1264">
        <w:rPr>
          <w:rFonts w:ascii="Liberation Serif" w:hAnsi="Liberation Serif" w:cs="Liberation Serif"/>
          <w:sz w:val="24"/>
          <w:szCs w:val="24"/>
        </w:rPr>
        <w:t>оссийской Федерации</w:t>
      </w:r>
      <w:r w:rsidR="00862654" w:rsidRPr="00161836">
        <w:rPr>
          <w:rFonts w:ascii="Liberation Serif" w:hAnsi="Liberation Serif" w:cs="Liberation Serif"/>
          <w:sz w:val="24"/>
          <w:szCs w:val="24"/>
        </w:rPr>
        <w:t xml:space="preserve"> от 05.09.2013 г. № 782 «О схемах водоснабжения и водоотведения»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, руководствуясь пунктом 4 части 1 статьи 6 Устава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, </w:t>
      </w:r>
      <w:r w:rsidR="003B1264" w:rsidRPr="0028267D">
        <w:rPr>
          <w:rFonts w:ascii="Liberation Serif" w:hAnsi="Liberation Serif" w:cs="Liberation Serif"/>
          <w:sz w:val="24"/>
          <w:szCs w:val="24"/>
        </w:rPr>
        <w:t>с учетом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 </w:t>
      </w:r>
      <w:r w:rsidRPr="00161836">
        <w:rPr>
          <w:rFonts w:ascii="Liberation Serif" w:hAnsi="Liberation Serif" w:cs="Liberation Serif"/>
          <w:sz w:val="24"/>
          <w:szCs w:val="24"/>
        </w:rPr>
        <w:t>Заключени</w:t>
      </w:r>
      <w:r w:rsidR="003B1264">
        <w:rPr>
          <w:rFonts w:ascii="Liberation Serif" w:hAnsi="Liberation Serif" w:cs="Liberation Serif"/>
          <w:sz w:val="24"/>
          <w:szCs w:val="24"/>
        </w:rPr>
        <w:t xml:space="preserve">я </w:t>
      </w:r>
      <w:r w:rsidRPr="00161836">
        <w:rPr>
          <w:rFonts w:ascii="Liberation Serif" w:hAnsi="Liberation Serif" w:cs="Liberation Serif"/>
          <w:sz w:val="24"/>
          <w:szCs w:val="24"/>
        </w:rPr>
        <w:t>по результатам публичных слушаний от</w:t>
      </w:r>
      <w:r w:rsidR="00A26B4D">
        <w:rPr>
          <w:rFonts w:ascii="Liberation Serif" w:hAnsi="Liberation Serif" w:cs="Liberation Serif"/>
          <w:sz w:val="24"/>
          <w:szCs w:val="24"/>
        </w:rPr>
        <w:t xml:space="preserve"> 25.12.2024 г.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 по проекту схемы </w:t>
      </w:r>
      <w:r w:rsidR="00862654" w:rsidRPr="00161836">
        <w:rPr>
          <w:rFonts w:ascii="Liberation Serif" w:hAnsi="Liberation Serif" w:cs="Liberation Serif"/>
          <w:sz w:val="24"/>
          <w:szCs w:val="24"/>
        </w:rPr>
        <w:t>водоснабжения и водоотведения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до 2040 года</w:t>
      </w:r>
      <w:r w:rsidR="003B1264">
        <w:rPr>
          <w:rFonts w:ascii="Liberation Serif" w:hAnsi="Liberation Serif" w:cs="Liberation Serif"/>
          <w:sz w:val="24"/>
          <w:szCs w:val="24"/>
        </w:rPr>
        <w:t xml:space="preserve">, </w:t>
      </w:r>
      <w:r w:rsidR="003B1264" w:rsidRPr="0028267D">
        <w:rPr>
          <w:rFonts w:ascii="Liberation Serif" w:hAnsi="Liberation Serif" w:cs="Liberation Serif"/>
          <w:sz w:val="24"/>
          <w:szCs w:val="24"/>
        </w:rPr>
        <w:t xml:space="preserve">Администрация </w:t>
      </w:r>
      <w:proofErr w:type="spellStart"/>
      <w:r w:rsidR="003B1264" w:rsidRPr="0028267D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3B1264" w:rsidRPr="0028267D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</w:t>
      </w:r>
    </w:p>
    <w:p w:rsidR="00BF62B3" w:rsidRPr="0028267D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28267D">
        <w:rPr>
          <w:rFonts w:ascii="Liberation Serif" w:hAnsi="Liberation Serif" w:cs="Liberation Serif"/>
          <w:sz w:val="24"/>
          <w:szCs w:val="24"/>
        </w:rPr>
        <w:t>ПОСТАНОВЛЯ</w:t>
      </w:r>
      <w:r w:rsidR="003B1264" w:rsidRPr="0028267D">
        <w:rPr>
          <w:rFonts w:ascii="Liberation Serif" w:hAnsi="Liberation Serif" w:cs="Liberation Serif"/>
          <w:sz w:val="24"/>
          <w:szCs w:val="24"/>
        </w:rPr>
        <w:t>ЕТ</w:t>
      </w:r>
      <w:r w:rsidRPr="0028267D">
        <w:rPr>
          <w:rFonts w:ascii="Liberation Serif" w:hAnsi="Liberation Serif" w:cs="Liberation Serif"/>
          <w:sz w:val="24"/>
          <w:szCs w:val="24"/>
        </w:rPr>
        <w:t>:</w:t>
      </w:r>
    </w:p>
    <w:p w:rsidR="00BF62B3" w:rsidRPr="00161836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        1. Утвердить схему </w:t>
      </w:r>
      <w:r w:rsidR="00267649" w:rsidRPr="00161836">
        <w:rPr>
          <w:rFonts w:ascii="Liberation Serif" w:hAnsi="Liberation Serif" w:cs="Liberation Serif"/>
          <w:sz w:val="24"/>
          <w:szCs w:val="24"/>
        </w:rPr>
        <w:t>вод</w:t>
      </w:r>
      <w:r w:rsidRPr="00161836">
        <w:rPr>
          <w:rFonts w:ascii="Liberation Serif" w:hAnsi="Liberation Serif" w:cs="Liberation Serif"/>
          <w:sz w:val="24"/>
          <w:szCs w:val="24"/>
        </w:rPr>
        <w:t>оснабжения</w:t>
      </w:r>
      <w:r w:rsidR="00267649" w:rsidRPr="00161836">
        <w:rPr>
          <w:rFonts w:ascii="Liberation Serif" w:hAnsi="Liberation Serif" w:cs="Liberation Serif"/>
          <w:sz w:val="24"/>
          <w:szCs w:val="24"/>
        </w:rPr>
        <w:t xml:space="preserve"> и водоотведения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до 2040 года согласно приложению к настоящему постановлению.</w:t>
      </w:r>
    </w:p>
    <w:p w:rsidR="00BF62B3" w:rsidRPr="00161836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        2. Разместить схему </w:t>
      </w:r>
      <w:r w:rsidR="00267649" w:rsidRPr="00161836">
        <w:rPr>
          <w:rFonts w:ascii="Liberation Serif" w:hAnsi="Liberation Serif" w:cs="Liberation Serif"/>
          <w:sz w:val="24"/>
          <w:szCs w:val="24"/>
        </w:rPr>
        <w:t>водоснабжения и водоотведения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 в течени</w:t>
      </w:r>
      <w:r w:rsidR="003B1264" w:rsidRPr="0028267D">
        <w:rPr>
          <w:rFonts w:ascii="Liberation Serif" w:hAnsi="Liberation Serif" w:cs="Liberation Serif"/>
          <w:sz w:val="24"/>
          <w:szCs w:val="24"/>
        </w:rPr>
        <w:t>е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 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15 календарных дней с даты её утверждения на официальном сайте Администрации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области.</w:t>
      </w:r>
    </w:p>
    <w:p w:rsidR="00BF62B3" w:rsidRPr="00161836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        3. Настоящее постановление опубликовать в информационном бюллетене «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Куртамышский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муниципальный округ: официально» за исключением приложения к постановлению.</w:t>
      </w:r>
    </w:p>
    <w:p w:rsidR="00BF62B3" w:rsidRPr="00161836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        4. Контроль за исполнением настоящего постановления возложить на заместителя Главы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по развитию территорий.</w:t>
      </w:r>
    </w:p>
    <w:p w:rsidR="00BF62B3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BF62B3" w:rsidRPr="00360000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BF62B3" w:rsidRPr="00360000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360000">
        <w:rPr>
          <w:rFonts w:ascii="Liberation Serif" w:hAnsi="Liberation Serif" w:cs="Liberation Serif"/>
          <w:sz w:val="24"/>
          <w:szCs w:val="24"/>
        </w:rPr>
        <w:t xml:space="preserve">Глава </w:t>
      </w:r>
      <w:proofErr w:type="spellStart"/>
      <w:r w:rsidRPr="00360000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360000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p w:rsidR="00BF62B3" w:rsidRPr="00360000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360000">
        <w:rPr>
          <w:rFonts w:ascii="Liberation Serif" w:hAnsi="Liberation Serif" w:cs="Liberation Serif"/>
          <w:sz w:val="24"/>
          <w:szCs w:val="24"/>
        </w:rPr>
        <w:t xml:space="preserve">Курганской области                              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7D4926">
        <w:rPr>
          <w:rFonts w:ascii="Liberation Serif" w:hAnsi="Liberation Serif" w:cs="Liberation Serif"/>
          <w:sz w:val="24"/>
          <w:szCs w:val="24"/>
        </w:rPr>
        <w:t xml:space="preserve">       </w:t>
      </w:r>
      <w:r w:rsidRPr="00360000">
        <w:rPr>
          <w:rFonts w:ascii="Liberation Serif" w:hAnsi="Liberation Serif" w:cs="Liberation Serif"/>
          <w:sz w:val="24"/>
          <w:szCs w:val="24"/>
        </w:rPr>
        <w:t>А.Н. Гвоздев</w:t>
      </w:r>
    </w:p>
    <w:p w:rsidR="00BF62B3" w:rsidRPr="00DE71A5" w:rsidRDefault="00BF62B3" w:rsidP="00BF62B3">
      <w:pPr>
        <w:jc w:val="both"/>
        <w:rPr>
          <w:rFonts w:ascii="Liberation Serif" w:hAnsi="Liberation Serif" w:cs="Liberation Serif"/>
        </w:rPr>
      </w:pPr>
    </w:p>
    <w:p w:rsidR="00BF62B3" w:rsidRDefault="00BF62B3" w:rsidP="00BF62B3">
      <w:pPr>
        <w:jc w:val="both"/>
        <w:rPr>
          <w:rFonts w:ascii="Liberation Serif" w:hAnsi="Liberation Serif" w:cs="Liberation Serif"/>
        </w:rPr>
      </w:pPr>
    </w:p>
    <w:p w:rsidR="00841959" w:rsidRDefault="003E48C7" w:rsidP="00BF62B3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</w:p>
    <w:p w:rsidR="00587159" w:rsidRDefault="00587159" w:rsidP="00BF62B3">
      <w:pPr>
        <w:jc w:val="both"/>
        <w:rPr>
          <w:rFonts w:ascii="Liberation Serif" w:hAnsi="Liberation Serif" w:cs="Liberation Serif"/>
        </w:rPr>
      </w:pPr>
    </w:p>
    <w:p w:rsidR="00BF62B3" w:rsidRDefault="00BF62B3" w:rsidP="00BF62B3">
      <w:pPr>
        <w:jc w:val="both"/>
        <w:rPr>
          <w:rFonts w:ascii="Liberation Serif" w:hAnsi="Liberation Serif" w:cs="Liberation Serif"/>
        </w:rPr>
      </w:pPr>
    </w:p>
    <w:p w:rsidR="00BF62B3" w:rsidRPr="00DE71A5" w:rsidRDefault="00BF62B3" w:rsidP="00BF62B3">
      <w:pPr>
        <w:jc w:val="both"/>
        <w:rPr>
          <w:rFonts w:ascii="Liberation Serif" w:hAnsi="Liberation Serif" w:cs="Liberation Serif"/>
        </w:rPr>
      </w:pPr>
      <w:proofErr w:type="spellStart"/>
      <w:r w:rsidRPr="00DE71A5">
        <w:rPr>
          <w:rFonts w:ascii="Liberation Serif" w:hAnsi="Liberation Serif" w:cs="Liberation Serif"/>
        </w:rPr>
        <w:t>Подгорбунских</w:t>
      </w:r>
      <w:proofErr w:type="spellEnd"/>
      <w:r w:rsidRPr="00DE71A5">
        <w:rPr>
          <w:rFonts w:ascii="Liberation Serif" w:hAnsi="Liberation Serif" w:cs="Liberation Serif"/>
        </w:rPr>
        <w:t xml:space="preserve"> А.Ю.</w:t>
      </w:r>
    </w:p>
    <w:p w:rsidR="00BF62B3" w:rsidRPr="00DE71A5" w:rsidRDefault="00BF62B3" w:rsidP="00BF62B3">
      <w:pPr>
        <w:jc w:val="both"/>
        <w:rPr>
          <w:rFonts w:ascii="Liberation Serif" w:hAnsi="Liberation Serif" w:cs="Liberation Serif"/>
        </w:rPr>
      </w:pPr>
      <w:r w:rsidRPr="00DE71A5">
        <w:rPr>
          <w:rFonts w:ascii="Liberation Serif" w:hAnsi="Liberation Serif" w:cs="Liberation Serif"/>
        </w:rPr>
        <w:t>20663</w:t>
      </w:r>
    </w:p>
    <w:p w:rsidR="00BE03C9" w:rsidRDefault="00BF62B3" w:rsidP="00EF6B79">
      <w:pPr>
        <w:jc w:val="both"/>
        <w:rPr>
          <w:rFonts w:ascii="Liberation Serif" w:hAnsi="Liberation Serif" w:cs="Liberation Serif"/>
        </w:rPr>
      </w:pPr>
      <w:r w:rsidRPr="00DE71A5">
        <w:rPr>
          <w:rFonts w:ascii="Liberation Serif" w:hAnsi="Liberation Serif" w:cs="Liberation Serif"/>
        </w:rPr>
        <w:t>Разослано по списку (</w:t>
      </w:r>
      <w:proofErr w:type="spellStart"/>
      <w:r w:rsidRPr="00DE71A5">
        <w:rPr>
          <w:rFonts w:ascii="Liberation Serif" w:hAnsi="Liberation Serif" w:cs="Liberation Serif"/>
        </w:rPr>
        <w:t>см.оборот</w:t>
      </w:r>
      <w:proofErr w:type="spellEnd"/>
      <w:r w:rsidRPr="00DE71A5">
        <w:rPr>
          <w:rFonts w:ascii="Liberation Serif" w:hAnsi="Liberation Serif" w:cs="Liberation Serif"/>
        </w:rPr>
        <w:t>)</w:t>
      </w:r>
    </w:p>
    <w:p w:rsidR="00EF6B79" w:rsidRPr="00EF6B79" w:rsidRDefault="00EF6B79" w:rsidP="00EF6B79">
      <w:pPr>
        <w:jc w:val="both"/>
        <w:rPr>
          <w:rFonts w:ascii="Liberation Serif" w:hAnsi="Liberation Serif" w:cs="Liberation Serif"/>
        </w:rPr>
      </w:pPr>
    </w:p>
    <w:p w:rsidR="00BE03C9" w:rsidRDefault="00BE03C9" w:rsidP="003B1264">
      <w:pPr>
        <w:tabs>
          <w:tab w:val="left" w:pos="3828"/>
        </w:tabs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 xml:space="preserve">                                                         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Приложение </w:t>
      </w:r>
    </w:p>
    <w:p w:rsidR="003B1264" w:rsidRDefault="00BE03C9" w:rsidP="003B1264">
      <w:pPr>
        <w:tabs>
          <w:tab w:val="left" w:pos="3828"/>
        </w:tabs>
        <w:ind w:left="4395" w:hanging="4395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к постановлению </w:t>
      </w:r>
      <w:r w:rsidR="003B1264">
        <w:rPr>
          <w:rFonts w:ascii="Liberation Serif" w:hAnsi="Liberation Serif" w:cs="Liberation Serif"/>
          <w:sz w:val="24"/>
          <w:szCs w:val="24"/>
        </w:rPr>
        <w:t>Администрации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 </w:t>
      </w:r>
      <w:r w:rsidR="003B1264">
        <w:rPr>
          <w:rFonts w:ascii="Liberation Serif" w:hAnsi="Liberation Serif" w:cs="Liberation Serif"/>
          <w:sz w:val="24"/>
          <w:szCs w:val="24"/>
        </w:rPr>
        <w:t xml:space="preserve">                  </w:t>
      </w:r>
      <w:proofErr w:type="spellStart"/>
      <w:r w:rsidR="00BF62B3" w:rsidRPr="00F4415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3B1264">
        <w:rPr>
          <w:rFonts w:ascii="Liberation Serif" w:hAnsi="Liberation Serif" w:cs="Liberation Serif"/>
          <w:sz w:val="24"/>
          <w:szCs w:val="24"/>
        </w:rPr>
        <w:t xml:space="preserve"> </w:t>
      </w:r>
      <w:r w:rsidR="00BF62B3" w:rsidRPr="00F4415A">
        <w:rPr>
          <w:rFonts w:ascii="Liberation Serif" w:hAnsi="Liberation Serif" w:cs="Liberation Serif"/>
          <w:sz w:val="24"/>
          <w:szCs w:val="24"/>
        </w:rPr>
        <w:t>муниципального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BF62B3" w:rsidRPr="00F4415A">
        <w:rPr>
          <w:rFonts w:ascii="Liberation Serif" w:hAnsi="Liberation Serif" w:cs="Liberation Serif"/>
          <w:sz w:val="24"/>
          <w:szCs w:val="24"/>
        </w:rPr>
        <w:t>окру</w:t>
      </w:r>
      <w:r w:rsidR="003B1264">
        <w:rPr>
          <w:rFonts w:ascii="Liberation Serif" w:hAnsi="Liberation Serif" w:cs="Liberation Serif"/>
          <w:sz w:val="24"/>
          <w:szCs w:val="24"/>
        </w:rPr>
        <w:t>га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BE03C9" w:rsidRDefault="003B1264" w:rsidP="003B1264">
      <w:pPr>
        <w:tabs>
          <w:tab w:val="left" w:pos="3828"/>
        </w:tabs>
        <w:ind w:left="3544" w:hanging="354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</w:t>
      </w:r>
      <w:r w:rsidR="00BF62B3">
        <w:rPr>
          <w:rFonts w:ascii="Liberation Serif" w:hAnsi="Liberation Serif" w:cs="Liberation Serif"/>
          <w:sz w:val="24"/>
          <w:szCs w:val="24"/>
        </w:rPr>
        <w:t>Кур</w:t>
      </w:r>
      <w:r w:rsidR="00267649">
        <w:rPr>
          <w:rFonts w:ascii="Liberation Serif" w:hAnsi="Liberation Serif" w:cs="Liberation Serif"/>
          <w:sz w:val="24"/>
          <w:szCs w:val="24"/>
        </w:rPr>
        <w:t>ганской области от</w:t>
      </w:r>
    </w:p>
    <w:p w:rsidR="00BE03C9" w:rsidRDefault="00BE03C9" w:rsidP="003B1264">
      <w:pPr>
        <w:tabs>
          <w:tab w:val="left" w:pos="3828"/>
        </w:tabs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</w:t>
      </w:r>
      <w:r w:rsidR="00267649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EF6B79">
        <w:rPr>
          <w:rFonts w:ascii="Liberation Serif" w:hAnsi="Liberation Serif" w:cs="Liberation Serif"/>
          <w:sz w:val="24"/>
          <w:szCs w:val="24"/>
        </w:rPr>
        <w:t>13.01.2025 № 1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267649">
        <w:rPr>
          <w:rFonts w:ascii="Liberation Serif" w:hAnsi="Liberation Serif" w:cs="Liberation Serif"/>
          <w:sz w:val="24"/>
          <w:szCs w:val="24"/>
        </w:rPr>
        <w:t>«Об утверждении схемы</w:t>
      </w:r>
    </w:p>
    <w:p w:rsidR="00BE03C9" w:rsidRDefault="00BE03C9" w:rsidP="003B1264">
      <w:pPr>
        <w:tabs>
          <w:tab w:val="left" w:pos="3828"/>
        </w:tabs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</w:t>
      </w:r>
      <w:r w:rsidR="00267649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267649">
        <w:rPr>
          <w:rFonts w:ascii="Liberation Serif" w:hAnsi="Liberation Serif" w:cs="Liberation Serif"/>
          <w:sz w:val="24"/>
          <w:szCs w:val="24"/>
        </w:rPr>
        <w:t>вод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оснабжения </w:t>
      </w:r>
      <w:r w:rsidR="00267649">
        <w:rPr>
          <w:rFonts w:ascii="Liberation Serif" w:hAnsi="Liberation Serif" w:cs="Liberation Serif"/>
          <w:sz w:val="24"/>
          <w:szCs w:val="24"/>
        </w:rPr>
        <w:t xml:space="preserve">и водоотведения </w:t>
      </w:r>
      <w:proofErr w:type="spellStart"/>
      <w:r w:rsidR="00BF62B3" w:rsidRPr="00F4415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</w:p>
    <w:p w:rsidR="00BE03C9" w:rsidRDefault="00BE03C9" w:rsidP="003B1264">
      <w:pPr>
        <w:tabs>
          <w:tab w:val="left" w:pos="3828"/>
        </w:tabs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муниципального округа Курганской области до </w:t>
      </w:r>
    </w:p>
    <w:p w:rsidR="00BF62B3" w:rsidRPr="00F4415A" w:rsidRDefault="00BE03C9" w:rsidP="003B1264">
      <w:pPr>
        <w:tabs>
          <w:tab w:val="left" w:pos="3828"/>
        </w:tabs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>2040 года»</w:t>
      </w:r>
    </w:p>
    <w:p w:rsidR="00BF62B3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Default="00BF62B3" w:rsidP="00BF62B3">
      <w:pPr>
        <w:rPr>
          <w:b/>
          <w:caps/>
          <w:sz w:val="32"/>
          <w:szCs w:val="32"/>
        </w:rPr>
      </w:pPr>
    </w:p>
    <w:p w:rsidR="00BF62B3" w:rsidRDefault="00BF62B3" w:rsidP="00BF62B3">
      <w:pPr>
        <w:ind w:left="1134"/>
        <w:jc w:val="center"/>
        <w:rPr>
          <w:b/>
          <w:caps/>
          <w:sz w:val="32"/>
          <w:szCs w:val="32"/>
        </w:rPr>
      </w:pPr>
    </w:p>
    <w:p w:rsidR="00BF62B3" w:rsidRDefault="00BF62B3" w:rsidP="00BF62B3">
      <w:pPr>
        <w:ind w:left="1134"/>
        <w:jc w:val="center"/>
        <w:rPr>
          <w:b/>
          <w:caps/>
          <w:sz w:val="32"/>
          <w:szCs w:val="32"/>
        </w:rPr>
      </w:pPr>
    </w:p>
    <w:p w:rsidR="002B54E6" w:rsidRDefault="002B54E6" w:rsidP="00BF62B3">
      <w:pPr>
        <w:ind w:left="1134"/>
        <w:jc w:val="center"/>
        <w:rPr>
          <w:b/>
          <w:caps/>
          <w:sz w:val="32"/>
          <w:szCs w:val="32"/>
        </w:rPr>
      </w:pPr>
    </w:p>
    <w:p w:rsidR="002B54E6" w:rsidRDefault="002B54E6" w:rsidP="00BF62B3">
      <w:pPr>
        <w:ind w:left="1134"/>
        <w:jc w:val="center"/>
        <w:rPr>
          <w:b/>
          <w:caps/>
          <w:sz w:val="32"/>
          <w:szCs w:val="32"/>
        </w:rPr>
      </w:pPr>
    </w:p>
    <w:p w:rsidR="002B54E6" w:rsidRDefault="002B54E6" w:rsidP="00BF62B3">
      <w:pPr>
        <w:ind w:left="1134"/>
        <w:jc w:val="center"/>
        <w:rPr>
          <w:b/>
          <w:caps/>
          <w:sz w:val="32"/>
          <w:szCs w:val="32"/>
        </w:rPr>
      </w:pPr>
    </w:p>
    <w:p w:rsidR="002B54E6" w:rsidRDefault="002B54E6" w:rsidP="00BF62B3">
      <w:pPr>
        <w:ind w:left="1134"/>
        <w:jc w:val="center"/>
        <w:rPr>
          <w:b/>
          <w:caps/>
          <w:sz w:val="32"/>
          <w:szCs w:val="32"/>
        </w:rPr>
      </w:pPr>
    </w:p>
    <w:p w:rsidR="00717572" w:rsidRDefault="00717572"/>
    <w:p w:rsidR="002B54E6" w:rsidRDefault="002B54E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2B54E6">
        <w:rPr>
          <w:rFonts w:ascii="Liberation Serif" w:hAnsi="Liberation Serif" w:cs="Liberation Serif"/>
          <w:b/>
          <w:sz w:val="24"/>
          <w:szCs w:val="24"/>
        </w:rPr>
        <w:t xml:space="preserve">СХЕМА ВОДОСНАБЖЕНИЯ И ВОДООТВЕДЕНИЯ  </w:t>
      </w:r>
    </w:p>
    <w:p w:rsidR="004C3966" w:rsidRPr="002B54E6" w:rsidRDefault="004C396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C3966" w:rsidRDefault="002B54E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bookmarkStart w:id="1" w:name="OLE_LINK1"/>
      <w:r w:rsidRPr="002B54E6">
        <w:rPr>
          <w:rFonts w:ascii="Liberation Serif" w:hAnsi="Liberation Serif" w:cs="Liberation Serif"/>
          <w:b/>
          <w:sz w:val="24"/>
          <w:szCs w:val="24"/>
        </w:rPr>
        <w:t xml:space="preserve">КУТРАМЫШСКОГО МУНИЦИПАЛЬНОГО ОКРУГА КУРГАНСКОЙ ОБЛАСТИ </w:t>
      </w:r>
    </w:p>
    <w:p w:rsidR="004C3966" w:rsidRDefault="004C396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2B54E6" w:rsidRPr="002B54E6" w:rsidRDefault="002B54E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2B54E6">
        <w:rPr>
          <w:rFonts w:ascii="Liberation Serif" w:hAnsi="Liberation Serif" w:cs="Liberation Serif"/>
          <w:b/>
          <w:sz w:val="24"/>
          <w:szCs w:val="24"/>
        </w:rPr>
        <w:t>ДО 2040 ГОДА</w:t>
      </w:r>
      <w:bookmarkEnd w:id="1"/>
    </w:p>
    <w:p w:rsidR="002B54E6" w:rsidRPr="002B54E6" w:rsidRDefault="002B54E6" w:rsidP="002B54E6">
      <w:pPr>
        <w:jc w:val="right"/>
        <w:rPr>
          <w:rFonts w:ascii="Liberation Serif" w:hAnsi="Liberation Serif" w:cs="Liberation Serif"/>
          <w:sz w:val="24"/>
          <w:szCs w:val="24"/>
        </w:rPr>
      </w:pPr>
    </w:p>
    <w:p w:rsidR="002B54E6" w:rsidRPr="002B54E6" w:rsidRDefault="002B54E6" w:rsidP="002B54E6">
      <w:pPr>
        <w:jc w:val="right"/>
        <w:rPr>
          <w:rFonts w:ascii="Liberation Serif" w:hAnsi="Liberation Serif" w:cs="Liberation Serif"/>
          <w:sz w:val="24"/>
          <w:szCs w:val="24"/>
        </w:rPr>
      </w:pPr>
    </w:p>
    <w:p w:rsidR="002B54E6" w:rsidRPr="002B54E6" w:rsidRDefault="002B54E6" w:rsidP="002B54E6">
      <w:pPr>
        <w:jc w:val="right"/>
        <w:rPr>
          <w:sz w:val="24"/>
          <w:szCs w:val="24"/>
        </w:rPr>
      </w:pPr>
    </w:p>
    <w:p w:rsidR="002B54E6" w:rsidRPr="002B54E6" w:rsidRDefault="002B54E6" w:rsidP="002B54E6">
      <w:pPr>
        <w:spacing w:line="360" w:lineRule="auto"/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spacing w:line="360" w:lineRule="auto"/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spacing w:line="360" w:lineRule="auto"/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BE03C9">
      <w:pPr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AF1BD2" w:rsidRDefault="00AF1BD2" w:rsidP="002B54E6">
      <w:pPr>
        <w:jc w:val="center"/>
        <w:rPr>
          <w:b/>
          <w:sz w:val="24"/>
          <w:szCs w:val="24"/>
        </w:rPr>
      </w:pPr>
    </w:p>
    <w:p w:rsidR="00F7688A" w:rsidRDefault="002B54E6" w:rsidP="004C3966">
      <w:pPr>
        <w:jc w:val="center"/>
        <w:rPr>
          <w:sz w:val="28"/>
          <w:szCs w:val="28"/>
        </w:rPr>
      </w:pPr>
      <w:r>
        <w:rPr>
          <w:sz w:val="28"/>
          <w:szCs w:val="28"/>
        </w:rPr>
        <w:t>2024 г.</w:t>
      </w:r>
    </w:p>
    <w:p w:rsidR="00F7688A" w:rsidRDefault="00F7688A" w:rsidP="00AF1BD2">
      <w:pPr>
        <w:jc w:val="center"/>
        <w:rPr>
          <w:sz w:val="28"/>
          <w:szCs w:val="28"/>
        </w:rPr>
      </w:pPr>
    </w:p>
    <w:p w:rsidR="00AF1BD2" w:rsidRPr="00AF1BD2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F1BD2">
        <w:rPr>
          <w:rFonts w:ascii="Liberation Serif" w:hAnsi="Liberation Serif" w:cs="Liberation Serif"/>
          <w:b/>
          <w:sz w:val="24"/>
          <w:szCs w:val="24"/>
        </w:rPr>
        <w:lastRenderedPageBreak/>
        <w:t>СОДЕРЖАНИЕ</w:t>
      </w:r>
    </w:p>
    <w:p w:rsidR="00AF1BD2" w:rsidRPr="00AF1BD2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1. </w:t>
      </w:r>
      <w:r w:rsidR="003B1264">
        <w:rPr>
          <w:rFonts w:ascii="Liberation Serif" w:hAnsi="Liberation Serif" w:cs="Liberation Serif"/>
          <w:sz w:val="24"/>
          <w:szCs w:val="24"/>
        </w:rPr>
        <w:t>Паспорт схемы</w:t>
      </w:r>
      <w:r w:rsidRPr="00AF1BD2">
        <w:rPr>
          <w:rFonts w:ascii="Liberation Serif" w:hAnsi="Liberation Serif" w:cs="Liberation Serif"/>
          <w:sz w:val="24"/>
          <w:szCs w:val="24"/>
        </w:rPr>
        <w:t xml:space="preserve"> </w:t>
      </w:r>
      <w:r w:rsidR="003B1264">
        <w:rPr>
          <w:rFonts w:ascii="Liberation Serif" w:hAnsi="Liberation Serif" w:cs="Liberation Serif"/>
          <w:sz w:val="24"/>
          <w:szCs w:val="24"/>
        </w:rPr>
        <w:t>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 xml:space="preserve">.………………………………………………………………….. </w:t>
      </w:r>
      <w:r w:rsidR="00C62283">
        <w:rPr>
          <w:rFonts w:ascii="Liberation Serif" w:hAnsi="Liberation Serif" w:cs="Liberation Serif"/>
          <w:sz w:val="24"/>
          <w:szCs w:val="24"/>
        </w:rPr>
        <w:t>.</w:t>
      </w:r>
      <w:r w:rsidRPr="00AF1BD2">
        <w:rPr>
          <w:rFonts w:ascii="Liberation Serif" w:hAnsi="Liberation Serif" w:cs="Liberation Serif"/>
          <w:sz w:val="24"/>
          <w:szCs w:val="24"/>
        </w:rPr>
        <w:t>8</w:t>
      </w:r>
    </w:p>
    <w:p w:rsidR="00AF1BD2" w:rsidRPr="00AF1BD2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Введение…. ………………………………………………………………………………….…</w:t>
      </w:r>
      <w:r w:rsidR="00C62283">
        <w:rPr>
          <w:rFonts w:ascii="Liberation Serif" w:hAnsi="Liberation Serif" w:cs="Liberation Serif"/>
          <w:sz w:val="24"/>
          <w:szCs w:val="24"/>
        </w:rPr>
        <w:t>.</w:t>
      </w:r>
      <w:r w:rsidRPr="00AF1BD2">
        <w:rPr>
          <w:rFonts w:ascii="Liberation Serif" w:hAnsi="Liberation Serif" w:cs="Liberation Serif"/>
          <w:sz w:val="24"/>
          <w:szCs w:val="24"/>
        </w:rPr>
        <w:t>10</w:t>
      </w:r>
    </w:p>
    <w:p w:rsidR="00AF1BD2" w:rsidRPr="00AF1BD2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Общие положения. Описание муниципа</w:t>
      </w:r>
      <w:r w:rsidR="00C62283">
        <w:rPr>
          <w:rFonts w:ascii="Liberation Serif" w:hAnsi="Liberation Serif" w:cs="Liberation Serif"/>
          <w:sz w:val="24"/>
          <w:szCs w:val="24"/>
        </w:rPr>
        <w:t>льного образования…………………………</w:t>
      </w:r>
      <w:proofErr w:type="gramStart"/>
      <w:r w:rsidR="00C62283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C62283">
        <w:rPr>
          <w:rFonts w:ascii="Liberation Serif" w:hAnsi="Liberation Serif" w:cs="Liberation Serif"/>
          <w:sz w:val="24"/>
          <w:szCs w:val="24"/>
        </w:rPr>
        <w:t>.13</w:t>
      </w:r>
    </w:p>
    <w:p w:rsidR="00AF1BD2" w:rsidRPr="00C62283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Схема водоснабжения </w:t>
      </w:r>
      <w:proofErr w:type="spellStart"/>
      <w:r w:rsidRPr="00AF1BD2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F1BD2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на период до 2040 года 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.…………….……………………....…</w:t>
      </w:r>
      <w:r w:rsidR="00C62283">
        <w:rPr>
          <w:rFonts w:ascii="Liberation Serif" w:hAnsi="Liberation Serif" w:cs="Liberation Serif"/>
          <w:sz w:val="24"/>
          <w:szCs w:val="24"/>
        </w:rPr>
        <w:t>..17</w:t>
      </w:r>
    </w:p>
    <w:p w:rsidR="00AF1BD2" w:rsidRPr="00C62283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 Технико-экономическое состояние централизованных систем водоснабжения            округа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.….………………………………………………………………………………….</w:t>
      </w:r>
      <w:r w:rsidR="00C62283">
        <w:rPr>
          <w:rFonts w:ascii="Liberation Serif" w:hAnsi="Liberation Serif" w:cs="Liberation Serif"/>
          <w:sz w:val="24"/>
          <w:szCs w:val="24"/>
        </w:rPr>
        <w:t>.17</w:t>
      </w:r>
    </w:p>
    <w:p w:rsidR="00AF1BD2" w:rsidRPr="00C62283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2.1. Описание системы и структуры водоснабжения округа и деление территории округа на эксплуатационные зоны 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.…………………………………</w:t>
      </w:r>
      <w:r w:rsidR="00C62283">
        <w:rPr>
          <w:rFonts w:ascii="Liberation Serif" w:hAnsi="Liberation Serif" w:cs="Liberation Serif"/>
          <w:sz w:val="24"/>
          <w:szCs w:val="24"/>
        </w:rPr>
        <w:t>……17</w:t>
      </w:r>
    </w:p>
    <w:p w:rsidR="00AF1BD2" w:rsidRPr="00C62283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2.2. Описание территорий округа, не охваченных централизованными системами водоснабжения ……………………………………………………………………………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</w:t>
      </w:r>
      <w:r w:rsidR="00C62283">
        <w:rPr>
          <w:rFonts w:ascii="Liberation Serif" w:hAnsi="Liberation Serif" w:cs="Liberation Serif"/>
          <w:sz w:val="24"/>
          <w:szCs w:val="24"/>
        </w:rPr>
        <w:t>.</w:t>
      </w:r>
      <w:proofErr w:type="gramEnd"/>
      <w:r w:rsidR="00C62283">
        <w:rPr>
          <w:rFonts w:ascii="Liberation Serif" w:hAnsi="Liberation Serif" w:cs="Liberation Serif"/>
          <w:sz w:val="24"/>
          <w:szCs w:val="24"/>
        </w:rPr>
        <w:t>18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водоснабжения) и перечень централизован</w:t>
      </w:r>
      <w:r w:rsidR="00C62283">
        <w:rPr>
          <w:rFonts w:ascii="Liberation Serif" w:hAnsi="Liberation Serif" w:cs="Liberation Serif"/>
          <w:sz w:val="24"/>
          <w:szCs w:val="24"/>
        </w:rPr>
        <w:t>ных систем водоснабжения …………19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2.4. Описание результатов технического обследования централизованных систем водоснабжения ……………………………………………………………………………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</w:t>
      </w:r>
      <w:r w:rsidR="00C62283">
        <w:rPr>
          <w:rFonts w:ascii="Liberation Serif" w:hAnsi="Liberation Serif" w:cs="Liberation Serif"/>
          <w:sz w:val="24"/>
          <w:szCs w:val="24"/>
        </w:rPr>
        <w:t>.</w:t>
      </w:r>
      <w:proofErr w:type="gramEnd"/>
      <w:r w:rsidR="00C62283">
        <w:rPr>
          <w:rFonts w:ascii="Liberation Serif" w:hAnsi="Liberation Serif" w:cs="Liberation Serif"/>
          <w:sz w:val="24"/>
          <w:szCs w:val="24"/>
        </w:rPr>
        <w:t>.20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2.5.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</w:t>
      </w:r>
      <w:r w:rsidR="00C62283">
        <w:rPr>
          <w:rFonts w:ascii="Liberation Serif" w:hAnsi="Liberation Serif" w:cs="Liberation Serif"/>
          <w:sz w:val="24"/>
          <w:szCs w:val="24"/>
        </w:rPr>
        <w:t>х такие объекты) ……………………</w:t>
      </w:r>
      <w:proofErr w:type="gramStart"/>
      <w:r w:rsidR="00C62283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C62283">
        <w:rPr>
          <w:rFonts w:ascii="Liberation Serif" w:hAnsi="Liberation Serif" w:cs="Liberation Serif"/>
          <w:sz w:val="24"/>
          <w:szCs w:val="24"/>
        </w:rPr>
        <w:t>.…..39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 Направления развития централизованных с</w:t>
      </w:r>
      <w:r w:rsidR="00C62283">
        <w:rPr>
          <w:rFonts w:ascii="Liberation Serif" w:hAnsi="Liberation Serif" w:cs="Liberation Serif"/>
          <w:sz w:val="24"/>
          <w:szCs w:val="24"/>
        </w:rPr>
        <w:t>истем водоснабжения …………………</w:t>
      </w:r>
      <w:proofErr w:type="gramStart"/>
      <w:r w:rsidR="00C62283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C62283">
        <w:rPr>
          <w:rFonts w:ascii="Liberation Serif" w:hAnsi="Liberation Serif" w:cs="Liberation Serif"/>
          <w:sz w:val="24"/>
          <w:szCs w:val="24"/>
        </w:rPr>
        <w:t>39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3.1. Основные направления, принципы, задачи и целевые показатели развития централизованных систем водос</w:t>
      </w:r>
      <w:r w:rsidR="00C62283">
        <w:rPr>
          <w:rFonts w:ascii="Liberation Serif" w:hAnsi="Liberation Serif" w:cs="Liberation Serif"/>
          <w:sz w:val="24"/>
          <w:szCs w:val="24"/>
        </w:rPr>
        <w:t>набжения ………………………………………………</w:t>
      </w:r>
      <w:proofErr w:type="gramStart"/>
      <w:r w:rsidR="00C62283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C62283">
        <w:rPr>
          <w:rFonts w:ascii="Liberation Serif" w:hAnsi="Liberation Serif" w:cs="Liberation Serif"/>
          <w:sz w:val="24"/>
          <w:szCs w:val="24"/>
        </w:rPr>
        <w:t>40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3.2. Различные сценарии развития централизованных систем водоснабжения в зависимости от различных сценариев ра</w:t>
      </w:r>
      <w:r w:rsidR="00C62283">
        <w:rPr>
          <w:rFonts w:ascii="Liberation Serif" w:hAnsi="Liberation Serif" w:cs="Liberation Serif"/>
          <w:sz w:val="24"/>
          <w:szCs w:val="24"/>
        </w:rPr>
        <w:t>звития округа…. …….…………………………………………….40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 Баланс водоснабжения и потребления горячей, п</w:t>
      </w:r>
      <w:r w:rsidR="004420A7">
        <w:rPr>
          <w:rFonts w:ascii="Liberation Serif" w:hAnsi="Liberation Serif" w:cs="Liberation Serif"/>
          <w:sz w:val="24"/>
          <w:szCs w:val="24"/>
        </w:rPr>
        <w:t>итьевой, технической воды …………...40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 …………………………………………………</w:t>
      </w:r>
      <w:r w:rsidR="004420A7">
        <w:rPr>
          <w:rFonts w:ascii="Liberation Serif" w:hAnsi="Liberation Serif" w:cs="Liberation Serif"/>
          <w:sz w:val="24"/>
          <w:szCs w:val="24"/>
        </w:rPr>
        <w:t>……………………………...40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4.2. Территориальный баланс подачи горячей, питьевой, технической воды по технологическим зонам водоснабжения (годовой и в сутки 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максимального  водопотребления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 xml:space="preserve">) </w:t>
      </w:r>
      <w:r w:rsidR="004420A7">
        <w:rPr>
          <w:rFonts w:ascii="Liberation Serif" w:hAnsi="Liberation Serif" w:cs="Liberation Serif"/>
          <w:sz w:val="24"/>
          <w:szCs w:val="24"/>
        </w:rPr>
        <w:t>……………………………………………………………………………….41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округа (пожа</w:t>
      </w:r>
      <w:r w:rsidR="004420A7">
        <w:rPr>
          <w:rFonts w:ascii="Liberation Serif" w:hAnsi="Liberation Serif" w:cs="Liberation Serif"/>
          <w:sz w:val="24"/>
          <w:szCs w:val="24"/>
        </w:rPr>
        <w:t xml:space="preserve">ротушение, полив и т.д.) </w:t>
      </w:r>
      <w:proofErr w:type="gramStart"/>
      <w:r w:rsidR="004420A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4420A7">
        <w:rPr>
          <w:rFonts w:ascii="Liberation Serif" w:hAnsi="Liberation Serif" w:cs="Liberation Serif"/>
          <w:sz w:val="24"/>
          <w:szCs w:val="24"/>
        </w:rPr>
        <w:t>.….42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</w:t>
      </w:r>
      <w:r w:rsidR="004420A7">
        <w:rPr>
          <w:rFonts w:ascii="Liberation Serif" w:hAnsi="Liberation Serif" w:cs="Liberation Serif"/>
          <w:sz w:val="24"/>
          <w:szCs w:val="24"/>
        </w:rPr>
        <w:t>ных услуг …………………………………………….........................42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4.5. Описание существующей системы коммерческого учета горячей, питьевой, технической воды и планов по установке</w:t>
      </w:r>
      <w:r w:rsidR="004420A7">
        <w:rPr>
          <w:rFonts w:ascii="Liberation Serif" w:hAnsi="Liberation Serif" w:cs="Liberation Serif"/>
          <w:sz w:val="24"/>
          <w:szCs w:val="24"/>
        </w:rPr>
        <w:t xml:space="preserve"> приборов учета …………………………………………………43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4.6. Анализ резервов и дефицитов производственных мощностей системы водоснабжения </w:t>
      </w:r>
      <w:proofErr w:type="spellStart"/>
      <w:r w:rsidRPr="00AF1BD2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F1BD2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="005E3E05">
        <w:rPr>
          <w:rFonts w:ascii="Liberation Serif" w:hAnsi="Liberation Serif" w:cs="Liberation Serif"/>
          <w:sz w:val="24"/>
          <w:szCs w:val="24"/>
        </w:rPr>
        <w:t xml:space="preserve"> Курганской области…</w:t>
      </w:r>
      <w:r w:rsidR="004420A7">
        <w:rPr>
          <w:rFonts w:ascii="Liberation Serif" w:hAnsi="Liberation Serif" w:cs="Liberation Serif"/>
          <w:sz w:val="24"/>
          <w:szCs w:val="24"/>
        </w:rPr>
        <w:t>……</w:t>
      </w:r>
      <w:proofErr w:type="gramStart"/>
      <w:r w:rsidR="004420A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4420A7">
        <w:rPr>
          <w:rFonts w:ascii="Liberation Serif" w:hAnsi="Liberation Serif" w:cs="Liberation Serif"/>
          <w:sz w:val="24"/>
          <w:szCs w:val="24"/>
        </w:rPr>
        <w:t>.……………….43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4.7. Прогнозные балансы потребления горячей, питьевой, технической воды на срок не менее 10 лет с учетом различных сценариев развития, рассчитанные на основании расхода горячей, питьевой, технической воды в соответствии со СНиП 2.04.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02.-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 xml:space="preserve">84 и СНиП 2.04.01-85, а также исходя из текущего объема потребления воды населением и его динамики с учетом перспективы развития и изменения состава </w:t>
      </w:r>
      <w:r w:rsidR="004420A7">
        <w:rPr>
          <w:rFonts w:ascii="Liberation Serif" w:hAnsi="Liberation Serif" w:cs="Liberation Serif"/>
          <w:sz w:val="24"/>
          <w:szCs w:val="24"/>
        </w:rPr>
        <w:t>и структуры застройки …………….................44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4.8.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 </w:t>
      </w:r>
      <w:r w:rsidR="004420A7">
        <w:rPr>
          <w:rFonts w:ascii="Liberation Serif" w:hAnsi="Liberation Serif" w:cs="Liberation Serif"/>
          <w:sz w:val="24"/>
          <w:szCs w:val="24"/>
        </w:rPr>
        <w:t>………………………………………………………………………………44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4.9. Сведения о фактическом и ожидаемом потреблении горячей, питьевой, технической воды (годовое, среднесуточное, максима</w:t>
      </w:r>
      <w:r w:rsidR="004420A7">
        <w:rPr>
          <w:rFonts w:ascii="Liberation Serif" w:hAnsi="Liberation Serif" w:cs="Liberation Serif"/>
          <w:sz w:val="24"/>
          <w:szCs w:val="24"/>
        </w:rPr>
        <w:t>льное суточное) ……………………………………45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lastRenderedPageBreak/>
        <w:t>4.10.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</w:t>
      </w:r>
      <w:r w:rsidR="004420A7">
        <w:rPr>
          <w:rFonts w:ascii="Liberation Serif" w:hAnsi="Liberation Serif" w:cs="Liberation Serif"/>
          <w:sz w:val="24"/>
          <w:szCs w:val="24"/>
        </w:rPr>
        <w:t>ическим зонам ………………………………</w:t>
      </w:r>
      <w:proofErr w:type="gramStart"/>
      <w:r w:rsidR="004420A7">
        <w:rPr>
          <w:rFonts w:ascii="Liberation Serif" w:hAnsi="Liberation Serif" w:cs="Liberation Serif"/>
          <w:sz w:val="24"/>
          <w:szCs w:val="24"/>
        </w:rPr>
        <w:t>…....</w:t>
      </w:r>
      <w:proofErr w:type="gramEnd"/>
      <w:r w:rsidR="004420A7">
        <w:rPr>
          <w:rFonts w:ascii="Liberation Serif" w:hAnsi="Liberation Serif" w:cs="Liberation Serif"/>
          <w:sz w:val="24"/>
          <w:szCs w:val="24"/>
        </w:rPr>
        <w:t>.45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</w:t>
      </w:r>
      <w:r w:rsidR="004420A7">
        <w:rPr>
          <w:rFonts w:ascii="Liberation Serif" w:hAnsi="Liberation Serif" w:cs="Liberation Serif"/>
          <w:sz w:val="24"/>
          <w:szCs w:val="24"/>
        </w:rPr>
        <w:t>ами ………………………………………………………………………………………45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4.12. Сведения о фактических и планируемых потерях горячей, питьевой, технической воды при ее транспортировке (годовые, среднес</w:t>
      </w:r>
      <w:r w:rsidR="004420A7">
        <w:rPr>
          <w:rFonts w:ascii="Liberation Serif" w:hAnsi="Liberation Serif" w:cs="Liberation Serif"/>
          <w:sz w:val="24"/>
          <w:szCs w:val="24"/>
        </w:rPr>
        <w:t>уточные значения) ……………………...............45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4.13. Перспективные балансы водоснабжения и водоотведения (общий – баланс подачи и реализации горячей, питьевой, технической воды, территориальный – баланс подачи горячей, питьевой, технической воды по технологическим зонам водоснабжения, структурный – баланс реализации горячей, питьевой, технической воды по группам абонентов …………</w:t>
      </w:r>
      <w:r w:rsidR="004420A7">
        <w:rPr>
          <w:rFonts w:ascii="Liberation Serif" w:hAnsi="Liberation Serif" w:cs="Liberation Serif"/>
          <w:sz w:val="24"/>
          <w:szCs w:val="24"/>
        </w:rPr>
        <w:t>………………………………………………………………………</w:t>
      </w:r>
      <w:proofErr w:type="gramStart"/>
      <w:r w:rsidR="004420A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4420A7">
        <w:rPr>
          <w:rFonts w:ascii="Liberation Serif" w:hAnsi="Liberation Serif" w:cs="Liberation Serif"/>
          <w:sz w:val="24"/>
          <w:szCs w:val="24"/>
        </w:rPr>
        <w:t>.46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4.14.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мощности по технологическим зон</w:t>
      </w:r>
      <w:r w:rsidR="004420A7">
        <w:rPr>
          <w:rFonts w:ascii="Liberation Serif" w:hAnsi="Liberation Serif" w:cs="Liberation Serif"/>
          <w:sz w:val="24"/>
          <w:szCs w:val="24"/>
        </w:rPr>
        <w:t>ам с разбивкой по годам ………......................................46</w:t>
      </w:r>
    </w:p>
    <w:p w:rsidR="00AF1BD2" w:rsidRPr="00AF1BD2" w:rsidRDefault="00AF1BD2" w:rsidP="00AF1BD2">
      <w:pPr>
        <w:pStyle w:val="25"/>
        <w:keepNext/>
        <w:keepLines/>
        <w:shd w:val="clear" w:color="auto" w:fill="auto"/>
        <w:tabs>
          <w:tab w:val="left" w:pos="980"/>
        </w:tabs>
        <w:spacing w:after="40"/>
        <w:ind w:firstLine="0"/>
        <w:rPr>
          <w:rFonts w:ascii="Liberation Serif" w:eastAsia="Calibri" w:hAnsi="Liberation Serif" w:cs="Liberation Serif"/>
          <w:b w:val="0"/>
          <w:bCs w:val="0"/>
          <w:sz w:val="24"/>
          <w:szCs w:val="24"/>
        </w:rPr>
      </w:pPr>
      <w:r w:rsidRPr="00AF1BD2">
        <w:rPr>
          <w:rFonts w:ascii="Liberation Serif" w:eastAsia="Calibri" w:hAnsi="Liberation Serif" w:cs="Liberation Serif"/>
          <w:b w:val="0"/>
          <w:bCs w:val="0"/>
          <w:sz w:val="24"/>
          <w:szCs w:val="24"/>
        </w:rPr>
        <w:t>4.15. Наименование организации, которая наделена статусом гарантирующей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орга</w:t>
      </w:r>
      <w:r w:rsidRPr="00AF1BD2">
        <w:rPr>
          <w:rFonts w:ascii="Liberation Serif" w:hAnsi="Liberation Serif" w:cs="Liberation Serif"/>
          <w:sz w:val="24"/>
          <w:szCs w:val="24"/>
        </w:rPr>
        <w:softHyphen/>
        <w:t>низации…………</w:t>
      </w:r>
      <w:r w:rsidR="004420A7">
        <w:rPr>
          <w:rFonts w:ascii="Liberation Serif" w:hAnsi="Liberation Serif" w:cs="Liberation Serif"/>
          <w:sz w:val="24"/>
          <w:szCs w:val="24"/>
        </w:rPr>
        <w:t>……………………………………………………………………………46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 Предложения по строительству, реконструкции и модернизации объектов централизованных систем водос</w:t>
      </w:r>
      <w:r w:rsidR="004420A7">
        <w:rPr>
          <w:rFonts w:ascii="Liberation Serif" w:hAnsi="Liberation Serif" w:cs="Liberation Serif"/>
          <w:sz w:val="24"/>
          <w:szCs w:val="24"/>
        </w:rPr>
        <w:t>набжения ………………………………</w:t>
      </w:r>
      <w:proofErr w:type="gramStart"/>
      <w:r w:rsidR="004420A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4420A7">
        <w:rPr>
          <w:rFonts w:ascii="Liberation Serif" w:hAnsi="Liberation Serif" w:cs="Liberation Serif"/>
          <w:sz w:val="24"/>
          <w:szCs w:val="24"/>
        </w:rPr>
        <w:t>.……………..46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5.1. Перечень основных мероприятий по реализации схем водоснабжения с разбивкой по годам ……………………</w:t>
      </w:r>
      <w:r w:rsidR="006374FC">
        <w:rPr>
          <w:rFonts w:ascii="Liberation Serif" w:hAnsi="Liberation Serif" w:cs="Liberation Serif"/>
          <w:sz w:val="24"/>
          <w:szCs w:val="24"/>
        </w:rPr>
        <w:t>…………………………………………………………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.………46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5.2. Сведения о вновь строящихся, реконструируемых и предлагаемых к выводу из эксплуатации объектах системы во</w:t>
      </w:r>
      <w:r w:rsidR="006374FC">
        <w:rPr>
          <w:rFonts w:ascii="Liberation Serif" w:hAnsi="Liberation Serif" w:cs="Liberation Serif"/>
          <w:sz w:val="24"/>
          <w:szCs w:val="24"/>
        </w:rPr>
        <w:t>доснабжения ………………………………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.………4</w:t>
      </w:r>
      <w:r w:rsidRPr="00AF1BD2">
        <w:rPr>
          <w:rFonts w:ascii="Liberation Serif" w:hAnsi="Liberation Serif" w:cs="Liberation Serif"/>
          <w:sz w:val="24"/>
          <w:szCs w:val="24"/>
        </w:rPr>
        <w:t>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5.3. Сведения о развитии систем диспетчеризации, телемеханизации и систем управления режимами водоснабжения на объектах организаций,</w:t>
      </w:r>
      <w:r w:rsidR="006374FC">
        <w:rPr>
          <w:rFonts w:ascii="Liberation Serif" w:hAnsi="Liberation Serif" w:cs="Liberation Serif"/>
          <w:sz w:val="24"/>
          <w:szCs w:val="24"/>
        </w:rPr>
        <w:t xml:space="preserve"> осуществляющих 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водоснабжение….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4</w:t>
      </w:r>
      <w:r w:rsidRPr="00AF1BD2">
        <w:rPr>
          <w:rFonts w:ascii="Liberation Serif" w:hAnsi="Liberation Serif" w:cs="Liberation Serif"/>
          <w:sz w:val="24"/>
          <w:szCs w:val="24"/>
        </w:rPr>
        <w:t>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5.4. Сведения об оснащенности зданий, строений, сооружений приборами учета воды и их применении при осуществлении расчетов за потре</w:t>
      </w:r>
      <w:r w:rsidR="006374FC">
        <w:rPr>
          <w:rFonts w:ascii="Liberation Serif" w:hAnsi="Liberation Serif" w:cs="Liberation Serif"/>
          <w:sz w:val="24"/>
          <w:szCs w:val="24"/>
        </w:rPr>
        <w:t>бленную воду 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.…...49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5.5. Описание вариантов маршрутов прохождения трубопроводов (трасс) по территории округа и их обоснование</w:t>
      </w:r>
      <w:r w:rsidR="006374FC">
        <w:rPr>
          <w:rFonts w:ascii="Liberation Serif" w:hAnsi="Liberation Serif" w:cs="Liberation Serif"/>
          <w:sz w:val="24"/>
          <w:szCs w:val="24"/>
        </w:rPr>
        <w:t xml:space="preserve"> ………………………………………………………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…………49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5.6. Рекомендации о месте размещения насосных станций, резервуаров, водонапорных башен ……………</w:t>
      </w:r>
      <w:r w:rsidR="006374FC">
        <w:rPr>
          <w:rFonts w:ascii="Liberation Serif" w:hAnsi="Liberation Serif" w:cs="Liberation Serif"/>
          <w:sz w:val="24"/>
          <w:szCs w:val="24"/>
        </w:rPr>
        <w:t>………………………………………………………………………………49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5.7. Границы планируемых зон размещения объектов централизованных систем горячего водоснабжения, холодного вод</w:t>
      </w:r>
      <w:r w:rsidR="006374FC">
        <w:rPr>
          <w:rFonts w:ascii="Liberation Serif" w:hAnsi="Liberation Serif" w:cs="Liberation Serif"/>
          <w:sz w:val="24"/>
          <w:szCs w:val="24"/>
        </w:rPr>
        <w:t>оснабжения ……………………………………………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.5</w:t>
      </w:r>
      <w:r w:rsidRPr="00AF1BD2">
        <w:rPr>
          <w:rFonts w:ascii="Liberation Serif" w:hAnsi="Liberation Serif" w:cs="Liberation Serif"/>
          <w:sz w:val="24"/>
          <w:szCs w:val="24"/>
        </w:rPr>
        <w:t>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5.8. Карты (схемы) существующего и планируемого размещения объектов централизованных систем горячего водоснабжения,</w:t>
      </w:r>
      <w:r w:rsidR="006374FC">
        <w:rPr>
          <w:rFonts w:ascii="Liberation Serif" w:hAnsi="Liberation Serif" w:cs="Liberation Serif"/>
          <w:sz w:val="24"/>
          <w:szCs w:val="24"/>
        </w:rPr>
        <w:t xml:space="preserve"> холодного водоснабжения 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50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6. Экологические аспекты мероприятий по строительству, реконструкции и модернизации объектов централизованных систем в</w:t>
      </w:r>
      <w:r w:rsidR="006374FC">
        <w:rPr>
          <w:rFonts w:ascii="Liberation Serif" w:hAnsi="Liberation Serif" w:cs="Liberation Serif"/>
          <w:sz w:val="24"/>
          <w:szCs w:val="24"/>
        </w:rPr>
        <w:t>одоснабжения …………………………………………50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6.1. Экологические аспекты мероприятий по строительству,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 …………………………</w:t>
      </w:r>
      <w:r w:rsidR="006374FC">
        <w:rPr>
          <w:rFonts w:ascii="Liberation Serif" w:hAnsi="Liberation Serif" w:cs="Liberation Serif"/>
          <w:sz w:val="24"/>
          <w:szCs w:val="24"/>
        </w:rPr>
        <w:t>…………………………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50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6.2. Экологические аспекты мероприятий по строительству,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реагентов, используемых в водоподготовке (хлор и др.) ………………………………………………</w:t>
      </w:r>
      <w:r w:rsidR="00A75EC1">
        <w:rPr>
          <w:rFonts w:ascii="Liberation Serif" w:hAnsi="Liberation Serif" w:cs="Liberation Serif"/>
          <w:sz w:val="24"/>
          <w:szCs w:val="24"/>
        </w:rPr>
        <w:t>………</w:t>
      </w:r>
      <w:r w:rsidR="006374FC">
        <w:rPr>
          <w:rFonts w:ascii="Liberation Serif" w:hAnsi="Liberation Serif" w:cs="Liberation Serif"/>
          <w:sz w:val="24"/>
          <w:szCs w:val="24"/>
        </w:rPr>
        <w:t>……………50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6.3. Оценка объемов капитальных вложений в строительство, реконструкцию и модернизацию объектов централизованных </w:t>
      </w:r>
      <w:r w:rsidR="006374FC">
        <w:rPr>
          <w:rFonts w:ascii="Liberation Serif" w:hAnsi="Liberation Serif" w:cs="Liberation Serif"/>
          <w:sz w:val="24"/>
          <w:szCs w:val="24"/>
        </w:rPr>
        <w:t>систем водоснабжения …………………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.50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7. Целевые показатели развития централизованных систем водоснабжени</w:t>
      </w:r>
      <w:r w:rsidR="006374FC">
        <w:rPr>
          <w:rFonts w:ascii="Liberation Serif" w:hAnsi="Liberation Serif" w:cs="Liberation Serif"/>
          <w:sz w:val="24"/>
          <w:szCs w:val="24"/>
        </w:rPr>
        <w:t>я .........................51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lastRenderedPageBreak/>
        <w:t>8. Перечень выявленных бесхозяйных объектов централизованных систем водоснабжения и перечень организаций, уполномоченных на</w:t>
      </w:r>
      <w:r w:rsidR="006374FC">
        <w:rPr>
          <w:rFonts w:ascii="Liberation Serif" w:hAnsi="Liberation Serif" w:cs="Liberation Serif"/>
          <w:sz w:val="24"/>
          <w:szCs w:val="24"/>
        </w:rPr>
        <w:t xml:space="preserve"> их эксплуатацию ………………………….......51</w:t>
      </w:r>
    </w:p>
    <w:p w:rsidR="005E3E05" w:rsidRPr="005E3E05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5E3E05">
        <w:rPr>
          <w:rFonts w:ascii="Liberation Serif" w:hAnsi="Liberation Serif" w:cs="Liberation Serif"/>
          <w:sz w:val="24"/>
          <w:szCs w:val="24"/>
        </w:rPr>
        <w:t xml:space="preserve">Схема водоотведения </w:t>
      </w:r>
      <w:proofErr w:type="spellStart"/>
      <w:r w:rsidRPr="005E3E05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5E3E05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на период до 2040 года ….........................................................................................................</w:t>
      </w:r>
      <w:r w:rsidR="006374FC">
        <w:rPr>
          <w:rFonts w:ascii="Liberation Serif" w:hAnsi="Liberation Serif" w:cs="Liberation Serif"/>
          <w:sz w:val="24"/>
          <w:szCs w:val="24"/>
        </w:rPr>
        <w:t>........52</w:t>
      </w:r>
    </w:p>
    <w:p w:rsidR="00AF1BD2" w:rsidRPr="005E3E05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5E3E05">
        <w:rPr>
          <w:rFonts w:ascii="Liberation Serif" w:hAnsi="Liberation Serif" w:cs="Liberation Serif"/>
          <w:sz w:val="24"/>
          <w:szCs w:val="24"/>
        </w:rPr>
        <w:t>1. Существующее положение в сфере водоот</w:t>
      </w:r>
      <w:r w:rsidR="006374FC">
        <w:rPr>
          <w:rFonts w:ascii="Liberation Serif" w:hAnsi="Liberation Serif" w:cs="Liberation Serif"/>
          <w:sz w:val="24"/>
          <w:szCs w:val="24"/>
        </w:rPr>
        <w:t>ведения округа……………………………......52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1.1. Описание структуры системы сбора, очистки и отведения сточных вод на территории округа и деление территории округа на экспл</w:t>
      </w:r>
      <w:r w:rsidR="006374FC">
        <w:rPr>
          <w:rFonts w:ascii="Liberation Serif" w:hAnsi="Liberation Serif" w:cs="Liberation Serif"/>
          <w:sz w:val="24"/>
          <w:szCs w:val="24"/>
        </w:rPr>
        <w:t>уатационные зоны 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……….…………52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</w:t>
      </w:r>
      <w:r w:rsidR="006374FC">
        <w:rPr>
          <w:rFonts w:ascii="Liberation Serif" w:hAnsi="Liberation Serif" w:cs="Liberation Serif"/>
          <w:sz w:val="24"/>
          <w:szCs w:val="24"/>
        </w:rPr>
        <w:t>ваемых абонентами ……………………………………………52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</w:t>
      </w:r>
      <w:r w:rsidR="006374FC">
        <w:rPr>
          <w:rFonts w:ascii="Liberation Serif" w:hAnsi="Liberation Serif" w:cs="Liberation Serif"/>
          <w:sz w:val="24"/>
          <w:szCs w:val="24"/>
        </w:rPr>
        <w:t xml:space="preserve"> систем водоотведения 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54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 ……………..</w:t>
      </w:r>
      <w:r w:rsidR="006374FC">
        <w:rPr>
          <w:rFonts w:ascii="Liberation Serif" w:hAnsi="Liberation Serif" w:cs="Liberation Serif"/>
          <w:sz w:val="24"/>
          <w:szCs w:val="24"/>
        </w:rPr>
        <w:t>.....54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водоотведения………</w:t>
      </w:r>
      <w:r w:rsidR="006374FC">
        <w:rPr>
          <w:rFonts w:ascii="Liberation Serif" w:hAnsi="Liberation Serif" w:cs="Liberation Serif"/>
          <w:sz w:val="24"/>
          <w:szCs w:val="24"/>
        </w:rPr>
        <w:t>……………………………………………………………………………55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1.6. Оценка безопасности и надежности объектов централизованной системы водоотведения и их управляе</w:t>
      </w:r>
      <w:r w:rsidR="006374FC">
        <w:rPr>
          <w:rFonts w:ascii="Liberation Serif" w:hAnsi="Liberation Serif" w:cs="Liberation Serif"/>
          <w:sz w:val="24"/>
          <w:szCs w:val="24"/>
        </w:rPr>
        <w:t>мости ………………………………………………………………………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.56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1.7. Оценка воздействия сбросов сточных вод через централизованную систему водоотведению на окружающ</w:t>
      </w:r>
      <w:r w:rsidR="006374FC">
        <w:rPr>
          <w:rFonts w:ascii="Liberation Serif" w:hAnsi="Liberation Serif" w:cs="Liberation Serif"/>
          <w:sz w:val="24"/>
          <w:szCs w:val="24"/>
        </w:rPr>
        <w:t>ую среду …………………………………………………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56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1.8. Описание территорий муниципального образования, не охваченных централизованной системой вод</w:t>
      </w:r>
      <w:r w:rsidR="006374FC">
        <w:rPr>
          <w:rFonts w:ascii="Liberation Serif" w:hAnsi="Liberation Serif" w:cs="Liberation Serif"/>
          <w:sz w:val="24"/>
          <w:szCs w:val="24"/>
        </w:rPr>
        <w:t>оотведения …………………………………………………………………</w:t>
      </w:r>
      <w:proofErr w:type="gramStart"/>
      <w:r w:rsidR="006374FC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6374FC">
        <w:rPr>
          <w:rFonts w:ascii="Liberation Serif" w:hAnsi="Liberation Serif" w:cs="Liberation Serif"/>
          <w:sz w:val="24"/>
          <w:szCs w:val="24"/>
        </w:rPr>
        <w:t>58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1.9. Описание существующих технических и технологических проблем системы водоотведения 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</w:t>
      </w:r>
      <w:r w:rsidR="00712237">
        <w:rPr>
          <w:rFonts w:ascii="Liberation Serif" w:hAnsi="Liberation Serif" w:cs="Liberation Serif"/>
          <w:sz w:val="24"/>
          <w:szCs w:val="24"/>
        </w:rPr>
        <w:t>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.………………………………………………………………....59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 Балансы сточных вод в системе во</w:t>
      </w:r>
      <w:r w:rsidR="00712237">
        <w:rPr>
          <w:rFonts w:ascii="Liberation Serif" w:hAnsi="Liberation Serif" w:cs="Liberation Serif"/>
          <w:sz w:val="24"/>
          <w:szCs w:val="24"/>
        </w:rPr>
        <w:t>доотведения …………………………………………...59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2.1. Баланс поступления сточных вод в централизованную систему водоотведения и отведения стоков по технологическим зонам водоотведения ……………</w:t>
      </w:r>
      <w:r w:rsidR="00712237">
        <w:rPr>
          <w:rFonts w:ascii="Liberation Serif" w:hAnsi="Liberation Serif" w:cs="Liberation Serif"/>
          <w:sz w:val="24"/>
          <w:szCs w:val="24"/>
        </w:rPr>
        <w:t>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.………..59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2.2. Оценка фактического притока неорганизованного стока (сточных вод, поступающих по поверхности рельефа местности) по технологич</w:t>
      </w:r>
      <w:r w:rsidR="00712237">
        <w:rPr>
          <w:rFonts w:ascii="Liberation Serif" w:hAnsi="Liberation Serif" w:cs="Liberation Serif"/>
          <w:sz w:val="24"/>
          <w:szCs w:val="24"/>
        </w:rPr>
        <w:t>еским зонам водоотведения 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.60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расчетов…………</w:t>
      </w:r>
      <w:r w:rsidR="00712237">
        <w:rPr>
          <w:rFonts w:ascii="Liberation Serif" w:hAnsi="Liberation Serif" w:cs="Liberation Serif"/>
          <w:sz w:val="24"/>
          <w:szCs w:val="24"/>
        </w:rPr>
        <w:t>…………………………………………………………………………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60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 поселению с выделением зон дефицитов и резервов производственных мощностей ……………………</w:t>
      </w:r>
      <w:r w:rsidR="00712237">
        <w:rPr>
          <w:rFonts w:ascii="Liberation Serif" w:hAnsi="Liberation Serif" w:cs="Liberation Serif"/>
          <w:sz w:val="24"/>
          <w:szCs w:val="24"/>
        </w:rPr>
        <w:t>…………………………………………………………….......60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</w:t>
      </w:r>
      <w:r w:rsidR="00712237">
        <w:rPr>
          <w:rFonts w:ascii="Liberation Serif" w:hAnsi="Liberation Serif" w:cs="Liberation Serif"/>
          <w:sz w:val="24"/>
          <w:szCs w:val="24"/>
        </w:rPr>
        <w:t>звития округа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 xml:space="preserve"> 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.……………...…………..61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 Прогноз объема сточных</w:t>
      </w:r>
      <w:r w:rsidR="00712237">
        <w:rPr>
          <w:rFonts w:ascii="Liberation Serif" w:hAnsi="Liberation Serif" w:cs="Liberation Serif"/>
          <w:sz w:val="24"/>
          <w:szCs w:val="24"/>
        </w:rPr>
        <w:t xml:space="preserve"> вод …………………………………………………………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61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3.1 Сведения о фактическом и ожидаемом поступлении сточных вод в централизованную систему водоотведения</w:t>
      </w:r>
      <w:r w:rsidR="00712237">
        <w:rPr>
          <w:rFonts w:ascii="Liberation Serif" w:hAnsi="Liberation Serif" w:cs="Liberation Serif"/>
          <w:sz w:val="24"/>
          <w:szCs w:val="24"/>
        </w:rPr>
        <w:t xml:space="preserve"> ………………………………………………………………………...61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3.2. Расчет требуемой мощности очистн</w:t>
      </w:r>
      <w:r w:rsidR="00712237">
        <w:rPr>
          <w:rFonts w:ascii="Liberation Serif" w:hAnsi="Liberation Serif" w:cs="Liberation Serif"/>
          <w:sz w:val="24"/>
          <w:szCs w:val="24"/>
        </w:rPr>
        <w:t>ых сооружений ……………………………...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61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3.3. Результаты анализа гидравлических режимов и режимов работы элементов централизованной системы водоотведения ………………………</w:t>
      </w:r>
      <w:r w:rsidR="00712237">
        <w:rPr>
          <w:rFonts w:ascii="Liberation Serif" w:hAnsi="Liberation Serif" w:cs="Liberation Serif"/>
          <w:sz w:val="24"/>
          <w:szCs w:val="24"/>
        </w:rPr>
        <w:t>……………………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.61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lastRenderedPageBreak/>
        <w:t>3.4. Анализ резервов производственных мощностей очистных сооружений системы водоотведения и возможности расширения</w:t>
      </w:r>
      <w:r w:rsidR="00712237">
        <w:rPr>
          <w:rFonts w:ascii="Liberation Serif" w:hAnsi="Liberation Serif" w:cs="Liberation Serif"/>
          <w:sz w:val="24"/>
          <w:szCs w:val="24"/>
        </w:rPr>
        <w:t xml:space="preserve"> зоны их действия ………………………………62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 Предложения по строительству, реконструкции и модернизации (техническому перевооружению) объектов централизованной</w:t>
      </w:r>
      <w:r w:rsidR="00712237">
        <w:rPr>
          <w:rFonts w:ascii="Liberation Serif" w:hAnsi="Liberation Serif" w:cs="Liberation Serif"/>
          <w:sz w:val="24"/>
          <w:szCs w:val="24"/>
        </w:rPr>
        <w:t xml:space="preserve"> системы водоотведения …………………...62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4.1. Основные направления, принципы, задачи и целевые показатели развития централизованной системы водо</w:t>
      </w:r>
      <w:r w:rsidR="00712237">
        <w:rPr>
          <w:rFonts w:ascii="Liberation Serif" w:hAnsi="Liberation Serif" w:cs="Liberation Serif"/>
          <w:sz w:val="24"/>
          <w:szCs w:val="24"/>
        </w:rPr>
        <w:t>отведения ……………………………………………………62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4.2. Перечень основных мероприятий по реализации схем водоотведения с разбивкой по годам, включая технические обоснования </w:t>
      </w:r>
      <w:r w:rsidR="00712237">
        <w:rPr>
          <w:rFonts w:ascii="Liberation Serif" w:hAnsi="Liberation Serif" w:cs="Liberation Serif"/>
          <w:sz w:val="24"/>
          <w:szCs w:val="24"/>
        </w:rPr>
        <w:t>этих мероприятий 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.………………...63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4.3. Сведения о вновь строящихся, реконструируемых и предлагаемых к выводу из эксплуатации объектах централизованной сист</w:t>
      </w:r>
      <w:r w:rsidR="00712237">
        <w:rPr>
          <w:rFonts w:ascii="Liberation Serif" w:hAnsi="Liberation Serif" w:cs="Liberation Serif"/>
          <w:sz w:val="24"/>
          <w:szCs w:val="24"/>
        </w:rPr>
        <w:t>емы водоотведения 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.……………64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4.4.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</w:t>
      </w:r>
      <w:r w:rsidR="00712237">
        <w:rPr>
          <w:rFonts w:ascii="Liberation Serif" w:hAnsi="Liberation Serif" w:cs="Liberation Serif"/>
          <w:sz w:val="24"/>
          <w:szCs w:val="24"/>
        </w:rPr>
        <w:t>оотведение ………………………………………………64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4.5. Описание вариантов маршрутов прохождения трубопроводов (трасс) по территории округа, расположения намечаемых площадок под строительство сооружений водоотведения и их обоснов</w:t>
      </w:r>
      <w:r w:rsidR="00712237">
        <w:rPr>
          <w:rFonts w:ascii="Liberation Serif" w:hAnsi="Liberation Serif" w:cs="Liberation Serif"/>
          <w:sz w:val="24"/>
          <w:szCs w:val="24"/>
        </w:rPr>
        <w:t>ание …………………………………………………………………………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4.6. Границы и характеристики охранных зон сетей и сооружений централизованной системы водоотведения 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</w:t>
      </w:r>
      <w:r w:rsidR="00712237">
        <w:rPr>
          <w:rFonts w:ascii="Liberation Serif" w:hAnsi="Liberation Serif" w:cs="Liberation Serif"/>
          <w:sz w:val="24"/>
          <w:szCs w:val="24"/>
        </w:rPr>
        <w:t>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.…………………………………………………………….64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4.7. Границы планируемых зон размещения объектов централизованной системы водоотведения ……………</w:t>
      </w:r>
      <w:r w:rsidR="00712237">
        <w:rPr>
          <w:rFonts w:ascii="Liberation Serif" w:hAnsi="Liberation Serif" w:cs="Liberation Serif"/>
          <w:sz w:val="24"/>
          <w:szCs w:val="24"/>
        </w:rPr>
        <w:t>………………………………………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.…………………….....64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 Экологические аспекты мероприятий по строительству и реконструкции объектов централизованной системы водоотв</w:t>
      </w:r>
      <w:r w:rsidR="00712237">
        <w:rPr>
          <w:rFonts w:ascii="Liberation Serif" w:hAnsi="Liberation Serif" w:cs="Liberation Serif"/>
          <w:sz w:val="24"/>
          <w:szCs w:val="24"/>
        </w:rPr>
        <w:t>едения ……………………………………………….......64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6. Оценка потребности в капитальных вложениях в строительство, реконструкцию и модернизацию объектов централизованной сис</w:t>
      </w:r>
      <w:r w:rsidR="00712237">
        <w:rPr>
          <w:rFonts w:ascii="Liberation Serif" w:hAnsi="Liberation Serif" w:cs="Liberation Serif"/>
          <w:sz w:val="24"/>
          <w:szCs w:val="24"/>
        </w:rPr>
        <w:t>темы водоотведения ………...………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7. Целевые показатели развития централизованной системы водо</w:t>
      </w:r>
      <w:r w:rsidR="00712237">
        <w:rPr>
          <w:rFonts w:ascii="Liberation Serif" w:hAnsi="Liberation Serif" w:cs="Liberation Serif"/>
          <w:sz w:val="24"/>
          <w:szCs w:val="24"/>
        </w:rPr>
        <w:t>отведения ………………64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8. Перечень выявленных бесхозяйных объектов централизованных систем водоотведения и перечень организаций, уполномоченных на их эксплуатацию …………………………</w:t>
      </w:r>
      <w:r w:rsidR="00F7688A">
        <w:rPr>
          <w:rFonts w:ascii="Liberation Serif" w:hAnsi="Liberation Serif" w:cs="Liberation Serif"/>
          <w:sz w:val="24"/>
          <w:szCs w:val="24"/>
        </w:rPr>
        <w:t xml:space="preserve">   </w:t>
      </w:r>
      <w:r w:rsidR="00712237">
        <w:rPr>
          <w:rFonts w:ascii="Liberation Serif" w:hAnsi="Liberation Serif" w:cs="Liberation Serif"/>
          <w:sz w:val="24"/>
          <w:szCs w:val="24"/>
        </w:rPr>
        <w:t>….64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9. Целевые показатели развития системы водос</w:t>
      </w:r>
      <w:r w:rsidR="00712237">
        <w:rPr>
          <w:rFonts w:ascii="Liberation Serif" w:hAnsi="Liberation Serif" w:cs="Liberation Serif"/>
          <w:sz w:val="24"/>
          <w:szCs w:val="24"/>
        </w:rPr>
        <w:t>набжения и водоотведения…………………65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Список используемых источн</w:t>
      </w:r>
      <w:r w:rsidR="00712237">
        <w:rPr>
          <w:rFonts w:ascii="Liberation Serif" w:hAnsi="Liberation Serif" w:cs="Liberation Serif"/>
          <w:sz w:val="24"/>
          <w:szCs w:val="24"/>
        </w:rPr>
        <w:t>иков……………………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.………………………………….66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ПРИЛОЖЕНИЕ А   </w:t>
      </w:r>
      <w:r w:rsidR="00712237">
        <w:rPr>
          <w:rFonts w:ascii="Liberation Serif" w:hAnsi="Liberation Serif" w:cs="Liberation Serif"/>
          <w:sz w:val="24"/>
          <w:szCs w:val="24"/>
        </w:rPr>
        <w:t>……………………………………</w:t>
      </w:r>
      <w:proofErr w:type="gramStart"/>
      <w:r w:rsidR="00712237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="00712237">
        <w:rPr>
          <w:rFonts w:ascii="Liberation Serif" w:hAnsi="Liberation Serif" w:cs="Liberation Serif"/>
          <w:sz w:val="24"/>
          <w:szCs w:val="24"/>
        </w:rPr>
        <w:t>…………………………………..67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AF1BD2" w:rsidRPr="00626458" w:rsidRDefault="00AF1BD2" w:rsidP="00AF1BD2">
      <w:pPr>
        <w:jc w:val="both"/>
        <w:rPr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712237" w:rsidRDefault="00712237" w:rsidP="00AF1BD2">
      <w:pPr>
        <w:jc w:val="both"/>
        <w:rPr>
          <w:sz w:val="24"/>
          <w:szCs w:val="24"/>
        </w:rPr>
      </w:pPr>
    </w:p>
    <w:p w:rsidR="00712237" w:rsidRDefault="00712237" w:rsidP="00AF1BD2">
      <w:pPr>
        <w:jc w:val="both"/>
        <w:rPr>
          <w:sz w:val="24"/>
          <w:szCs w:val="24"/>
        </w:rPr>
      </w:pPr>
    </w:p>
    <w:p w:rsidR="00712237" w:rsidRDefault="00712237" w:rsidP="00AF1BD2">
      <w:pPr>
        <w:jc w:val="both"/>
        <w:rPr>
          <w:sz w:val="24"/>
          <w:szCs w:val="24"/>
        </w:rPr>
      </w:pPr>
    </w:p>
    <w:p w:rsidR="00712237" w:rsidRDefault="00712237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AF1BD2" w:rsidRPr="00F7688A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F7688A">
        <w:rPr>
          <w:rFonts w:ascii="Liberation Serif" w:hAnsi="Liberation Serif" w:cs="Liberation Serif"/>
          <w:b/>
          <w:sz w:val="24"/>
          <w:szCs w:val="24"/>
        </w:rPr>
        <w:lastRenderedPageBreak/>
        <w:t>1. ПАСПОРТ</w:t>
      </w:r>
    </w:p>
    <w:p w:rsidR="00AF1BD2" w:rsidRPr="00F7688A" w:rsidRDefault="00AF1BD2" w:rsidP="00AF1BD2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схемы водоснабжения и водоотведения </w:t>
      </w:r>
      <w:proofErr w:type="spellStart"/>
      <w:r w:rsidRPr="00F7688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F7688A">
        <w:rPr>
          <w:rFonts w:ascii="Liberation Serif" w:hAnsi="Liberation Serif" w:cs="Liberation Serif"/>
          <w:sz w:val="24"/>
          <w:szCs w:val="24"/>
        </w:rPr>
        <w:t xml:space="preserve"> </w:t>
      </w:r>
      <w:r w:rsidRPr="00F7688A">
        <w:rPr>
          <w:rFonts w:ascii="Liberation Serif" w:hAnsi="Liberation Serif" w:cs="Liberation Serif"/>
          <w:sz w:val="24"/>
          <w:szCs w:val="24"/>
          <w:lang w:val="x-none"/>
        </w:rPr>
        <w:t>муниципального</w:t>
      </w:r>
      <w:r w:rsidRPr="00F7688A">
        <w:rPr>
          <w:rFonts w:ascii="Liberation Serif" w:hAnsi="Liberation Serif" w:cs="Liberation Serif"/>
          <w:sz w:val="24"/>
          <w:szCs w:val="24"/>
        </w:rPr>
        <w:t xml:space="preserve"> округа Курганской области на период до 2040 года</w:t>
      </w:r>
    </w:p>
    <w:tbl>
      <w:tblPr>
        <w:tblW w:w="1024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3"/>
        <w:gridCol w:w="6837"/>
      </w:tblGrid>
      <w:tr w:rsidR="00AF1BD2" w:rsidRPr="00F7688A" w:rsidTr="00F7688A">
        <w:trPr>
          <w:cantSplit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Схема водоснабжения и водоотведения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Куртамышского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муниципального округа Курганской области на период до 2040 года</w:t>
            </w:r>
          </w:p>
        </w:tc>
      </w:tr>
      <w:tr w:rsidR="00AF1BD2" w:rsidRPr="00F7688A" w:rsidTr="00F7688A">
        <w:trPr>
          <w:cantSplit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Основания для разработки </w:t>
            </w:r>
          </w:p>
        </w:tc>
        <w:tc>
          <w:tcPr>
            <w:tcW w:w="6837" w:type="dxa"/>
            <w:shd w:val="clear" w:color="auto" w:fill="auto"/>
          </w:tcPr>
          <w:p w:rsidR="00AF1BD2" w:rsidRPr="00F7688A" w:rsidRDefault="00AF1BD2" w:rsidP="00AF1BD2">
            <w:pPr>
              <w:pBdr>
                <w:top w:val="single" w:sz="6" w:space="3" w:color="C8D8DD"/>
                <w:left w:val="single" w:sz="6" w:space="6" w:color="C8D8DD"/>
                <w:bottom w:val="single" w:sz="6" w:space="3" w:color="C8D8DD"/>
                <w:right w:val="single" w:sz="6" w:space="6" w:color="C8D8DD"/>
              </w:pBd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Федеральный закон от 07.12.2011 г. № 416-ФЗ «О водоснабжении и водоотведении» (с изменениями и дополнениями, вступившими в силу с 01.01.2021 г.);</w:t>
            </w:r>
          </w:p>
          <w:p w:rsidR="00AF1BD2" w:rsidRPr="00F7688A" w:rsidRDefault="00AF1BD2" w:rsidP="005E3E05">
            <w:pPr>
              <w:pBdr>
                <w:top w:val="single" w:sz="6" w:space="3" w:color="C8D8DD"/>
                <w:left w:val="single" w:sz="6" w:space="6" w:color="C8D8DD"/>
                <w:bottom w:val="single" w:sz="6" w:space="3" w:color="C8D8DD"/>
                <w:right w:val="single" w:sz="6" w:space="6" w:color="C8D8DD"/>
              </w:pBd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Постановление Правительства Российской Федерации от 05.09.2013 г. №782 </w:t>
            </w:r>
            <w:r w:rsidR="005E3E05" w:rsidRPr="005E3E05">
              <w:rPr>
                <w:rFonts w:ascii="Liberation Serif" w:hAnsi="Liberation Serif" w:cs="Liberation Serif"/>
                <w:color w:val="FF0000"/>
                <w:sz w:val="24"/>
                <w:szCs w:val="24"/>
              </w:rPr>
              <w:t>«</w:t>
            </w: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 схемах водоснабжения и водоотведения</w:t>
            </w:r>
            <w:r w:rsidR="005E3E05" w:rsidRPr="005E3E05">
              <w:rPr>
                <w:rFonts w:ascii="Liberation Serif" w:hAnsi="Liberation Serif" w:cs="Liberation Serif"/>
                <w:color w:val="FF0000"/>
                <w:sz w:val="24"/>
                <w:szCs w:val="24"/>
              </w:rPr>
              <w:t>»</w:t>
            </w:r>
          </w:p>
        </w:tc>
      </w:tr>
      <w:tr w:rsidR="00AF1BD2" w:rsidRPr="00F7688A" w:rsidTr="00F7688A">
        <w:trPr>
          <w:cantSplit/>
          <w:trHeight w:val="528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Заказчик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Администрация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Куртамышского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муниципального округа Курганской области</w:t>
            </w:r>
          </w:p>
        </w:tc>
      </w:tr>
      <w:tr w:rsidR="00AF1BD2" w:rsidRPr="00F7688A" w:rsidTr="00F7688A">
        <w:trPr>
          <w:cantSplit/>
          <w:trHeight w:val="156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Разработчик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ИП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Калабухов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Геннадий Викторович</w:t>
            </w:r>
          </w:p>
        </w:tc>
      </w:tr>
      <w:tr w:rsidR="00AF1BD2" w:rsidRPr="00F7688A" w:rsidTr="00F7688A">
        <w:trPr>
          <w:cantSplit/>
          <w:trHeight w:val="773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Организация, осуществляющая организационно-техническое сопровождение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Администрация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Куртамышского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муниципального округа Курганской области</w:t>
            </w:r>
          </w:p>
        </w:tc>
      </w:tr>
      <w:tr w:rsidR="00AF1BD2" w:rsidRPr="00F7688A" w:rsidTr="00F7688A">
        <w:trPr>
          <w:cantSplit/>
          <w:trHeight w:val="2537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Основные цели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Развитие систем централизованного водоснабжения и водоотведения для существующего и нового строительства жилищного фонда в период до 2040 г;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Улучшение работы систем водоснабжения и водоотведения;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Повышение качества питьевой воды;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Обеспечение надёжного водоотведения согласно нормам экологической безопасности и сведение к минимуму вредного воздействия на окружающую среду</w:t>
            </w:r>
          </w:p>
        </w:tc>
      </w:tr>
      <w:tr w:rsidR="00AF1BD2" w:rsidRPr="00F7688A" w:rsidTr="00F7688A">
        <w:trPr>
          <w:cantSplit/>
          <w:trHeight w:val="4680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Способы достижения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Реконструкция существующих водозаборных узлов;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Строительство новых водозаборных узлов с установками водоподготовки;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Модернизация объектов инженерной инфраструктуры путем внедрения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ресурсо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и энергосберегающих технологий;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Установка приборов учета;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Обеспечение подключения вновь строящихся (реконструируемых) объектов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</w:t>
            </w:r>
          </w:p>
        </w:tc>
      </w:tr>
      <w:tr w:rsidR="00AF1BD2" w:rsidRPr="00F7688A" w:rsidTr="00F7688A">
        <w:trPr>
          <w:cantSplit/>
          <w:trHeight w:val="561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Сроки реализации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2024-2040 годы.</w:t>
            </w:r>
          </w:p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строительство сетей водоснабжения;</w:t>
            </w:r>
          </w:p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разработка проектно-сметной документации на реконструкцию городского водозабора;</w:t>
            </w:r>
          </w:p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разработка проектно-сметной документации на реконструкцию (перенос) сетей водоснабжения;</w:t>
            </w:r>
          </w:p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реконструкция водопровода.</w:t>
            </w:r>
          </w:p>
        </w:tc>
      </w:tr>
      <w:tr w:rsidR="00AF1BD2" w:rsidRPr="00F7688A" w:rsidTr="00F7688A">
        <w:trPr>
          <w:cantSplit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Финансовые ресурсы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pStyle w:val="13"/>
              <w:spacing w:before="0" w:after="0"/>
              <w:ind w:left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Общий объем финансирования мероприятий составляет 1053229,53 тыс. руб.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Источники финансирования: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федеральный бюджет;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областной бюджет;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местный бюджет;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внебюджетные источники, в </w:t>
            </w:r>
            <w:proofErr w:type="spellStart"/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т.ч</w:t>
            </w:r>
            <w:proofErr w:type="spellEnd"/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.: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инвестиционные и производственные программы организаций коммунального комплекса; 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надбавки к ценам (тарифам) организаций коммунального комплекса;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плата за подключение к сетям организаций коммунального комплекса;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иные источники</w:t>
            </w:r>
          </w:p>
        </w:tc>
      </w:tr>
      <w:tr w:rsidR="00AF1BD2" w:rsidRPr="00F7688A" w:rsidTr="00F7688A">
        <w:trPr>
          <w:cantSplit/>
          <w:trHeight w:val="1810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bookmarkStart w:id="2" w:name="bookmark10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Ожидаемые результаты</w:t>
            </w:r>
            <w:bookmarkEnd w:id="2"/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Создание современной коммунальной инфраструктуры населенных пунктов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Повышение качества предоставления коммунальных услуг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Снижение уровня износа объектов водоснабжения 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Улучшение экологической ситуации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Обеспечение сетями водоснабжения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Увеличение мощности систем водоснабжения</w:t>
            </w:r>
          </w:p>
        </w:tc>
      </w:tr>
      <w:tr w:rsidR="00AF1BD2" w:rsidRPr="00F7688A" w:rsidTr="00F7688A">
        <w:trPr>
          <w:cantSplit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bookmarkStart w:id="3" w:name="bookmark11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Контроль исполнения</w:t>
            </w:r>
            <w:bookmarkEnd w:id="3"/>
          </w:p>
        </w:tc>
        <w:tc>
          <w:tcPr>
            <w:tcW w:w="6837" w:type="dxa"/>
          </w:tcPr>
          <w:p w:rsidR="00AF1BD2" w:rsidRPr="00F7688A" w:rsidRDefault="00AF1BD2" w:rsidP="00A75EC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Оперативный контроль осуществляется Администр</w:t>
            </w:r>
            <w:r w:rsidRPr="0028267D">
              <w:rPr>
                <w:rFonts w:ascii="Liberation Serif" w:hAnsi="Liberation Serif" w:cs="Liberation Serif"/>
                <w:sz w:val="24"/>
                <w:szCs w:val="24"/>
              </w:rPr>
              <w:t>аци</w:t>
            </w:r>
            <w:r w:rsidR="00A75EC1" w:rsidRPr="0028267D">
              <w:rPr>
                <w:rFonts w:ascii="Liberation Serif" w:hAnsi="Liberation Serif" w:cs="Liberation Serif"/>
                <w:sz w:val="24"/>
                <w:szCs w:val="24"/>
              </w:rPr>
              <w:t>ей</w:t>
            </w:r>
            <w:r w:rsidRPr="0028267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Куртамышского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муниципального округа Курганской области</w:t>
            </w:r>
          </w:p>
        </w:tc>
      </w:tr>
    </w:tbl>
    <w:p w:rsidR="00AF1BD2" w:rsidRPr="00F16DCB" w:rsidRDefault="00AF1BD2" w:rsidP="00AF1BD2">
      <w:pPr>
        <w:jc w:val="center"/>
        <w:rPr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AF1BD2" w:rsidRDefault="00AF1BD2" w:rsidP="007A4B52">
      <w:pPr>
        <w:rPr>
          <w:b/>
          <w:sz w:val="24"/>
          <w:szCs w:val="24"/>
        </w:rPr>
      </w:pPr>
    </w:p>
    <w:p w:rsidR="007A4B52" w:rsidRDefault="007A4B52" w:rsidP="007A4B52">
      <w:pPr>
        <w:rPr>
          <w:b/>
          <w:sz w:val="24"/>
          <w:szCs w:val="24"/>
        </w:rPr>
      </w:pPr>
    </w:p>
    <w:p w:rsidR="0028267D" w:rsidRDefault="0028267D" w:rsidP="007A4B52">
      <w:pPr>
        <w:rPr>
          <w:b/>
          <w:sz w:val="24"/>
          <w:szCs w:val="24"/>
        </w:rPr>
      </w:pPr>
    </w:p>
    <w:p w:rsidR="0028267D" w:rsidRDefault="0028267D" w:rsidP="007A4B52">
      <w:pPr>
        <w:rPr>
          <w:b/>
          <w:sz w:val="24"/>
          <w:szCs w:val="24"/>
        </w:rPr>
      </w:pPr>
    </w:p>
    <w:p w:rsidR="0028267D" w:rsidRDefault="0028267D" w:rsidP="007A4B52">
      <w:pPr>
        <w:rPr>
          <w:b/>
          <w:sz w:val="24"/>
          <w:szCs w:val="24"/>
        </w:rPr>
      </w:pPr>
    </w:p>
    <w:p w:rsidR="0028267D" w:rsidRDefault="0028267D" w:rsidP="007A4B52">
      <w:pPr>
        <w:rPr>
          <w:b/>
          <w:sz w:val="24"/>
          <w:szCs w:val="24"/>
        </w:rPr>
      </w:pPr>
    </w:p>
    <w:p w:rsidR="0028267D" w:rsidRDefault="0028267D" w:rsidP="007A4B52">
      <w:pPr>
        <w:rPr>
          <w:b/>
          <w:sz w:val="24"/>
          <w:szCs w:val="24"/>
        </w:rPr>
      </w:pPr>
    </w:p>
    <w:p w:rsidR="0028267D" w:rsidRDefault="0028267D" w:rsidP="007A4B52">
      <w:pPr>
        <w:rPr>
          <w:b/>
          <w:sz w:val="24"/>
          <w:szCs w:val="24"/>
        </w:rPr>
      </w:pPr>
    </w:p>
    <w:p w:rsidR="0028267D" w:rsidRDefault="0028267D" w:rsidP="007A4B52">
      <w:pPr>
        <w:rPr>
          <w:b/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AF1BD2" w:rsidRPr="00F7688A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F7688A">
        <w:rPr>
          <w:rFonts w:ascii="Liberation Serif" w:hAnsi="Liberation Serif" w:cs="Liberation Serif"/>
          <w:b/>
          <w:sz w:val="24"/>
          <w:szCs w:val="24"/>
        </w:rPr>
        <w:lastRenderedPageBreak/>
        <w:t>Введение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Развитие систем водоснабжения, водоотведения необходимо для удовлетворения спроса на воду, обеспечения надежного водоснабжения и водоотведения наиболее экономичным способом, внедрения энергосберегающих технологий. Развитие системы водоснабжения, водоотведения осуществляется на основании схем водоснабжения, водоотведения.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Целью разработки Схемы является обеспечение для абонентов доступности водоснабжения и водоотведения с использованием централизованных систем водоснабжения и водоотведения, обеспечение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Схема водоснабжения и водоотведения </w:t>
      </w:r>
      <w:proofErr w:type="spellStart"/>
      <w:r w:rsidRPr="00F7688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F7688A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</w:t>
      </w:r>
      <w:r w:rsidR="005E3E05">
        <w:rPr>
          <w:rFonts w:ascii="Liberation Serif" w:hAnsi="Liberation Serif" w:cs="Liberation Serif"/>
          <w:sz w:val="24"/>
          <w:szCs w:val="24"/>
        </w:rPr>
        <w:t xml:space="preserve"> </w:t>
      </w:r>
      <w:r w:rsidR="005E3E05" w:rsidRPr="0028267D">
        <w:rPr>
          <w:rFonts w:ascii="Liberation Serif" w:hAnsi="Liberation Serif" w:cs="Liberation Serif"/>
          <w:sz w:val="24"/>
          <w:szCs w:val="24"/>
        </w:rPr>
        <w:t xml:space="preserve">(далее – </w:t>
      </w:r>
      <w:proofErr w:type="spellStart"/>
      <w:r w:rsidR="005E3E05" w:rsidRPr="0028267D">
        <w:rPr>
          <w:rFonts w:ascii="Liberation Serif" w:hAnsi="Liberation Serif" w:cs="Liberation Serif"/>
          <w:sz w:val="24"/>
          <w:szCs w:val="24"/>
        </w:rPr>
        <w:t>Куртамышский</w:t>
      </w:r>
      <w:proofErr w:type="spellEnd"/>
      <w:r w:rsidR="005E3E05" w:rsidRPr="0028267D">
        <w:rPr>
          <w:rFonts w:ascii="Liberation Serif" w:hAnsi="Liberation Serif" w:cs="Liberation Serif"/>
          <w:sz w:val="24"/>
          <w:szCs w:val="24"/>
        </w:rPr>
        <w:t xml:space="preserve"> муниципальный округ, муниципальный округ, округ)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 </w:t>
      </w:r>
      <w:r w:rsidRPr="00F7688A">
        <w:rPr>
          <w:rFonts w:ascii="Liberation Serif" w:hAnsi="Liberation Serif" w:cs="Liberation Serif"/>
          <w:sz w:val="24"/>
          <w:szCs w:val="24"/>
        </w:rPr>
        <w:t xml:space="preserve">на период до 2040 года </w:t>
      </w:r>
      <w:r w:rsidRPr="0028267D">
        <w:rPr>
          <w:rFonts w:ascii="Liberation Serif" w:hAnsi="Liberation Serif" w:cs="Liberation Serif"/>
          <w:sz w:val="24"/>
          <w:szCs w:val="24"/>
        </w:rPr>
        <w:t>(далее</w:t>
      </w:r>
      <w:r w:rsidR="00340ACD" w:rsidRPr="0028267D">
        <w:rPr>
          <w:rFonts w:ascii="Liberation Serif" w:hAnsi="Liberation Serif" w:cs="Liberation Serif"/>
          <w:sz w:val="24"/>
          <w:szCs w:val="24"/>
        </w:rPr>
        <w:t>-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Схема) </w:t>
      </w:r>
      <w:r w:rsidRPr="00F7688A">
        <w:rPr>
          <w:rFonts w:ascii="Liberation Serif" w:hAnsi="Liberation Serif" w:cs="Liberation Serif"/>
          <w:sz w:val="24"/>
          <w:szCs w:val="24"/>
        </w:rPr>
        <w:t>разработана на основании (с использованием):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- Схемы территориального планирования </w:t>
      </w:r>
      <w:proofErr w:type="spellStart"/>
      <w:r w:rsidRPr="00F7688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F7688A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- Генерального плана города Куртамыш </w:t>
      </w:r>
      <w:proofErr w:type="spellStart"/>
      <w:r w:rsidRPr="00F7688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F7688A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 соответствии с требованиями:</w:t>
      </w:r>
    </w:p>
    <w:p w:rsidR="00AF1BD2" w:rsidRPr="00340ACD" w:rsidRDefault="00AF1BD2" w:rsidP="00AF1BD2">
      <w:pPr>
        <w:ind w:firstLine="567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- Федерального закона от 07.12.</w:t>
      </w:r>
      <w:r w:rsidRPr="0028267D">
        <w:rPr>
          <w:rFonts w:ascii="Liberation Serif" w:hAnsi="Liberation Serif" w:cs="Liberation Serif"/>
          <w:sz w:val="24"/>
          <w:szCs w:val="24"/>
        </w:rPr>
        <w:t>2011</w:t>
      </w:r>
      <w:r w:rsidR="00340ACD" w:rsidRPr="0028267D">
        <w:rPr>
          <w:rFonts w:ascii="Liberation Serif" w:hAnsi="Liberation Serif" w:cs="Liberation Serif"/>
          <w:sz w:val="24"/>
          <w:szCs w:val="24"/>
        </w:rPr>
        <w:t xml:space="preserve"> г.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 </w:t>
      </w:r>
      <w:r w:rsidRPr="00F7688A">
        <w:rPr>
          <w:rFonts w:ascii="Liberation Serif" w:hAnsi="Liberation Serif" w:cs="Liberation Serif"/>
          <w:sz w:val="24"/>
          <w:szCs w:val="24"/>
        </w:rPr>
        <w:t>№ 416-ФЗ «О</w:t>
      </w:r>
      <w:r w:rsidR="0028267D">
        <w:rPr>
          <w:rFonts w:ascii="Liberation Serif" w:hAnsi="Liberation Serif" w:cs="Liberation Serif"/>
          <w:sz w:val="24"/>
          <w:szCs w:val="24"/>
        </w:rPr>
        <w:t xml:space="preserve"> водоснабжении и водоотведении»</w:t>
      </w:r>
      <w:r w:rsidRPr="0028267D">
        <w:rPr>
          <w:rFonts w:ascii="Liberation Serif" w:hAnsi="Liberation Serif" w:cs="Liberation Serif"/>
          <w:sz w:val="24"/>
          <w:szCs w:val="24"/>
        </w:rPr>
        <w:t>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- Постановления Правительства Российской Федерации от 05.09.2013</w:t>
      </w:r>
      <w:r w:rsidR="00340ACD">
        <w:rPr>
          <w:rFonts w:ascii="Liberation Serif" w:hAnsi="Liberation Serif" w:cs="Liberation Serif"/>
          <w:sz w:val="24"/>
          <w:szCs w:val="24"/>
        </w:rPr>
        <w:t xml:space="preserve"> </w:t>
      </w:r>
      <w:r w:rsidR="00340ACD" w:rsidRPr="0028267D">
        <w:rPr>
          <w:rFonts w:ascii="Liberation Serif" w:hAnsi="Liberation Serif" w:cs="Liberation Serif"/>
          <w:sz w:val="24"/>
          <w:szCs w:val="24"/>
        </w:rPr>
        <w:t>г.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 </w:t>
      </w:r>
      <w:r w:rsidRPr="00F7688A">
        <w:rPr>
          <w:rFonts w:ascii="Liberation Serif" w:hAnsi="Liberation Serif" w:cs="Liberation Serif"/>
          <w:sz w:val="24"/>
          <w:szCs w:val="24"/>
        </w:rPr>
        <w:t>№782 «О схемах водоснабжения и водоотведения»;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- Федерального закона от 30.12.</w:t>
      </w:r>
      <w:r w:rsidRPr="0028267D">
        <w:rPr>
          <w:rFonts w:ascii="Liberation Serif" w:hAnsi="Liberation Serif" w:cs="Liberation Serif"/>
          <w:sz w:val="24"/>
          <w:szCs w:val="24"/>
        </w:rPr>
        <w:t>2004</w:t>
      </w:r>
      <w:r w:rsidR="00340ACD" w:rsidRPr="0028267D">
        <w:rPr>
          <w:rFonts w:ascii="Liberation Serif" w:hAnsi="Liberation Serif" w:cs="Liberation Serif"/>
          <w:sz w:val="24"/>
          <w:szCs w:val="24"/>
        </w:rPr>
        <w:t xml:space="preserve"> г.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 </w:t>
      </w:r>
      <w:r w:rsidR="0028267D">
        <w:rPr>
          <w:rFonts w:ascii="Liberation Serif" w:hAnsi="Liberation Serif" w:cs="Liberation Serif"/>
          <w:sz w:val="24"/>
          <w:szCs w:val="24"/>
        </w:rPr>
        <w:t xml:space="preserve">№ 210-ФЗ </w:t>
      </w:r>
      <w:r w:rsidR="00340ACD" w:rsidRPr="0028267D">
        <w:rPr>
          <w:rFonts w:ascii="Liberation Serif" w:hAnsi="Liberation Serif" w:cs="Liberation Serif"/>
          <w:sz w:val="24"/>
          <w:szCs w:val="24"/>
        </w:rPr>
        <w:t>«</w:t>
      </w:r>
      <w:r w:rsidRPr="00F7688A">
        <w:rPr>
          <w:rFonts w:ascii="Liberation Serif" w:hAnsi="Liberation Serif" w:cs="Liberation Serif"/>
          <w:sz w:val="24"/>
          <w:szCs w:val="24"/>
        </w:rPr>
        <w:t>Об основах регулирования тарифов организаций коммунального комплекса</w:t>
      </w:r>
      <w:r w:rsidR="00340ACD" w:rsidRPr="0028267D">
        <w:rPr>
          <w:rFonts w:ascii="Liberation Serif" w:hAnsi="Liberation Serif" w:cs="Liberation Serif"/>
          <w:sz w:val="24"/>
          <w:szCs w:val="24"/>
        </w:rPr>
        <w:t>»</w:t>
      </w:r>
      <w:r w:rsidRPr="0028267D">
        <w:rPr>
          <w:rFonts w:ascii="Liberation Serif" w:hAnsi="Liberation Serif" w:cs="Liberation Serif"/>
          <w:sz w:val="24"/>
          <w:szCs w:val="24"/>
        </w:rPr>
        <w:t>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- Постановления Правительства </w:t>
      </w:r>
      <w:r w:rsidRPr="0028267D">
        <w:rPr>
          <w:rFonts w:ascii="Liberation Serif" w:hAnsi="Liberation Serif" w:cs="Liberation Serif"/>
          <w:sz w:val="24"/>
          <w:szCs w:val="24"/>
        </w:rPr>
        <w:t>Р</w:t>
      </w:r>
      <w:r w:rsidR="00340ACD" w:rsidRPr="0028267D">
        <w:rPr>
          <w:rFonts w:ascii="Liberation Serif" w:hAnsi="Liberation Serif" w:cs="Liberation Serif"/>
          <w:sz w:val="24"/>
          <w:szCs w:val="24"/>
        </w:rPr>
        <w:t>оссийской Федерации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 </w:t>
      </w:r>
      <w:r w:rsidR="00340ACD">
        <w:rPr>
          <w:rFonts w:ascii="Liberation Serif" w:hAnsi="Liberation Serif" w:cs="Liberation Serif"/>
          <w:sz w:val="24"/>
          <w:szCs w:val="24"/>
        </w:rPr>
        <w:t xml:space="preserve">от 13.02.2006 </w:t>
      </w:r>
      <w:r w:rsidR="00340ACD" w:rsidRPr="0028267D">
        <w:rPr>
          <w:rFonts w:ascii="Liberation Serif" w:hAnsi="Liberation Serif" w:cs="Liberation Serif"/>
          <w:sz w:val="24"/>
          <w:szCs w:val="24"/>
        </w:rPr>
        <w:t xml:space="preserve">г. </w:t>
      </w:r>
      <w:r w:rsidRPr="00F7688A">
        <w:rPr>
          <w:rFonts w:ascii="Liberation Serif" w:hAnsi="Liberation Serif" w:cs="Liberation Serif"/>
          <w:sz w:val="24"/>
          <w:szCs w:val="24"/>
        </w:rPr>
        <w:t>№83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</w:t>
      </w:r>
      <w:r w:rsidR="00340ACD">
        <w:rPr>
          <w:rFonts w:ascii="Liberation Serif" w:hAnsi="Liberation Serif" w:cs="Liberation Serif"/>
          <w:sz w:val="24"/>
          <w:szCs w:val="24"/>
        </w:rPr>
        <w:t>нерно-технического обеспечения»</w:t>
      </w:r>
      <w:r w:rsidR="00340ACD" w:rsidRPr="0028267D">
        <w:rPr>
          <w:rFonts w:ascii="Liberation Serif" w:hAnsi="Liberation Serif" w:cs="Liberation Serif"/>
          <w:sz w:val="24"/>
          <w:szCs w:val="24"/>
        </w:rPr>
        <w:t>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- Водно</w:t>
      </w:r>
      <w:r w:rsidR="0028267D">
        <w:rPr>
          <w:rFonts w:ascii="Liberation Serif" w:hAnsi="Liberation Serif" w:cs="Liberation Serif"/>
          <w:sz w:val="24"/>
          <w:szCs w:val="24"/>
        </w:rPr>
        <w:t>го кодекса Российской Федерации</w:t>
      </w:r>
      <w:r w:rsidRPr="00F7688A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мероприятия, обеспечивающие комфортные и безопасные условия для проживания людей.  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Целью разработки Схемы является обеспечение для абонентов доступности водоснабжения и водоотведения с использованием централизованных систем водоснабжения и водоотведения, обеспечение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Основные понятия и терминология: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абонент – физическое либо юридическое лицо, заключившее или обязанное заключить договор горячего водоснабжения, холодного водоснабжения и (или) договор водоотведения, единый договор холодного водоснабжения и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водоотведение – прием, транспортировка и очистка сточных вод с использованием централизованной системы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водоподготовка – обработка воды, обеспечивающая ее использование в качестве питьевой или технической воды;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lastRenderedPageBreak/>
        <w:t>водоснабжение –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водопроводная сеть –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гарантирующая организация –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горячая вода – вода, приготовленная путем нагрева питьевой или технической воды с использованием тепловой энергии, а при необходимости также путем очистки, химической подготовки и других технологических операций, осуществляемых с водой;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инвестиционная программа организации, осуществляющей горячее водоснабжение, холодное водоснабжение и (или) водоотведение (далее также - инвестиционная программа) –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канализационная сеть – комплекс технологически связанных между собой инженерных сооружений, предназначенных для транспортировки сточных вод;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качество и безопасность воды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коммерческий учет воды и сточных вод – определение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нецентрализованная система горячего водоснабжения –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нецентрализованная система холодного водоснабжения –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объект централизованной системы горячего водоснабжения, холодного водоснабжения и (или) водоотведения – инженерное сооружение, входящее в состав централизованной системы горячего водоснабжения (в том числе центральные тепловые пункты),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организация, осуществляющая холодное водоснабжение и (или) водоотведение (организация водопроводно-канализационного хозяйства) – юридическое лицо, </w:t>
      </w:r>
      <w:r w:rsidRPr="00F7688A">
        <w:rPr>
          <w:rFonts w:ascii="Liberation Serif" w:hAnsi="Liberation Serif" w:cs="Liberation Serif"/>
          <w:sz w:val="24"/>
          <w:szCs w:val="24"/>
        </w:rPr>
        <w:lastRenderedPageBreak/>
        <w:t>осуществляющее эксплуатацию централизованных систем холодного водоснабжения и (или) водоотведения, отдельных объектов таких систем;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организация, осуществляющая горячее водоснабжение – юридическое лицо, осуществляющее эксплуатацию централизованной системы горячего водоснабжения, отдельных объектов такой системы;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питьевая вода –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приготовление горячей воды – нагрев воды, а также при необходимости очистка, химическая подготовка и другие технологические процессы, осуществляемые с водой;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производственная программа организации, осуществляющей горячее водоснабжение, холодное водоснабжение и (или) водоотведение (далее - производственная программа) – программа текущей (операционной) деятельности такой организации по осуществлению горячего водоснабжения, холодного водоснабжения и (или) водоотведения, регулируемых видов деятельности в сфере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состав и свойства сточных вод – совокупность показателей, характеризующих физические, химические, бактериологические и другие свойства сточных вод, в том числе концентрацию загрязняющих веществ, иных веществ и микроорганизмов в сточных водах;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сточные воды централизованной системы водоотведения –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техническая вода –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техническое обследование централизованных систем горячего водоснабжения, холодного водоснабжения и (или) водоотведения –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транспортировка воды (сточных вод) – перемещение воды (сточных вод), осуществляемое с использованием водопроводных (канализационных) сетей;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централизованная система горячего водоснабжения – 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 (далее -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пункта (далее - закрытая система горячего водоснабжения);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централизованная система водоотведения (канализации) – комплекс технологически связанных между собой инженерных сооружений, предназначенных для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централизованная система холодного водоснабжения –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Системы водоснабжения могут классифицироваться по ряду основных признаков.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По назначению различают системы водоснабжения (водопроводы) населенных мест (городов, поселков); системы производственного водоснабжения (производственные </w:t>
      </w:r>
      <w:r w:rsidRPr="00F7688A">
        <w:rPr>
          <w:rFonts w:ascii="Liberation Serif" w:hAnsi="Liberation Serif" w:cs="Liberation Serif"/>
          <w:sz w:val="24"/>
          <w:szCs w:val="24"/>
        </w:rPr>
        <w:lastRenderedPageBreak/>
        <w:t>водопроводы), которые, в свою очередь, различают по отраслям промышленности (водопроводы тепловых электростанций, водопроводы металлургических заводов и т. д.); системы сельскохозяйственного водоснабжения.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При обслуживании одной системой водоснабжения ряда объектов устраивают, как было сказано, групповые или районные системы водоснабжения.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 пределах одного объекта в соответствии с объединением различных функций устраивают водопроводы хозяйственно-питьевые, хозяйственно-противопожарные и хозяйственно-производственные.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По характеру используемых природных источников различают водопроводы, получающие воду из поверхностных источников (речные, озерные и т.д.); водопроводы, основанные на подземных водах (артезианские, родниковые и т.п.); водопроводы смешанного питания – при использовании источников различных видов.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По способу подачи воды различают водопроводы самотечные (гравитационные), водопроводы с механической подачей воды (с помощью насосов), а также зонные водопроводы, где вода подается в отдельные районы отдельными насосными станциями.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Кроме того, в соответствии со сказанным выше системы производственного водоснабжения можно различать по способу (кратности) использования воды: системы прямоточного водоснабжения (с однократным использованием воды); системы оборотного водоснабжения; системы с повторным использованием воды.</w:t>
      </w:r>
    </w:p>
    <w:p w:rsidR="00AF1BD2" w:rsidRDefault="00AF1BD2" w:rsidP="00AF1BD2">
      <w:pPr>
        <w:ind w:firstLine="709"/>
        <w:jc w:val="both"/>
        <w:rPr>
          <w:b/>
          <w:sz w:val="24"/>
          <w:szCs w:val="24"/>
        </w:rPr>
      </w:pPr>
    </w:p>
    <w:p w:rsidR="00AF1BD2" w:rsidRPr="00A30061" w:rsidRDefault="00AF1BD2" w:rsidP="00F7688A">
      <w:pPr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AF1BD2" w:rsidRPr="00A30061" w:rsidRDefault="00AF1BD2" w:rsidP="00AF1BD2">
      <w:pPr>
        <w:ind w:firstLine="567"/>
        <w:jc w:val="center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b/>
          <w:sz w:val="24"/>
          <w:szCs w:val="24"/>
        </w:rPr>
        <w:t>Общие положения. Описание муниципального образования</w:t>
      </w:r>
    </w:p>
    <w:p w:rsidR="00AF1BD2" w:rsidRPr="00A30061" w:rsidRDefault="00AF1BD2" w:rsidP="00AF1BD2">
      <w:pPr>
        <w:pStyle w:val="2"/>
        <w:keepNext w:val="0"/>
        <w:widowControl w:val="0"/>
        <w:spacing w:before="0" w:after="0" w:line="276" w:lineRule="auto"/>
        <w:ind w:left="-360"/>
        <w:jc w:val="left"/>
        <w:rPr>
          <w:rFonts w:ascii="Liberation Serif" w:hAnsi="Liberation Serif" w:cs="Liberation Serif"/>
          <w:sz w:val="24"/>
          <w:szCs w:val="24"/>
        </w:rPr>
      </w:pP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Куртамышский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муницшпальный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округ расположен в южной части Курганской области и граничит с Казахстаном, а также с Целинным,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Альменевским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Мишкинским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Юргамышским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Кетовским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Притобольным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>, Звериноголовским районами Курганской области.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>Административный центр - г. Куртамыш - расположен на расстоянии 55 км</w:t>
      </w:r>
      <w:r w:rsidR="001D6EDC">
        <w:rPr>
          <w:rFonts w:ascii="Liberation Serif" w:hAnsi="Liberation Serif" w:cs="Liberation Serif"/>
          <w:sz w:val="24"/>
          <w:szCs w:val="24"/>
        </w:rPr>
        <w:t>.</w:t>
      </w:r>
      <w:r w:rsidRPr="00A30061">
        <w:rPr>
          <w:rFonts w:ascii="Liberation Serif" w:hAnsi="Liberation Serif" w:cs="Liberation Serif"/>
          <w:sz w:val="24"/>
          <w:szCs w:val="24"/>
        </w:rPr>
        <w:t xml:space="preserve"> от ближайшей железнодорожной станции Юргамыш.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Город Куртамыш – районный центр Курганской области, расположенной в Зауралье.            Основан г. Куртамыш в 1745 году и представлял собой небольшое поселение на берегу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р.Куртамыш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притока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р.Тобол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>, вскоре поселение начали именовать по названию реки Куртамыш.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Климат в городе Куртамыш резко континентальный, со значительным количеством осадков.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Куртамышский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район расположен на юго-западе </w:t>
      </w:r>
      <w:proofErr w:type="gramStart"/>
      <w:r w:rsidRPr="00A30061">
        <w:rPr>
          <w:rFonts w:ascii="Liberation Serif" w:hAnsi="Liberation Serif" w:cs="Liberation Serif"/>
          <w:sz w:val="24"/>
          <w:szCs w:val="24"/>
        </w:rPr>
        <w:t>Западно-Сибирской</w:t>
      </w:r>
      <w:proofErr w:type="gramEnd"/>
      <w:r w:rsidRPr="00A30061">
        <w:rPr>
          <w:rFonts w:ascii="Liberation Serif" w:hAnsi="Liberation Serif" w:cs="Liberation Serif"/>
          <w:sz w:val="24"/>
          <w:szCs w:val="24"/>
        </w:rPr>
        <w:t xml:space="preserve"> равнины (высота до 210 м</w:t>
      </w:r>
      <w:r w:rsidR="00B4278D">
        <w:rPr>
          <w:rFonts w:ascii="Liberation Serif" w:hAnsi="Liberation Serif" w:cs="Liberation Serif"/>
          <w:sz w:val="24"/>
          <w:szCs w:val="24"/>
        </w:rPr>
        <w:t>.</w:t>
      </w:r>
      <w:r w:rsidRPr="00A30061">
        <w:rPr>
          <w:rFonts w:ascii="Liberation Serif" w:hAnsi="Liberation Serif" w:cs="Liberation Serif"/>
          <w:sz w:val="24"/>
          <w:szCs w:val="24"/>
        </w:rPr>
        <w:t xml:space="preserve"> над уровнем моря), в бассейне течения р. Куртамыш. Рельеф города Куртамыша не </w:t>
      </w:r>
      <w:proofErr w:type="gramStart"/>
      <w:r w:rsidRPr="00A30061">
        <w:rPr>
          <w:rFonts w:ascii="Liberation Serif" w:hAnsi="Liberation Serif" w:cs="Liberation Serif"/>
          <w:sz w:val="24"/>
          <w:szCs w:val="24"/>
        </w:rPr>
        <w:t>ровный,  с</w:t>
      </w:r>
      <w:proofErr w:type="gramEnd"/>
      <w:r w:rsidRPr="00A30061">
        <w:rPr>
          <w:rFonts w:ascii="Liberation Serif" w:hAnsi="Liberation Serif" w:cs="Liberation Serif"/>
          <w:sz w:val="24"/>
          <w:szCs w:val="24"/>
        </w:rPr>
        <w:t xml:space="preserve"> многочисленными западинами, пологими гривами высотой до 10-20 метров,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межгривными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понижениями.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В соответствии с СП 131.13330.2020 «Строительная </w:t>
      </w:r>
      <w:proofErr w:type="gramStart"/>
      <w:r w:rsidRPr="00A30061">
        <w:rPr>
          <w:rFonts w:ascii="Liberation Serif" w:hAnsi="Liberation Serif" w:cs="Liberation Serif"/>
          <w:sz w:val="24"/>
          <w:szCs w:val="24"/>
        </w:rPr>
        <w:t>климатология»  продолжительность</w:t>
      </w:r>
      <w:proofErr w:type="gramEnd"/>
      <w:r w:rsidRPr="00A30061">
        <w:rPr>
          <w:rFonts w:ascii="Liberation Serif" w:hAnsi="Liberation Serif" w:cs="Liberation Serif"/>
          <w:sz w:val="24"/>
          <w:szCs w:val="24"/>
        </w:rPr>
        <w:t xml:space="preserve"> периода средней температурой наружного воздуха  -7,5°С составляет 212 суток, температура воздуха наиболее холодной пятидневки с обеспеченностью 0,92  - 36°С, скорость ветра 4,0 м/с.</w:t>
      </w:r>
    </w:p>
    <w:p w:rsidR="00AF1BD2" w:rsidRPr="00E15C60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Город Куртамыш – четвертый по величине город Курганской области. В настоящее время в городе проживает около 16,4 тысяч человек, численность населения </w:t>
      </w:r>
      <w:r w:rsidR="0028267D">
        <w:rPr>
          <w:rFonts w:ascii="Liberation Serif" w:hAnsi="Liberation Serif" w:cs="Liberation Serif"/>
          <w:sz w:val="24"/>
          <w:szCs w:val="24"/>
        </w:rPr>
        <w:t>в 2024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 году по сравнению с 2016 годом </w:t>
      </w:r>
      <w:r w:rsidR="008005CF">
        <w:rPr>
          <w:rFonts w:ascii="Liberation Serif" w:hAnsi="Liberation Serif" w:cs="Liberation Serif"/>
          <w:sz w:val="24"/>
          <w:szCs w:val="24"/>
        </w:rPr>
        <w:t>снизилась на 0,6</w:t>
      </w:r>
      <w:r w:rsidRPr="00E15C60">
        <w:rPr>
          <w:rFonts w:ascii="Liberation Serif" w:hAnsi="Liberation Serif" w:cs="Liberation Serif"/>
          <w:sz w:val="24"/>
          <w:szCs w:val="24"/>
        </w:rPr>
        <w:t xml:space="preserve"> тыс. человек.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Таблица 1 – Состав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муниципальноrо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округа Курганской области</w:t>
      </w:r>
      <w:r w:rsidR="00E15C60">
        <w:rPr>
          <w:rFonts w:ascii="Liberation Serif" w:hAnsi="Liberation Serif" w:cs="Liberation Serif"/>
          <w:sz w:val="24"/>
          <w:szCs w:val="24"/>
        </w:rPr>
        <w:t xml:space="preserve"> </w:t>
      </w:r>
      <w:r w:rsidRPr="00A30061">
        <w:rPr>
          <w:rFonts w:ascii="Liberation Serif" w:hAnsi="Liberation Serif" w:cs="Liberation Serif"/>
          <w:sz w:val="24"/>
          <w:szCs w:val="24"/>
        </w:rPr>
        <w:t xml:space="preserve">до </w:t>
      </w:r>
      <w:r w:rsidRPr="0028267D">
        <w:rPr>
          <w:rFonts w:ascii="Liberation Serif" w:hAnsi="Liberation Serif" w:cs="Liberation Serif"/>
          <w:sz w:val="24"/>
          <w:szCs w:val="24"/>
        </w:rPr>
        <w:t xml:space="preserve">2021 г. (с 2021 г. </w:t>
      </w:r>
      <w:r w:rsidRPr="00A30061">
        <w:rPr>
          <w:rFonts w:ascii="Liberation Serif" w:hAnsi="Liberation Serif" w:cs="Liberation Serif"/>
          <w:sz w:val="24"/>
          <w:szCs w:val="24"/>
        </w:rPr>
        <w:t>сельсоветы были упразднены и преобразованы путём их объединения в </w:t>
      </w:r>
      <w:hyperlink r:id="rId9" w:tooltip="Муниципальный округ (Россия)" w:history="1">
        <w:r w:rsidRPr="00A30061">
          <w:rPr>
            <w:rFonts w:ascii="Liberation Serif" w:hAnsi="Liberation Serif" w:cs="Liberation Serif"/>
            <w:sz w:val="24"/>
            <w:szCs w:val="24"/>
          </w:rPr>
          <w:t>муниципальный округ</w:t>
        </w:r>
      </w:hyperlink>
      <w:r w:rsidRPr="00A30061">
        <w:rPr>
          <w:rFonts w:ascii="Liberation Serif" w:hAnsi="Liberation Serif" w:cs="Liberation Serif"/>
          <w:sz w:val="24"/>
          <w:szCs w:val="24"/>
        </w:rPr>
        <w:t>)</w:t>
      </w:r>
    </w:p>
    <w:tbl>
      <w:tblPr>
        <w:tblW w:w="0" w:type="auto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8"/>
        <w:gridCol w:w="3036"/>
        <w:gridCol w:w="2056"/>
        <w:gridCol w:w="1370"/>
        <w:gridCol w:w="1262"/>
        <w:gridCol w:w="1139"/>
      </w:tblGrid>
      <w:tr w:rsidR="00AF1BD2" w:rsidRPr="00A30061" w:rsidTr="00AF1BD2">
        <w:trPr>
          <w:tblHeader/>
        </w:trPr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Муниципальное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образование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Административный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центр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Количество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населённых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пунктов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Население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(чел.)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Площадь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(км²)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город Куртамыш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Город Куртамыш 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16 507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96,71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Белоноговский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Белоногово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189,52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Верхневский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Верхнее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120,41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Долговский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Долговка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139,92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Жуковский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Жуково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162,68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Закомалдинский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121,68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Камаганский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402,86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Камышинский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Камыши 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140,72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Костылевский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236,63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Косулинский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Косулино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189,81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Нижнёвский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Нижнее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292,67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Обанинский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650,96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Пепелинский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237,15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Песьянский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251,10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Пушкинский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Пушкино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116,12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Советский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Советское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548,66</w:t>
            </w:r>
          </w:p>
        </w:tc>
      </w:tr>
    </w:tbl>
    <w:p w:rsidR="00AF1BD2" w:rsidRPr="00A30061" w:rsidRDefault="00AF1BD2" w:rsidP="00AF1BD2">
      <w:pPr>
        <w:ind w:firstLine="567"/>
        <w:rPr>
          <w:rFonts w:ascii="Liberation Serif" w:hAnsi="Liberation Serif" w:cs="Liberation Serif"/>
          <w:sz w:val="24"/>
          <w:szCs w:val="24"/>
        </w:rPr>
      </w:pPr>
    </w:p>
    <w:p w:rsidR="00AF1BD2" w:rsidRPr="00A30061" w:rsidRDefault="00AF1BD2" w:rsidP="00AF1BD2">
      <w:pPr>
        <w:ind w:firstLine="567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Таблица 2 – Динамика численности населения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муниципальноrо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округа Курганской области</w:t>
      </w:r>
    </w:p>
    <w:tbl>
      <w:tblPr>
        <w:tblW w:w="540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4"/>
        <w:gridCol w:w="1038"/>
        <w:gridCol w:w="872"/>
        <w:gridCol w:w="1038"/>
        <w:gridCol w:w="1038"/>
        <w:gridCol w:w="1336"/>
        <w:gridCol w:w="874"/>
        <w:gridCol w:w="868"/>
        <w:gridCol w:w="1046"/>
      </w:tblGrid>
      <w:tr w:rsidR="00AF1BD2" w:rsidRPr="00A30061" w:rsidTr="00AF1BD2">
        <w:tc>
          <w:tcPr>
            <w:tcW w:w="1030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</w:p>
        </w:tc>
        <w:tc>
          <w:tcPr>
            <w:tcW w:w="3970" w:type="pct"/>
            <w:gridSpan w:val="8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Годы</w:t>
            </w:r>
          </w:p>
        </w:tc>
      </w:tr>
      <w:tr w:rsidR="00AF1BD2" w:rsidRPr="00A30061" w:rsidTr="00AF1BD2">
        <w:tc>
          <w:tcPr>
            <w:tcW w:w="1030" w:type="pct"/>
            <w:vMerge w:val="restar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Численность населения (чел.)</w:t>
            </w:r>
          </w:p>
        </w:tc>
        <w:tc>
          <w:tcPr>
            <w:tcW w:w="508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27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508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08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54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28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425" w:type="pct"/>
          </w:tcPr>
          <w:p w:rsidR="00AF1BD2" w:rsidRPr="0028267D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8267D">
              <w:rPr>
                <w:rFonts w:ascii="Liberation Serif" w:hAnsi="Liberation Serif" w:cs="Liberation Serif"/>
                <w:sz w:val="20"/>
                <w:szCs w:val="20"/>
              </w:rPr>
              <w:t>2022</w:t>
            </w:r>
          </w:p>
        </w:tc>
        <w:tc>
          <w:tcPr>
            <w:tcW w:w="512" w:type="pct"/>
          </w:tcPr>
          <w:p w:rsidR="00AF1BD2" w:rsidRPr="0028267D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8267D">
              <w:rPr>
                <w:rFonts w:ascii="Liberation Serif" w:hAnsi="Liberation Serif" w:cs="Liberation Serif"/>
                <w:sz w:val="20"/>
                <w:szCs w:val="20"/>
              </w:rPr>
              <w:t>2023</w:t>
            </w:r>
          </w:p>
        </w:tc>
      </w:tr>
      <w:tr w:rsidR="00AF1BD2" w:rsidRPr="00A30061" w:rsidTr="00AF1BD2">
        <w:tc>
          <w:tcPr>
            <w:tcW w:w="1030" w:type="pct"/>
            <w:vMerge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29 754</w:t>
            </w:r>
          </w:p>
        </w:tc>
        <w:tc>
          <w:tcPr>
            <w:tcW w:w="427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29 328</w:t>
            </w:r>
          </w:p>
        </w:tc>
        <w:tc>
          <w:tcPr>
            <w:tcW w:w="508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28 965</w:t>
            </w:r>
          </w:p>
        </w:tc>
        <w:tc>
          <w:tcPr>
            <w:tcW w:w="508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28 515</w:t>
            </w:r>
          </w:p>
        </w:tc>
        <w:tc>
          <w:tcPr>
            <w:tcW w:w="654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28 350</w:t>
            </w:r>
          </w:p>
        </w:tc>
        <w:tc>
          <w:tcPr>
            <w:tcW w:w="428" w:type="pct"/>
            <w:vAlign w:val="center"/>
          </w:tcPr>
          <w:p w:rsidR="00AF1BD2" w:rsidRPr="009C4D13" w:rsidRDefault="008005CF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27 984</w:t>
            </w:r>
          </w:p>
        </w:tc>
        <w:tc>
          <w:tcPr>
            <w:tcW w:w="425" w:type="pct"/>
            <w:vAlign w:val="center"/>
          </w:tcPr>
          <w:p w:rsidR="00AF1BD2" w:rsidRPr="008005CF" w:rsidRDefault="008005CF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27 441</w:t>
            </w:r>
          </w:p>
        </w:tc>
        <w:tc>
          <w:tcPr>
            <w:tcW w:w="512" w:type="pct"/>
            <w:vAlign w:val="center"/>
          </w:tcPr>
          <w:p w:rsidR="00AF1BD2" w:rsidRPr="008005CF" w:rsidRDefault="008005CF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27 023</w:t>
            </w:r>
          </w:p>
        </w:tc>
      </w:tr>
    </w:tbl>
    <w:p w:rsidR="00AF1BD2" w:rsidRPr="00A30061" w:rsidRDefault="00AF1BD2" w:rsidP="00AF1BD2">
      <w:pPr>
        <w:pStyle w:val="af7"/>
        <w:ind w:firstLine="0"/>
        <w:jc w:val="center"/>
        <w:rPr>
          <w:rFonts w:ascii="Liberation Serif" w:hAnsi="Liberation Serif" w:cs="Liberation Serif"/>
          <w:color w:val="000000"/>
        </w:rPr>
      </w:pP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муниципальноrо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округа расположены объекты образования, здравоохранения, социально-бытовой сферы и культуры (Таблица 3).</w:t>
      </w:r>
    </w:p>
    <w:p w:rsidR="00AF1BD2" w:rsidRPr="00A30061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>Таблица 3 – Перечень объектов образования, здравоохранения, социально-бытовой сферы и культуры</w:t>
      </w:r>
    </w:p>
    <w:tbl>
      <w:tblPr>
        <w:tblW w:w="99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627"/>
        <w:gridCol w:w="1800"/>
      </w:tblGrid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№</w:t>
            </w:r>
          </w:p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Местонахождение</w:t>
            </w:r>
          </w:p>
        </w:tc>
      </w:tr>
      <w:tr w:rsidR="00AF1BD2" w:rsidRPr="00A30061" w:rsidTr="00A30061">
        <w:tc>
          <w:tcPr>
            <w:tcW w:w="9994" w:type="dxa"/>
            <w:gridSpan w:val="3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Здравоохранение</w:t>
            </w:r>
          </w:p>
        </w:tc>
      </w:tr>
      <w:tr w:rsidR="00AF1BD2" w:rsidRPr="00A30061" w:rsidTr="00A30061">
        <w:trPr>
          <w:trHeight w:val="128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ГБУ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центральная районная больница имени К.И. Золотавина»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9994" w:type="dxa"/>
            <w:gridSpan w:val="3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Образование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 №2 общеразвивающего вида»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Кадетская школа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Спец.ПТУ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195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 №4»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 №9»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231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Верхневский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Верхнее</w:t>
            </w:r>
          </w:p>
        </w:tc>
      </w:tr>
      <w:tr w:rsidR="00AF1BD2" w:rsidRPr="00A30061" w:rsidTr="00A30061">
        <w:trPr>
          <w:trHeight w:val="108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</w:t>
            </w:r>
            <w:proofErr w:type="spellEnd"/>
          </w:p>
        </w:tc>
      </w:tr>
      <w:tr w:rsidR="00AF1BD2" w:rsidRPr="00A30061" w:rsidTr="00A30061">
        <w:trPr>
          <w:trHeight w:val="125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</w:tr>
      <w:tr w:rsidR="00AF1BD2" w:rsidRPr="00A30061" w:rsidTr="00A30061">
        <w:trPr>
          <w:trHeight w:val="14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«Советский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Советское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Косулинский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c. Косулино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Долговский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Долговка</w:t>
            </w:r>
          </w:p>
        </w:tc>
      </w:tr>
      <w:tr w:rsidR="00AF1BD2" w:rsidRPr="00A30061" w:rsidTr="00A30061">
        <w:trPr>
          <w:trHeight w:val="70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«Пушкинский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Пушкино</w:t>
            </w:r>
          </w:p>
        </w:tc>
      </w:tr>
      <w:tr w:rsidR="00AF1BD2" w:rsidRPr="00A30061" w:rsidTr="00A30061">
        <w:trPr>
          <w:trHeight w:val="88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средняя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</w:tr>
      <w:tr w:rsidR="00AF1BD2" w:rsidRPr="00A30061" w:rsidTr="00A30061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Камышовская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основная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Камыши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основная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Пепелино</w:t>
            </w:r>
            <w:proofErr w:type="spellEnd"/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«Пушкинская основная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Пушкино</w:t>
            </w:r>
          </w:p>
        </w:tc>
      </w:tr>
      <w:tr w:rsidR="00AF1BD2" w:rsidRPr="00A30061" w:rsidTr="00A30061">
        <w:trPr>
          <w:trHeight w:val="120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Костылёвская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основная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Костылево</w:t>
            </w:r>
            <w:proofErr w:type="spellEnd"/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МБУДО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дом детства и юношества»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116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МБУДО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детско-юношеская спортивная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9994" w:type="dxa"/>
            <w:gridSpan w:val="3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lastRenderedPageBreak/>
              <w:t>Культура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Муниципальное казенное учреждение культуры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Куртамышского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района «Районный Дом культуры»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Кинотеатр «Юность»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Белоноговский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Белоногово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Калиновский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д. Калиновка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Птичанский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д. Птичье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Верхневский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Верхнее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Каминский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Каминка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Камышинский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Камыши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Вехотевский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Вехти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Черноборский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Черноборье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Клоктухинский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Клоктухино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Косулинский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Косулино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Нижневский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Нижнее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Переваловский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Перевалово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Малетинскийй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Малетино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Ярковский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Ярк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Лебяжьевский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д. Лебяжье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Пушкинский сельский Дом культуры 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Пушкино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Долговский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Долговка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Советский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Советское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Муниципальное казенное учреждение культуры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Куртамышского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района «Центральная районная библиотека»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Детская библиотека» - филиал Муниципального казенного учреждения культуры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Куртамышского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района «Центральная районная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Белоноговская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с.Белоногово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Большеберезовская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с.Большеберезово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Верхневская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Верхнее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Вехотевская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Вехти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Долговская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Долговка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Жуковская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Жуково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Закоуловская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Закоулово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Каминская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Каминское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Камышинская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Камыши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Коноваловская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Коновалово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Костылёво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Косулинская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Косулино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Нижневская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Нижнее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Переваловская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Перевалово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Пушкинская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Пушкино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Советская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Советское</w:t>
            </w:r>
          </w:p>
        </w:tc>
      </w:tr>
    </w:tbl>
    <w:p w:rsidR="00AF1BD2" w:rsidRPr="00A30061" w:rsidRDefault="00AF1BD2" w:rsidP="00AF1BD2">
      <w:pPr>
        <w:ind w:firstLine="567"/>
        <w:rPr>
          <w:rFonts w:ascii="Liberation Serif" w:hAnsi="Liberation Serif" w:cs="Liberation Serif"/>
          <w:sz w:val="24"/>
          <w:szCs w:val="24"/>
        </w:rPr>
      </w:pP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kern w:val="0"/>
          <w:lang w:val="ru-RU"/>
        </w:rPr>
      </w:pPr>
      <w:r w:rsidRPr="00A30061">
        <w:rPr>
          <w:rFonts w:ascii="Liberation Serif" w:hAnsi="Liberation Serif" w:cs="Liberation Serif"/>
          <w:kern w:val="0"/>
        </w:rPr>
        <w:t xml:space="preserve">Торговая сеть </w:t>
      </w:r>
      <w:proofErr w:type="spellStart"/>
      <w:r w:rsidRPr="00A30061">
        <w:rPr>
          <w:rFonts w:ascii="Liberation Serif" w:hAnsi="Liberation Serif" w:cs="Liberation Serif"/>
          <w:kern w:val="0"/>
        </w:rPr>
        <w:t>Куртамышского</w:t>
      </w:r>
      <w:proofErr w:type="spellEnd"/>
      <w:r w:rsidRPr="00A30061">
        <w:rPr>
          <w:rFonts w:ascii="Liberation Serif" w:hAnsi="Liberation Serif" w:cs="Liberation Serif"/>
          <w:kern w:val="0"/>
        </w:rPr>
        <w:t xml:space="preserve"> </w:t>
      </w:r>
      <w:proofErr w:type="spellStart"/>
      <w:r w:rsidRPr="00A30061">
        <w:rPr>
          <w:rFonts w:ascii="Liberation Serif" w:hAnsi="Liberation Serif" w:cs="Liberation Serif"/>
          <w:kern w:val="0"/>
        </w:rPr>
        <w:t>муниципальноrо</w:t>
      </w:r>
      <w:proofErr w:type="spellEnd"/>
      <w:r w:rsidRPr="00A30061">
        <w:rPr>
          <w:rFonts w:ascii="Liberation Serif" w:hAnsi="Liberation Serif" w:cs="Liberation Serif"/>
          <w:kern w:val="0"/>
        </w:rPr>
        <w:t xml:space="preserve"> округа представлена магазинами продовольственных и непродовольственных товаров. 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t xml:space="preserve">В </w:t>
      </w:r>
      <w:proofErr w:type="spellStart"/>
      <w:r w:rsidRPr="00A30061">
        <w:rPr>
          <w:rFonts w:ascii="Liberation Serif" w:hAnsi="Liberation Serif" w:cs="Liberation Serif"/>
        </w:rPr>
        <w:t>Куртамышском</w:t>
      </w:r>
      <w:proofErr w:type="spellEnd"/>
      <w:r w:rsidRPr="00A30061">
        <w:rPr>
          <w:rFonts w:ascii="Liberation Serif" w:hAnsi="Liberation Serif" w:cs="Liberation Serif"/>
        </w:rPr>
        <w:t xml:space="preserve"> муниципальном округе потребителям предоставляется полный комплекс жилищно-коммунальных услуг, в который входят: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t>- водоснабжение;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lastRenderedPageBreak/>
        <w:t>- электроснабжение;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t>- газоснабжение;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t>- вывоз ТБО и ЖБО.</w:t>
      </w:r>
    </w:p>
    <w:p w:rsidR="00AF1BD2" w:rsidRPr="00E15C60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kern w:val="0"/>
          <w:lang w:val="ru-RU"/>
        </w:rPr>
      </w:pPr>
      <w:r w:rsidRPr="00A30061">
        <w:rPr>
          <w:rFonts w:ascii="Liberation Serif" w:hAnsi="Liberation Serif" w:cs="Liberation Serif"/>
        </w:rPr>
        <w:t>На территории округа выполняют работы и оказывают коммунальные услуги ОАО «Современные коммунальные системы»</w:t>
      </w:r>
      <w:r w:rsidRPr="00A30061">
        <w:rPr>
          <w:rFonts w:ascii="Liberation Serif" w:hAnsi="Liberation Serif" w:cs="Liberation Serif"/>
          <w:lang w:val="ru-RU"/>
        </w:rPr>
        <w:t>, МКП «Водоканал».</w:t>
      </w:r>
    </w:p>
    <w:p w:rsidR="00AF1BD2" w:rsidRPr="00A30061" w:rsidRDefault="00AF1BD2" w:rsidP="00AF1BD2">
      <w:pPr>
        <w:rPr>
          <w:rFonts w:ascii="Liberation Serif" w:hAnsi="Liberation Serif" w:cs="Liberation Serif"/>
          <w:color w:val="000000"/>
          <w:sz w:val="24"/>
          <w:szCs w:val="24"/>
          <w:lang w:val="x-none"/>
        </w:rPr>
      </w:pPr>
    </w:p>
    <w:p w:rsidR="00AF1BD2" w:rsidRPr="00A30061" w:rsidRDefault="00AF1BD2" w:rsidP="00AF1BD2">
      <w:pPr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/>
    <w:p w:rsidR="00AF1BD2" w:rsidRDefault="00AF1BD2" w:rsidP="00AF1BD2"/>
    <w:p w:rsidR="00AF1BD2" w:rsidRDefault="00AF1BD2" w:rsidP="00AF1BD2"/>
    <w:p w:rsidR="00AF1BD2" w:rsidRPr="00BB06C6" w:rsidRDefault="00AF1BD2" w:rsidP="00AF1BD2">
      <w:pPr>
        <w:spacing w:before="150" w:after="75" w:line="23" w:lineRule="atLeast"/>
        <w:textAlignment w:val="baseline"/>
        <w:rPr>
          <w:rFonts w:ascii="Liberation Serif" w:hAnsi="Liberation Serif" w:cs="Liberation Serif"/>
          <w:color w:val="3C3C3C"/>
          <w:spacing w:val="2"/>
          <w:sz w:val="10"/>
          <w:szCs w:val="10"/>
        </w:rPr>
      </w:pPr>
    </w:p>
    <w:p w:rsidR="00AF1BD2" w:rsidRPr="004C55D9" w:rsidRDefault="00AF1BD2" w:rsidP="00AF1BD2">
      <w:pPr>
        <w:spacing w:line="23" w:lineRule="atLeast"/>
        <w:ind w:left="-709"/>
        <w:rPr>
          <w:rFonts w:ascii="Liberation Serif" w:hAnsi="Liberation Serif" w:cs="Liberation Serif"/>
          <w:bCs/>
          <w:color w:val="000000"/>
        </w:rPr>
      </w:pPr>
      <w:r w:rsidRPr="000F3E32">
        <w:rPr>
          <w:rFonts w:ascii="Liberation Serif" w:hAnsi="Liberation Serif" w:cs="Liberation Serif"/>
          <w:noProof/>
          <w:color w:val="000000"/>
        </w:rPr>
        <w:drawing>
          <wp:inline distT="0" distB="0" distL="0" distR="0">
            <wp:extent cx="6638925" cy="6324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Pr="004C3966" w:rsidRDefault="00AF1BD2" w:rsidP="00AF1BD2">
      <w:pPr>
        <w:ind w:firstLine="567"/>
        <w:jc w:val="center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Рисунок 1 –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Куртамышский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муниципальный округ</w:t>
      </w:r>
    </w:p>
    <w:p w:rsidR="00AF1BD2" w:rsidRDefault="00AF1BD2" w:rsidP="009C4D13">
      <w:pPr>
        <w:jc w:val="both"/>
        <w:rPr>
          <w:color w:val="000000"/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color w:val="000000"/>
          <w:sz w:val="24"/>
          <w:szCs w:val="24"/>
        </w:rPr>
      </w:pPr>
    </w:p>
    <w:p w:rsidR="00161836" w:rsidRDefault="00161836" w:rsidP="00AF1BD2">
      <w:pPr>
        <w:ind w:firstLine="567"/>
        <w:jc w:val="both"/>
        <w:rPr>
          <w:color w:val="000000"/>
          <w:sz w:val="24"/>
          <w:szCs w:val="24"/>
        </w:rPr>
      </w:pPr>
    </w:p>
    <w:p w:rsidR="00AF1BD2" w:rsidRPr="004C3966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lastRenderedPageBreak/>
        <w:t>СХЕМА ВОДОСНАБЖЕНИЯ КУРТАМЫШСКОГО МУНИЦИПАЛЬНОГО ОКРУГА КУРГАНСКОЙ ОБЛАСТИ НА ПЕРИОД ДО 2040 ГОДА</w:t>
      </w:r>
    </w:p>
    <w:p w:rsidR="00AF1BD2" w:rsidRPr="004C3966" w:rsidRDefault="00AF1BD2" w:rsidP="00C6228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>2. Технико-экономическое состояние централизованных систем водоснабжения округа</w:t>
      </w:r>
      <w:r w:rsidR="00E15C60">
        <w:rPr>
          <w:rFonts w:ascii="Liberation Serif" w:hAnsi="Liberation Serif" w:cs="Liberation Serif"/>
          <w:b/>
          <w:sz w:val="24"/>
          <w:szCs w:val="24"/>
        </w:rPr>
        <w:t>.</w:t>
      </w:r>
      <w:r w:rsidRPr="004C3966">
        <w:rPr>
          <w:rFonts w:ascii="Liberation Serif" w:hAnsi="Liberation Serif" w:cs="Liberation Serif"/>
          <w:b/>
          <w:sz w:val="24"/>
          <w:szCs w:val="24"/>
        </w:rPr>
        <w:t xml:space="preserve"> </w:t>
      </w:r>
    </w:p>
    <w:p w:rsidR="00AF1BD2" w:rsidRPr="004C3966" w:rsidRDefault="00AF1BD2" w:rsidP="00C6228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>2.1. Описание системы и структуры водоснабжения округа и деление территории округа на эксплуатационные зоны</w:t>
      </w:r>
      <w:r w:rsidR="00E15C60">
        <w:rPr>
          <w:rFonts w:ascii="Liberation Serif" w:hAnsi="Liberation Serif" w:cs="Liberation Serif"/>
          <w:b/>
          <w:sz w:val="24"/>
          <w:szCs w:val="24"/>
        </w:rPr>
        <w:t>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 настоящее время основным источником хозяйственно-питьевого, противопожарного и производственного водоснабжения населенных пунктов округа являются подземные воды.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Водоснабжение населенных пунктов округа организовано: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от централизованной системы, включающей водозаборные узлы и водопроводные сети;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от общих нецентрализованных источников (шахтные колодцы);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- от индивидуальных источников воды (скважины и колодцы на участках);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реализация бутилированной воды через торговлю.</w:t>
      </w:r>
    </w:p>
    <w:p w:rsidR="00AF1BD2" w:rsidRPr="004C3966" w:rsidRDefault="00AF1BD2" w:rsidP="00AF1BD2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Источником хозяйственно-питьевого водоснабжения населения и промышленных предприятий являются подземные воды Тобольского артезианского бассейна. Подземные воды приурочены к коренным четвертичным отложениям, которые содержат горизонт грунтовых вод в пределах долины р. Куртамыш. Водовмещающими породами являются разнозернистые пески, супеси.</w:t>
      </w:r>
    </w:p>
    <w:p w:rsidR="00AF1BD2" w:rsidRPr="004C3966" w:rsidRDefault="00AF1BD2" w:rsidP="00AF1BD2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Водоснабжение населенных пунктов города производится из артезианских скважин №№ 1, 2, 3, 4, 6, 7, 8, 9, 10, 11, 13, 14.</w:t>
      </w:r>
    </w:p>
    <w:p w:rsidR="00AF1BD2" w:rsidRPr="004C3966" w:rsidRDefault="00AF1BD2" w:rsidP="00AF1BD2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Город Куртамыш имеет централизованную систему водоснабжения II категории согласно СП 31.13330.2012.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Горячее водоснабжение в населенных пунктах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осуществляется от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электроводонагревателей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Существующая система водоснабжения округа развита неравномерно, в целом – бессистемная. На территории всех населенных пунктов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имеются зоны централизованного и нецентрализованного холодного водоснабжения.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Централизованное водоснабжение на территории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г.Куртамыш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с.</w:t>
      </w:r>
      <w:r w:rsidR="003669D8">
        <w:rPr>
          <w:rFonts w:ascii="Liberation Serif" w:hAnsi="Liberation Serif" w:cs="Liberation Serif"/>
          <w:sz w:val="24"/>
          <w:szCs w:val="24"/>
        </w:rPr>
        <w:t>Песьянное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</w:t>
      </w:r>
      <w:r w:rsidR="003669D8">
        <w:rPr>
          <w:rFonts w:ascii="Liberation Serif" w:hAnsi="Liberation Serif" w:cs="Liberation Serif"/>
          <w:sz w:val="24"/>
          <w:szCs w:val="24"/>
        </w:rPr>
        <w:t>.Совесткое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и </w:t>
      </w:r>
      <w:proofErr w:type="spellStart"/>
      <w:proofErr w:type="gramStart"/>
      <w:r w:rsidRPr="004C3966">
        <w:rPr>
          <w:rFonts w:ascii="Liberation Serif" w:hAnsi="Liberation Serif" w:cs="Liberation Serif"/>
          <w:sz w:val="24"/>
          <w:szCs w:val="24"/>
        </w:rPr>
        <w:t>с</w:t>
      </w:r>
      <w:r w:rsidR="003669D8">
        <w:rPr>
          <w:rFonts w:ascii="Liberation Serif" w:hAnsi="Liberation Serif" w:cs="Liberation Serif"/>
          <w:sz w:val="24"/>
          <w:szCs w:val="24"/>
        </w:rPr>
        <w:t>.Камаган</w:t>
      </w:r>
      <w:proofErr w:type="spellEnd"/>
      <w:r w:rsidR="003669D8">
        <w:rPr>
          <w:rFonts w:ascii="Liberation Serif" w:hAnsi="Liberation Serif" w:cs="Liberation Serif"/>
          <w:sz w:val="24"/>
          <w:szCs w:val="24"/>
        </w:rPr>
        <w:t xml:space="preserve"> </w:t>
      </w:r>
      <w:r w:rsidRPr="004C3966">
        <w:rPr>
          <w:rFonts w:ascii="Liberation Serif" w:hAnsi="Liberation Serif" w:cs="Liberation Serif"/>
          <w:sz w:val="24"/>
          <w:szCs w:val="24"/>
        </w:rPr>
        <w:t xml:space="preserve"> осуществляется</w:t>
      </w:r>
      <w:proofErr w:type="gramEnd"/>
      <w:r w:rsidRPr="004C3966">
        <w:rPr>
          <w:rFonts w:ascii="Liberation Serif" w:hAnsi="Liberation Serif" w:cs="Liberation Serif"/>
          <w:sz w:val="24"/>
          <w:szCs w:val="24"/>
        </w:rPr>
        <w:t xml:space="preserve"> от артезианских скважин.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bookmarkStart w:id="4" w:name="_Hlk166313634"/>
      <w:r w:rsidRPr="004C3966">
        <w:rPr>
          <w:rFonts w:ascii="Liberation Serif" w:hAnsi="Liberation Serif" w:cs="Liberation Serif"/>
          <w:sz w:val="24"/>
          <w:szCs w:val="24"/>
        </w:rPr>
        <w:t xml:space="preserve">Общая протяженность водопроводных сетей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муниципальном округе Курганской области – 54,2 км,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т.ч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.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г.Куртамыш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– 37,76 км</w:t>
      </w:r>
      <w:bookmarkEnd w:id="4"/>
      <w:r w:rsidRPr="004C3966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остальных населенных пунктах муниципального образования источник водоснабжение частные шахтные колодцы и единичные скважины.</w:t>
      </w:r>
    </w:p>
    <w:p w:rsidR="00AF1BD2" w:rsidRPr="008005CF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Объекты водоснабжения и водопроводные сети находятся на </w:t>
      </w:r>
      <w:r w:rsidRPr="008005CF">
        <w:rPr>
          <w:rFonts w:ascii="Liberation Serif" w:hAnsi="Liberation Serif" w:cs="Liberation Serif"/>
          <w:sz w:val="24"/>
          <w:szCs w:val="24"/>
        </w:rPr>
        <w:t xml:space="preserve">балансе </w:t>
      </w:r>
      <w:r w:rsidR="005E3E05" w:rsidRPr="008005CF">
        <w:rPr>
          <w:rFonts w:ascii="Liberation Serif" w:hAnsi="Liberation Serif" w:cs="Liberation Serif"/>
          <w:sz w:val="24"/>
          <w:szCs w:val="24"/>
        </w:rPr>
        <w:t>А</w:t>
      </w:r>
      <w:r w:rsidRPr="008005CF">
        <w:rPr>
          <w:rFonts w:ascii="Liberation Serif" w:hAnsi="Liberation Serif" w:cs="Liberation Serif"/>
          <w:sz w:val="24"/>
          <w:szCs w:val="24"/>
        </w:rPr>
        <w:t xml:space="preserve">дминистрации </w:t>
      </w:r>
      <w:proofErr w:type="spellStart"/>
      <w:r w:rsidR="005E3E05" w:rsidRPr="008005CF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5E3E05" w:rsidRPr="008005CF">
        <w:rPr>
          <w:rFonts w:ascii="Liberation Serif" w:hAnsi="Liberation Serif" w:cs="Liberation Serif"/>
          <w:sz w:val="24"/>
          <w:szCs w:val="24"/>
        </w:rPr>
        <w:t xml:space="preserve"> муниципального </w:t>
      </w:r>
      <w:r w:rsidRPr="008005CF">
        <w:rPr>
          <w:rFonts w:ascii="Liberation Serif" w:hAnsi="Liberation Serif" w:cs="Liberation Serif"/>
          <w:sz w:val="24"/>
          <w:szCs w:val="24"/>
        </w:rPr>
        <w:t>округа.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Водоснабжение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г.Куртамыш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осуществляется от 10 рабочих и 2 резервных артезианских скважин, находящихся на территории города, которые являются источниками водоснабжения для 8 отдельных сетей.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Водоснабжение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с.Песьяное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осуществляется от 2 рабочих артезианских скважин, в с. Советское – от 3 артезианских скважин,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с.Камаган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– от 3 артезианских скважин.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гидрогеологическом отношении район г. Куртамыша располагается в пределах Тобольского артезианского бассейна. Подземные воды приурочены к коренным четвертичным отложениям, которые содержат горизонт грунтовых вод в пределах долины р. Куртамыш. Водовмещающими породами являются разнозернистые пески, супеси.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Мощность горизонта непостоянна и колеблется от долей метра до 3-10 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Глубина залегания уровня грунтовых вод в пределах поймы не превышает 1,0-1,5 м, на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подпойменных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террасах изменяется от 2-4 до 8-10 м от поверхности земли.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Водоносный горизонт дренируется р. Куртамыш, о чем свидетельствуют ключи и мочажины, наблюдаемые по берегам реки. Дебиты наиболее водообильных ключей изменяются от 0,25-0,5 л/с до 4,6 л/с.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lastRenderedPageBreak/>
        <w:t>Химический состав подземных вод пестрый. Преобладают гидрокарбонатные и хлоридно-гидрокарбонатные воды с минерализацией до 1 г/л.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Грунтовые воды обладают слабой и средней степенью сульфатной агрессивности к особо плотному бетону на портландцементе. Ввиду малой обеспеченности, малой мощности и возможности поверхностного загрязнения, аллювиальный водоносный горизонт </w:t>
      </w:r>
      <w:proofErr w:type="gramStart"/>
      <w:r w:rsidRPr="004C3966">
        <w:rPr>
          <w:rFonts w:ascii="Liberation Serif" w:hAnsi="Liberation Serif" w:cs="Liberation Serif"/>
          <w:sz w:val="24"/>
          <w:szCs w:val="24"/>
        </w:rPr>
        <w:t>не  рекомендуется</w:t>
      </w:r>
      <w:proofErr w:type="gramEnd"/>
      <w:r w:rsidRPr="004C3966">
        <w:rPr>
          <w:rFonts w:ascii="Liberation Serif" w:hAnsi="Liberation Serif" w:cs="Liberation Serif"/>
          <w:sz w:val="24"/>
          <w:szCs w:val="24"/>
        </w:rPr>
        <w:t xml:space="preserve"> для водоснабжения города.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Водоносный горизонт, связанный с породами неогена, носит спорадический характер. Водосодержащими являются линзы и прослои песков небольшой мощности, залегающие в толще глин. Мощность прослоев колеблется от сантиметров до нескольких метров. Воды напорные.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Водообильность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горизонта незначительная. Дебит скважин не превышает 0,3 л/с.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Воды гидрокарбонатно-кальциево-магниевые, как правило, пресные. Воды используются для индивидуального водоснабжения.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Водоносный горизонт, приуроченный к трещиноватым опокам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серовской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свиты палеогена, залегает на глубине 40-80 м от поверхности земли. Мощность горизонта изменяется от 10 до 20 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Опоковый водоносный горизонт напорный, величина напора достигает 35-50 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Водообильность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горизонта пестрая и зависит от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трещиноватости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и мощности опок.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границах города опоковый водоносный горизонт вскрыт рядом эксплуатационных скважин, дебиты которых изменяются от 1,0 л/с до 5,5 л/с (при удельных дебитах 0,1-0,8л/с). Минерализация вод превышает норму. Преобладающая величина сухого остатка – 2-2,5г/л.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По химическому составу воды хлоридно-натриевые. Содержание железа достигает 2,8мг/л, общая жесткость равна 5,8-7,8 мг-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экв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>/л.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Несмотря на повышенную минерализацию воды опоковый водоносный горизонт используется для хозяйственно-питьевого водоснабжения города и отдельных промпредприятий.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 Вода потребителям поступает по стальным, чугунным и ПВХ водопроводам диаметра 25 – 300 мм.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Технологическая схема водоснабжения населенного пункта следующая: от артезианских скважин вода с помощью погружных насосов сразу поступает либо в резервуары чистой воды и далее в сеть к потребителям, либо сразу в разводящую сеть. При этом все водозаборные устройства не имеют системы водоочистки (водоподготовки).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Хотя техническое состояние сетей и сооружений в полной мере соответствует предъявляемым к ним требованиям, однако характеризуется высокой степенью износа.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Наружное пожаротушение округа осуществляется силами МПС и федеральной ПЧ от существующих пожарных гидрантах, которые расположены на существующих сетях водоснабжения, а также путем забора воды из естественных водоемов, находящихся на территории округа.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качестве источника хозяйственно-питьевого водоснабжения населенных пунктов, а также сельскохозяйственного производства и животноводства используются подземные воды. По степени обеспеченности подземными водными ресурсами, пригодными для целей водоснабжения, территория округа обеспечена полностью.</w:t>
      </w:r>
    </w:p>
    <w:p w:rsidR="00AF1BD2" w:rsidRPr="004C3966" w:rsidRDefault="00AF1BD2" w:rsidP="004C3966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>2.2. Описание территорий округа, не охваченных централизованными системами водоснабжения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Нецентрализованным водоснабжением является использование для питьевых и хозяйственных нужд населения воды подземных источников, забираемой с помощью различных сооружений и устройств, открытых для общего пользования или находящихся в индивидуальном пользовании, без подачи ее к месту расходования.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Как правило, источниками нецентрализованного водоснабжения являются колодцы, родники и скважины.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lastRenderedPageBreak/>
        <w:t>Шахтные колодцы представляют собой шахту круглой или квадратной формы и состоят из оголовка, ствола и водоприемной части. Такие колодцы предназначены для получения воды из первого от поверхности безнапорного водоносного пласта.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Шахта колодца должна быть выполнена из материала, защищающего колодец от проникновения поверхностного стока, а также верховодки. Обычно используются бетонные или железобетонные кольца.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Трубчатые колодцы (скважины) бывают мелкие – предназначены для получения грунтовых вод с глубины менее 8 м, и глубокие (артезианские скважины) – предназначены для получения грунтовых вод с глубины до 100 м и более.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Трубчатые колодцы состоят из обсадной трубы (труб) различного диаметра, насоса и фильтра. Подъем воды из трубчатого колодца производится с помощью ручных или электрических насосов.   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Каптажи родников предназначены для подземных вод из родников (ключей) и представляют собой специально оборудованные водосборные камеры различной конструкции.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Каптажные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камеры имеют горловину с люком и крышкой, оборудованы водозаборной и переливной трубами, имеют трубу опорожнения диаметром не менее 100 мм, вентиляционную трубу и помещены в специальные наземные сооружения в виде павильона или будки. Территория вокруг каптажа ограждена.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в населенных пунктах Белое, </w:t>
      </w:r>
      <w:hyperlink r:id="rId11" w:tooltip="Белоного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Белоногово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2" w:tooltip="Березово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Березово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3" w:tooltip="Борок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Борок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4" w:tooltip="Верхне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Верхнее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5" w:tooltip="Вехти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Вехти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6" w:tooltip="Грызанов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Грызаново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7" w:tooltip="Губанова (деревня)" w:history="1">
        <w:r w:rsidRPr="004C3966">
          <w:rPr>
            <w:rFonts w:ascii="Liberation Serif" w:hAnsi="Liberation Serif" w:cs="Liberation Serif"/>
            <w:sz w:val="24"/>
            <w:szCs w:val="24"/>
          </w:rPr>
          <w:t>Губанова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8" w:tooltip="Добровольно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Добровольное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9" w:tooltip="Долговка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Долговка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0" w:tooltip="Донки" w:history="1">
        <w:r w:rsidRPr="004C3966">
          <w:rPr>
            <w:rFonts w:ascii="Liberation Serif" w:hAnsi="Liberation Serif" w:cs="Liberation Serif"/>
            <w:sz w:val="24"/>
            <w:szCs w:val="24"/>
          </w:rPr>
          <w:t>Донки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1" w:tooltip="Жуково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Жуково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2" w:tooltip="Закомалди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Закомалдино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3" w:tooltip="Закоулов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Закоулово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Лебяжье, </w:t>
      </w:r>
      <w:hyperlink r:id="rId24" w:tooltip="Каминское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Каминское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5" w:tooltip="Камыши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Камыши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6" w:tooltip="Кисло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Кислое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7" w:tooltip="Клоктухи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Клоктухино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8" w:tooltip="Ключики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Ключики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9" w:tooltip="Коминтерн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Коминтерн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0" w:tooltip="Коновалова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Коновалова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1" w:tooltip="Костыле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Костылево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2" w:tooltip="Косулино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Косулино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3" w:tooltip="Кочари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Кочарино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4" w:tooltip="Красная Звезда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Красная Звезда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5" w:tooltip="Кузьминовка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Кузьминовка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6" w:tooltip="Курмыши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Курмыши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7" w:tooltip="Малетин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Малетино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8" w:tooltip="Маслово (Куртамышский район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Маслово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9" w:tooltip="Нижне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Нижнее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0" w:tooltip="Новая Калиновка" w:history="1">
        <w:r w:rsidRPr="004C3966">
          <w:rPr>
            <w:rFonts w:ascii="Liberation Serif" w:hAnsi="Liberation Serif" w:cs="Liberation Serif"/>
            <w:sz w:val="24"/>
            <w:szCs w:val="24"/>
          </w:rPr>
          <w:t>Новая Калиновка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1" w:tooltip="Новоникольская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Новоникольская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2" w:tooltip="Обани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Обанино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3" w:tooltip="Острова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Острова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4" w:tooltip="Пепелин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Пепелино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5" w:tooltip="Перевало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Перевалово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6" w:tooltip="Приречная" w:history="1">
        <w:r w:rsidRPr="004C3966">
          <w:rPr>
            <w:rFonts w:ascii="Liberation Serif" w:hAnsi="Liberation Serif" w:cs="Liberation Serif"/>
            <w:sz w:val="24"/>
            <w:szCs w:val="24"/>
          </w:rPr>
          <w:t>Приречная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7" w:tooltip="Птичье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Птичье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8" w:tooltip="Путиловка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Путиловка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9" w:tooltip="Пушкино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Пушкино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0" w:tooltip="Рясов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Рясово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1" w:tooltip="Сорокино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Сорокино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2" w:tooltip="Сосновка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Сосновка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3" w:tooltip="Степное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Степное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4" w:tooltip="Стрижо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Стрижово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5" w:tooltip="Сычево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Сычево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6" w:tooltip="Таволжанка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Таволжанка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7" w:tooltip="Толстоверете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Толстоверетено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8" w:tooltip="Углово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Угловое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9" w:tooltip="Узко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Узково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60" w:tooltip="Черноборье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Черноборье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61" w:tooltip="Чесноковка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Чесноковка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62" w:tooltip="Язе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Язево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 и </w:t>
      </w:r>
      <w:hyperlink r:id="rId63" w:tooltip="Ярки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Ярки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 отсутствует централизованное водоснабжение.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 населенных пунктах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округа, имеющих и не имеющих централизованное холодное водоснабжение, отбор воды осуществляется частично из индивидуальных источников водоснабжения (скважин) и шахтных колодцев (железобетонные кольца).</w:t>
      </w:r>
    </w:p>
    <w:p w:rsidR="00AF1BD2" w:rsidRPr="004C3966" w:rsidRDefault="00AF1BD2" w:rsidP="004C3966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4C3966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>2.3.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 настоящее время основным источником хозяйственно-питьевого, противопожарного и производственного водоснабжения населенных пунктов округа являются подземные воды.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Водоснабжение населенных пунктов округа организовано: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от централизованной системы, включающей водозаборные узлы и водопроводные сети;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от общих нецентрализованных источников (шахтные колодцы);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- от индивидуальных источников воды (скважины и колодцы на участках);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реализация бутилированной воды через торговлю.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Водоснабжение в населенных пунктах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</w:t>
      </w:r>
      <w:r w:rsidR="002B73D2">
        <w:rPr>
          <w:rFonts w:ascii="Liberation Serif" w:hAnsi="Liberation Serif" w:cs="Liberation Serif"/>
          <w:sz w:val="24"/>
          <w:szCs w:val="24"/>
        </w:rPr>
        <w:t xml:space="preserve">льного округа территориально не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зонировано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(зоны технологического водоснабжения отсутствуют). На территории округа имеются артезианские скважины, насосные станции, подземные источники водоснабжения, резервуары.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Далее по существующей разводящей сети обеспечивается водоснабжение населения округа. Вся уличная разводящая система водоснабжения ранее была построена из чугунных </w:t>
      </w:r>
      <w:r w:rsidRPr="004C3966">
        <w:rPr>
          <w:rFonts w:ascii="Liberation Serif" w:hAnsi="Liberation Serif" w:cs="Liberation Serif"/>
          <w:sz w:val="24"/>
          <w:szCs w:val="24"/>
        </w:rPr>
        <w:lastRenderedPageBreak/>
        <w:t>и стальных труб, которые в настоящее время находятся в неудовлетворительном состоянии, и требует замены.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Существующая система водоснабжения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развита неравномерно, в целом – бессистемная. На территории округа имеются зоны централизованного и нецентрализованного холодного водоснабжения.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качестве источника хозяйственно-питьевого водоснабжения населенных пунктов, а также сельскохозяйственного производства и животноводства используются подземные воды.</w:t>
      </w:r>
    </w:p>
    <w:p w:rsidR="00AF1BD2" w:rsidRDefault="00AF1BD2" w:rsidP="004C3966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На территории муниципального округа ГВС осуществляется децентрализовано, путем использования индивидуальных газовых и </w:t>
      </w:r>
      <w:proofErr w:type="gramStart"/>
      <w:r w:rsidRPr="004C3966">
        <w:rPr>
          <w:rFonts w:ascii="Liberation Serif" w:hAnsi="Liberation Serif" w:cs="Liberation Serif"/>
          <w:sz w:val="24"/>
          <w:szCs w:val="24"/>
        </w:rPr>
        <w:t>электронагревателей</w:t>
      </w:r>
      <w:proofErr w:type="gramEnd"/>
      <w:r w:rsidRPr="004C3966">
        <w:rPr>
          <w:rFonts w:ascii="Liberation Serif" w:hAnsi="Liberation Serif" w:cs="Liberation Serif"/>
          <w:sz w:val="24"/>
          <w:szCs w:val="24"/>
        </w:rPr>
        <w:t xml:space="preserve"> и автономных тепловых пунктов.</w:t>
      </w:r>
    </w:p>
    <w:p w:rsidR="004C3966" w:rsidRPr="004C3966" w:rsidRDefault="004C3966" w:rsidP="004C3966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AC7326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>2.4. Описание результатов технического обследования централизованных систем водоснабжения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Приказом Министерства строительства и жилищно-коммунального хозяйства Российской Федерации (Минстрой России) от </w:t>
      </w:r>
      <w:r w:rsidR="00B4278D" w:rsidRPr="008005CF">
        <w:rPr>
          <w:rFonts w:ascii="Liberation Serif" w:hAnsi="Liberation Serif" w:cs="Liberation Serif"/>
          <w:sz w:val="24"/>
          <w:szCs w:val="24"/>
        </w:rPr>
        <w:t>05.08.</w:t>
      </w:r>
      <w:r w:rsidRPr="008005CF">
        <w:rPr>
          <w:rFonts w:ascii="Liberation Serif" w:hAnsi="Liberation Serif" w:cs="Liberation Serif"/>
          <w:sz w:val="24"/>
          <w:szCs w:val="24"/>
        </w:rPr>
        <w:t>2014 г</w:t>
      </w:r>
      <w:r w:rsidR="00B4278D" w:rsidRPr="008005CF">
        <w:rPr>
          <w:rFonts w:ascii="Liberation Serif" w:hAnsi="Liberation Serif" w:cs="Liberation Serif"/>
          <w:sz w:val="24"/>
          <w:szCs w:val="24"/>
        </w:rPr>
        <w:t>.</w:t>
      </w:r>
      <w:r w:rsidRPr="008005CF">
        <w:rPr>
          <w:rFonts w:ascii="Liberation Serif" w:hAnsi="Liberation Serif" w:cs="Liberation Serif"/>
          <w:sz w:val="24"/>
          <w:szCs w:val="24"/>
        </w:rPr>
        <w:t xml:space="preserve"> </w:t>
      </w:r>
      <w:r w:rsidRPr="004C3966">
        <w:rPr>
          <w:rFonts w:ascii="Liberation Serif" w:hAnsi="Liberation Serif" w:cs="Liberation Serif"/>
          <w:sz w:val="24"/>
          <w:szCs w:val="24"/>
        </w:rPr>
        <w:t>N 437/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пр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«Об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показателей» утверждены требования к проведению технического обследования централизованных систем горячего водоснабжения, холодного водоснабжения и (или) водоотведения (далее - Требования) определяют цели, задачи и порядок проведения технического обследования централизованных систем горячего водоснабжения, холодного водоснабжения и водоотведения.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Цели проведения технического обследования централизованных систем горячего водоснабжения, холодного водоснабжения и (или) водоотведения (далее - техническое обследование) определяются в соответствии с положениями Федерального закона</w:t>
      </w:r>
      <w:r w:rsidR="00B4278D">
        <w:rPr>
          <w:rFonts w:ascii="Liberation Serif" w:hAnsi="Liberation Serif" w:cs="Liberation Serif"/>
          <w:sz w:val="24"/>
          <w:szCs w:val="24"/>
        </w:rPr>
        <w:t xml:space="preserve"> от 07.12.2011 г. № 416-ФЗ</w:t>
      </w:r>
      <w:r w:rsidRPr="004C3966">
        <w:rPr>
          <w:rFonts w:ascii="Liberation Serif" w:hAnsi="Liberation Serif" w:cs="Liberation Serif"/>
          <w:sz w:val="24"/>
          <w:szCs w:val="24"/>
        </w:rPr>
        <w:t xml:space="preserve"> </w:t>
      </w:r>
      <w:r w:rsidR="002B73D2" w:rsidRPr="002B73D2">
        <w:rPr>
          <w:rFonts w:ascii="Liberation Serif" w:hAnsi="Liberation Serif" w:cs="Liberation Serif"/>
          <w:color w:val="FF0000"/>
          <w:sz w:val="24"/>
          <w:szCs w:val="24"/>
        </w:rPr>
        <w:t>«</w:t>
      </w:r>
      <w:r w:rsidRPr="004C3966">
        <w:rPr>
          <w:rFonts w:ascii="Liberation Serif" w:hAnsi="Liberation Serif" w:cs="Liberation Serif"/>
          <w:sz w:val="24"/>
          <w:szCs w:val="24"/>
        </w:rPr>
        <w:t>О водоснабжении и водоотведении</w:t>
      </w:r>
      <w:r w:rsidR="002B73D2" w:rsidRPr="008005CF">
        <w:rPr>
          <w:rFonts w:ascii="Liberation Serif" w:hAnsi="Liberation Serif" w:cs="Liberation Serif"/>
          <w:sz w:val="24"/>
          <w:szCs w:val="24"/>
        </w:rPr>
        <w:t>»</w:t>
      </w:r>
      <w:r w:rsidRPr="004C3966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По результатам технического обследования централизованных систем водоснабжения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муниципальном округе можно сделать вывод: вся уличная система водоснабжения была построена из чугунных и стальных труб в 70-х годах, которые в настоящее время находятся в неудовлетворительном состоянии, и требует замены.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водопроводных сетях применяются чугунные и стальные трубы, а также трубы ПНД. Диаметр водопроводов 40-220 мм. Чугунные и стальные трубы имеют износ порядка 50% и нуждаются в замене.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Водозаборные сооружения были построены в период с 1956 по 1980 годы. Капитальных ремонтов и реконструкций на них не проводилось, поэтому состояние водозаборных сооружений в основном не удовлетворительное. Общий износ водопроводных сетей составляет 50%.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4C3966" w:rsidRDefault="00AF1BD2" w:rsidP="004C3966">
      <w:pPr>
        <w:ind w:firstLine="709"/>
        <w:jc w:val="both"/>
        <w:rPr>
          <w:b/>
          <w:sz w:val="24"/>
          <w:szCs w:val="24"/>
        </w:rPr>
      </w:pPr>
      <w:r w:rsidRPr="00D51C2C">
        <w:rPr>
          <w:b/>
          <w:sz w:val="24"/>
          <w:szCs w:val="24"/>
        </w:rPr>
        <w:t>2.4.1. Описание состояния существующих источников водоснабжения и водозаборных сооружений</w:t>
      </w:r>
    </w:p>
    <w:p w:rsidR="00AF1BD2" w:rsidRPr="004C3966" w:rsidRDefault="00AF1BD2" w:rsidP="004C3966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По степени обеспеченности подземными водными ресурсами, пригодными для целей водоснабжения, территория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обеспечена полностью.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Основные данные по существующим водозаборным узлам и скважинам, их месторасположение и характеристика представлены в таблице 4 и 5.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bCs/>
          <w:sz w:val="24"/>
          <w:szCs w:val="24"/>
        </w:rPr>
        <w:t>Таблица 4 –</w:t>
      </w:r>
      <w:r w:rsidRPr="004C3966">
        <w:rPr>
          <w:rFonts w:ascii="Liberation Serif" w:hAnsi="Liberation Serif" w:cs="Liberation Serif"/>
          <w:sz w:val="24"/>
          <w:szCs w:val="24"/>
        </w:rPr>
        <w:t xml:space="preserve"> Основные данные по существующим водозаборным узлам и скважинам на территории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г.Куртамыш</w:t>
      </w:r>
      <w:proofErr w:type="spellEnd"/>
    </w:p>
    <w:tbl>
      <w:tblPr>
        <w:tblW w:w="53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3916"/>
        <w:gridCol w:w="1402"/>
        <w:gridCol w:w="1118"/>
        <w:gridCol w:w="840"/>
        <w:gridCol w:w="981"/>
        <w:gridCol w:w="1396"/>
      </w:tblGrid>
      <w:tr w:rsidR="00AF1BD2" w:rsidRPr="004C3966" w:rsidTr="00AF1BD2">
        <w:trPr>
          <w:trHeight w:val="866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Адрес привязки скважины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№ скважины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Глубина, м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Дебит, л/с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Марка</w:t>
            </w: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насоса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Водоотбор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, м</w:t>
            </w: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  <w:vertAlign w:val="superscript"/>
              </w:rPr>
              <w:t>3</w:t>
            </w: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сут</w:t>
            </w:r>
            <w:proofErr w:type="spellEnd"/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Учхоз. Центральный водопровод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4,34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ЭЦВ-8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261,73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Учхоз.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Горводопровод</w:t>
            </w:r>
            <w:proofErr w:type="spellEnd"/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 (резервная)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4,34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ЭЦВ-8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174,5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Учхоз.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Горводопровод</w:t>
            </w:r>
            <w:proofErr w:type="spellEnd"/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 (резервная)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9,95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ЭЦВ-8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145,41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Югова (ср. школа №2)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41,7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Октябрьская 13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Правды (у д/с №11)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Фрунзе (у д/с №10)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25,3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Пролетарская (автошкола)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Влодарского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(Ритм)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71,22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Строителей, 15 (СПУ-1)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124,9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Сосновая, 1 (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Сырзавод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Энергетиков-1, на территории предприятия резервная ЦК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14(резервная)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-</w:t>
            </w:r>
          </w:p>
        </w:tc>
      </w:tr>
    </w:tbl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4C3966">
        <w:rPr>
          <w:rFonts w:ascii="Liberation Serif" w:hAnsi="Liberation Serif" w:cs="Liberation Serif"/>
          <w:bCs/>
          <w:sz w:val="24"/>
          <w:szCs w:val="24"/>
        </w:rPr>
        <w:t xml:space="preserve">Таблица 5 – Основные данные по существующим водозаборным узлам и скважинам </w:t>
      </w:r>
      <w:proofErr w:type="spellStart"/>
      <w:r w:rsidRPr="004C3966">
        <w:rPr>
          <w:rFonts w:ascii="Liberation Serif" w:hAnsi="Liberation Serif" w:cs="Liberation Serif"/>
          <w:bCs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bCs/>
          <w:sz w:val="24"/>
          <w:szCs w:val="24"/>
        </w:rPr>
        <w:t xml:space="preserve"> муниципального округа</w:t>
      </w:r>
    </w:p>
    <w:tbl>
      <w:tblPr>
        <w:tblW w:w="10207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3119"/>
        <w:gridCol w:w="2126"/>
        <w:gridCol w:w="2693"/>
      </w:tblGrid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№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 xml:space="preserve">п/п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Населенный пункт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Водоисточник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Дебит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водоисточника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,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куб.м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Мощность эл.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двиг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 и марка водяного насоса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Песьяное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Песьяное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Советское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Советское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Советское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6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7,0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7,0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7,0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</w:tbl>
    <w:p w:rsidR="00AF1BD2" w:rsidRPr="004C3966" w:rsidRDefault="00AF1BD2" w:rsidP="00AF1BD2">
      <w:pPr>
        <w:ind w:left="-709" w:right="-567"/>
        <w:jc w:val="both"/>
        <w:rPr>
          <w:rFonts w:ascii="Liberation Serif" w:hAnsi="Liberation Serif" w:cs="Liberation Serif"/>
          <w:bCs/>
          <w:sz w:val="10"/>
          <w:szCs w:val="10"/>
        </w:rPr>
      </w:pP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color w:val="000000"/>
          <w:sz w:val="24"/>
          <w:szCs w:val="24"/>
        </w:rPr>
        <w:t>Скважины не имеют очистных сооружений, обеззараживающих установок, организованных и благоустроенных зон санитарной охраны,</w:t>
      </w:r>
      <w:r w:rsidRPr="004C3966">
        <w:rPr>
          <w:rFonts w:ascii="Liberation Serif" w:hAnsi="Liberation Serif" w:cs="Liberation Serif"/>
          <w:sz w:val="24"/>
          <w:szCs w:val="24"/>
        </w:rPr>
        <w:t xml:space="preserve"> состояние их удовлетворительное.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Эксплуатация зон санитарной охраны должна проводиться в соответствии с требованиями СанПиН 2.1.4.1110-02 «Зоны охраны источников водоснабжения и водопроводов хозяйственно-питьевого назначения».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95% скважин, расположенных на территории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не имеют пробоотборников.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На артезианских скважинах установлены погружные насосы, оснащенные счетчиком электрической энергии.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Почти на всех ВЗУ имеются водонапорные башни с резервуаром.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Характеристика насосного и вспомогательного оборудования водозаборных узлов представлена в таблице 6.</w:t>
      </w:r>
    </w:p>
    <w:p w:rsidR="00AF1BD2" w:rsidRPr="004C3966" w:rsidRDefault="00AF1BD2" w:rsidP="00AF1BD2">
      <w:pPr>
        <w:pStyle w:val="a0"/>
        <w:numPr>
          <w:ilvl w:val="0"/>
          <w:numId w:val="0"/>
        </w:numPr>
        <w:ind w:left="340"/>
        <w:rPr>
          <w:rFonts w:ascii="Liberation Serif" w:hAnsi="Liberation Serif" w:cs="Liberation Serif"/>
          <w:color w:val="auto"/>
          <w:szCs w:val="24"/>
          <w:lang w:val="ru-RU" w:eastAsia="en-US"/>
        </w:rPr>
      </w:pPr>
      <w:bookmarkStart w:id="5" w:name="_Ref388527962"/>
      <w:r w:rsidRPr="004C3966">
        <w:rPr>
          <w:rFonts w:ascii="Liberation Serif" w:hAnsi="Liberation Serif" w:cs="Liberation Serif"/>
          <w:color w:val="auto"/>
          <w:szCs w:val="24"/>
          <w:lang w:val="ru-RU" w:eastAsia="en-US"/>
        </w:rPr>
        <w:t>Таблица 6 – Устройства водозабора из подземных источников города Куртамыша</w:t>
      </w:r>
      <w:bookmarkEnd w:id="5"/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1"/>
        <w:gridCol w:w="1557"/>
        <w:gridCol w:w="1239"/>
        <w:gridCol w:w="1559"/>
        <w:gridCol w:w="2126"/>
        <w:gridCol w:w="2983"/>
      </w:tblGrid>
      <w:tr w:rsidR="00AF1BD2" w:rsidRPr="004C3966" w:rsidTr="004C3966">
        <w:trPr>
          <w:trHeight w:val="866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№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пп</w:t>
            </w:r>
            <w:proofErr w:type="spellEnd"/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№ скважины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Марка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>насоса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Мощность 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>насоса, кВт</w:t>
            </w:r>
          </w:p>
        </w:tc>
        <w:tc>
          <w:tcPr>
            <w:tcW w:w="2126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Произ</w:t>
            </w:r>
            <w:r w:rsidRPr="004C3966">
              <w:rPr>
                <w:rFonts w:ascii="Liberation Serif" w:hAnsi="Liberation Serif" w:cs="Liberation Serif"/>
                <w:color w:val="000000"/>
              </w:rPr>
              <w:softHyphen/>
              <w:t>води</w:t>
            </w:r>
            <w:r w:rsidRPr="004C3966">
              <w:rPr>
                <w:rFonts w:ascii="Liberation Serif" w:hAnsi="Liberation Serif" w:cs="Liberation Serif"/>
                <w:color w:val="000000"/>
              </w:rPr>
              <w:softHyphen/>
              <w:t>тельность, м3/ч</w:t>
            </w:r>
          </w:p>
        </w:tc>
        <w:tc>
          <w:tcPr>
            <w:tcW w:w="2983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Оценка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энергоэффективности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подачи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 xml:space="preserve"> воды,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кВт·ч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/м3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ЭЦВ-8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0,93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 (резервная)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ЭЦВ-8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0,96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 (резервная)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ЭЦВ-8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0,95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0,96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0,94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0,97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0,95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lastRenderedPageBreak/>
              <w:t>10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0,95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0,94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 (резервная)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</w:tbl>
    <w:p w:rsidR="00AF1BD2" w:rsidRPr="004C3966" w:rsidRDefault="00AF1BD2" w:rsidP="004C3966">
      <w:pPr>
        <w:pStyle w:val="a0"/>
        <w:numPr>
          <w:ilvl w:val="0"/>
          <w:numId w:val="0"/>
        </w:numPr>
        <w:spacing w:line="240" w:lineRule="auto"/>
        <w:ind w:left="340"/>
        <w:rPr>
          <w:rFonts w:ascii="Liberation Serif" w:hAnsi="Liberation Serif" w:cs="Liberation Serif"/>
          <w:color w:val="auto"/>
          <w:szCs w:val="24"/>
          <w:lang w:val="ru-RU" w:eastAsia="en-US"/>
        </w:rPr>
      </w:pPr>
      <w:r w:rsidRPr="004C3966">
        <w:rPr>
          <w:rFonts w:ascii="Liberation Serif" w:hAnsi="Liberation Serif" w:cs="Liberation Serif"/>
          <w:color w:val="auto"/>
          <w:szCs w:val="24"/>
          <w:lang w:val="ru-RU" w:eastAsia="en-US"/>
        </w:rPr>
        <w:t xml:space="preserve">Таблица 7 – Устройства водозабора из подземных источников </w:t>
      </w:r>
      <w:proofErr w:type="spellStart"/>
      <w:r w:rsidRPr="004C3966">
        <w:rPr>
          <w:rFonts w:ascii="Liberation Serif" w:hAnsi="Liberation Serif" w:cs="Liberation Serif"/>
          <w:bCs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bCs/>
          <w:szCs w:val="24"/>
        </w:rPr>
        <w:t xml:space="preserve"> муниципального округа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1"/>
        <w:gridCol w:w="1095"/>
        <w:gridCol w:w="1701"/>
        <w:gridCol w:w="1559"/>
        <w:gridCol w:w="2126"/>
        <w:gridCol w:w="2983"/>
      </w:tblGrid>
      <w:tr w:rsidR="00AF1BD2" w:rsidRPr="004C3966" w:rsidTr="004C3966">
        <w:trPr>
          <w:trHeight w:val="866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№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пп</w:t>
            </w:r>
            <w:proofErr w:type="spellEnd"/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№ скважины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Марка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>насоса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Мощность 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>насоса, кВт</w:t>
            </w:r>
          </w:p>
        </w:tc>
        <w:tc>
          <w:tcPr>
            <w:tcW w:w="2126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Произ</w:t>
            </w:r>
            <w:r w:rsidRPr="004C3966">
              <w:rPr>
                <w:rFonts w:ascii="Liberation Serif" w:hAnsi="Liberation Serif" w:cs="Liberation Serif"/>
                <w:color w:val="000000"/>
              </w:rPr>
              <w:softHyphen/>
              <w:t>води</w:t>
            </w:r>
            <w:r w:rsidRPr="004C3966">
              <w:rPr>
                <w:rFonts w:ascii="Liberation Serif" w:hAnsi="Liberation Serif" w:cs="Liberation Serif"/>
                <w:color w:val="000000"/>
              </w:rPr>
              <w:softHyphen/>
              <w:t>тельность, м3/ч</w:t>
            </w:r>
          </w:p>
        </w:tc>
        <w:tc>
          <w:tcPr>
            <w:tcW w:w="2983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Оценка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энергоэффективности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подачи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 xml:space="preserve"> воды,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кВт·ч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/м</w:t>
            </w:r>
            <w:r w:rsidRPr="004C3966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</w:p>
        </w:tc>
      </w:tr>
      <w:tr w:rsidR="00AF1BD2" w:rsidRPr="004C3966" w:rsidTr="004C3966">
        <w:trPr>
          <w:trHeight w:val="211"/>
        </w:trPr>
        <w:tc>
          <w:tcPr>
            <w:tcW w:w="9895" w:type="dxa"/>
            <w:gridSpan w:val="6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Песьяное</w:t>
            </w:r>
            <w:proofErr w:type="spellEnd"/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2 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9895" w:type="dxa"/>
            <w:gridSpan w:val="6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село Советское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9895" w:type="dxa"/>
            <w:gridSpan w:val="6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</w:tbl>
    <w:p w:rsidR="00AF1BD2" w:rsidRPr="004C3966" w:rsidRDefault="00AF1BD2" w:rsidP="00AF1BD2">
      <w:pPr>
        <w:spacing w:line="300" w:lineRule="auto"/>
        <w:ind w:firstLine="709"/>
        <w:jc w:val="both"/>
        <w:rPr>
          <w:rFonts w:ascii="Liberation Serif" w:hAnsi="Liberation Serif" w:cs="Liberation Serif"/>
          <w:spacing w:val="-8"/>
          <w:sz w:val="24"/>
          <w:szCs w:val="24"/>
        </w:rPr>
      </w:pPr>
    </w:p>
    <w:p w:rsidR="00AF1BD2" w:rsidRPr="004C3966" w:rsidRDefault="00AF1BD2" w:rsidP="004C3966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Установленное насосное оборудование физически и морально устарело и нуждается в замене на современное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энергоэффективное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Для замены насосов ЭЦВ можно использовать погружные насосы с частотным регулирование фирм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VMtec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Wilo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Grundfos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Lowara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Pedrollo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Caprari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Shakti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. Это позволит сократить затраты на потребляемую электрическую энергию, т.к. современные насосы обладают высокой производительностью при меньшей мощности, а </w:t>
      </w:r>
      <w:proofErr w:type="gramStart"/>
      <w:r w:rsidRPr="004C3966">
        <w:rPr>
          <w:rFonts w:ascii="Liberation Serif" w:hAnsi="Liberation Serif" w:cs="Liberation Serif"/>
          <w:sz w:val="24"/>
          <w:szCs w:val="24"/>
        </w:rPr>
        <w:t>так же</w:t>
      </w:r>
      <w:proofErr w:type="gramEnd"/>
      <w:r w:rsidRPr="004C3966">
        <w:rPr>
          <w:rFonts w:ascii="Liberation Serif" w:hAnsi="Liberation Serif" w:cs="Liberation Serif"/>
          <w:sz w:val="24"/>
          <w:szCs w:val="24"/>
        </w:rPr>
        <w:t xml:space="preserve"> имеют больший срок службы.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Перечень и характеристика структурных элементов магистральных и разводящих сетей системы водоснабжения города Куртамыш представлен в таблице 8.</w:t>
      </w:r>
    </w:p>
    <w:p w:rsidR="00AF1BD2" w:rsidRPr="004C3966" w:rsidRDefault="00AF1BD2" w:rsidP="004C3966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Таблица 8 – Перечень и характеристика структурных элементов магистральных и разводящих сетей системы водоснабжения города Куртамыш</w:t>
      </w:r>
    </w:p>
    <w:tbl>
      <w:tblPr>
        <w:tblW w:w="5388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1"/>
        <w:gridCol w:w="3077"/>
        <w:gridCol w:w="1816"/>
        <w:gridCol w:w="1067"/>
        <w:gridCol w:w="947"/>
        <w:gridCol w:w="1081"/>
        <w:gridCol w:w="8"/>
        <w:gridCol w:w="690"/>
        <w:gridCol w:w="935"/>
      </w:tblGrid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№ п/п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Адрес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Назначение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Протяженность,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п.м</w:t>
            </w:r>
            <w:proofErr w:type="spellEnd"/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Материал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Ду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, мм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Год ввода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Износ, %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Курганская область, г. Куртамыш по ул. Зеленая между домами №33 и №35 до территории Блок ФОС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11874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1000,0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250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пр. Ленина №109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пр.Ленина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№77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11199 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860,4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1978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Томина №64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ул.Томина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11952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1446,3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270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1980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Смирнова №20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ул.Школьная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№11а.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ул.Смирнова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№20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ул.Мелиораторов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11942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610,1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200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1986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Томина№16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ул.Мелиораторов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№9а.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ул.Мелиораторов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№9а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ул.Энергетиков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11956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940,6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200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1978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lastRenderedPageBreak/>
              <w:t>6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Курганская область, г. Куртамыш ул. Родниковая от дома 47 до дома 23 (напротив)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№11941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515,0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63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пр. Ленина №109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пр.Ленина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№77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11199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962,1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270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1988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пр. Ленина №77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пер.Медицинский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№9.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пер.Медицинский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№9а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пер.Медицинский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11936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575,6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сталь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108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139,5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1988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скважин №1, 2, 3 по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ул.Весенняя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№10а и №58а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ул.Зеленая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№35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11958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2408,9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200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скважины №10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ул.Пригородная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№33в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ул.Лесопильная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№19. От скважины №10 ул. Пригородная №33в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ул.Володарского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№30в.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ул.Володарского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№17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ул.Володарского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№25.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ул.Пригородная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№17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ул.Пригородная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№25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11959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1793,9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108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57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1996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скважины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№15а до ул. Строителей №27. От скважины ул. Строителей №15а до здания котельной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№3д. От здания котельной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№3д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№5. От скважины ул. Строителей №15а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№19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11960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1102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108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ул.Томина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№64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ул.Томина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11952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1446,3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270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Курганская область, г. Куртамыш от ул. Томина №64 до ул. Кленовая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11937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205,0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270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Монтажников №6 до ул. Строителей №11. От ул. Монтажников №6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ул.Монтажников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11938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268,5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57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Зеленая №35 до пр. Ленина №109.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ул.Зеленая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№35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ул.Зеленая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№4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 инв. № 11933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662,0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16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пер. Медицинский №9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пер.Парковый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№2б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. 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323,0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</w:tbl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На территории города Куртамыша оказывает услугу водоснабжения и водоотведения муниципальное казенное предприятие «Водоканал»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области.</w:t>
      </w:r>
    </w:p>
    <w:p w:rsidR="00AF1BD2" w:rsidRDefault="00AF1BD2" w:rsidP="00AF1BD2">
      <w:pPr>
        <w:ind w:firstLine="567"/>
        <w:jc w:val="both"/>
        <w:rPr>
          <w:sz w:val="24"/>
          <w:szCs w:val="24"/>
        </w:rPr>
      </w:pPr>
      <w:r w:rsidRPr="000813C1">
        <w:rPr>
          <w:sz w:val="24"/>
          <w:szCs w:val="24"/>
        </w:rPr>
        <w:lastRenderedPageBreak/>
        <w:t xml:space="preserve">Централизованным водоснабжением в селе </w:t>
      </w:r>
      <w:proofErr w:type="spellStart"/>
      <w:r w:rsidRPr="000813C1">
        <w:rPr>
          <w:sz w:val="24"/>
          <w:szCs w:val="24"/>
        </w:rPr>
        <w:t>Песьяное</w:t>
      </w:r>
      <w:proofErr w:type="spellEnd"/>
      <w:r w:rsidRPr="000813C1">
        <w:rPr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занимается Администрация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0813C1">
        <w:rPr>
          <w:sz w:val="24"/>
          <w:szCs w:val="24"/>
        </w:rPr>
        <w:t>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Общая протяженность водопроводных сетей в селе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Песьяное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составляет 7,2 км.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Основная часть была проложена от 1971 до 1972 годов. Основная масса</w:t>
      </w:r>
      <w:r w:rsidRPr="00BF787E">
        <w:rPr>
          <w:rFonts w:ascii="Liberation Serif" w:hAnsi="Liberation Serif" w:cs="Liberation Serif"/>
          <w:sz w:val="24"/>
          <w:szCs w:val="24"/>
        </w:rPr>
        <w:br/>
        <w:t>водопроводных сетей состоит из трубы ПВХ и стальных диаметром - 25 до 65 мм.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Водопроводная сеть жилого фонда представляет собой не замкнутую систему</w:t>
      </w:r>
      <w:r w:rsidRPr="00BF787E">
        <w:rPr>
          <w:rFonts w:ascii="Liberation Serif" w:hAnsi="Liberation Serif" w:cs="Liberation Serif"/>
          <w:sz w:val="24"/>
          <w:szCs w:val="24"/>
        </w:rPr>
        <w:br/>
        <w:t>водопроводных труб диаметром 25-65 мм. Глубина прокладки трубопроводов составляет</w:t>
      </w:r>
      <w:r w:rsidRPr="00BF787E">
        <w:rPr>
          <w:rFonts w:ascii="Liberation Serif" w:hAnsi="Liberation Serif" w:cs="Liberation Serif"/>
          <w:sz w:val="24"/>
          <w:szCs w:val="24"/>
        </w:rPr>
        <w:br/>
        <w:t xml:space="preserve">1,8 – 3,0 м.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Износ водопровода составляет 45%. Фактические потери в сетях при</w:t>
      </w:r>
      <w:r w:rsidRPr="00BF787E">
        <w:rPr>
          <w:rFonts w:ascii="Liberation Serif" w:hAnsi="Liberation Serif" w:cs="Liberation Serif"/>
          <w:sz w:val="24"/>
          <w:szCs w:val="24"/>
        </w:rPr>
        <w:br/>
        <w:t>транспортировке превышают 12%.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Централизованным водоснабжением в селе Совет</w:t>
      </w:r>
      <w:r w:rsidR="002B73D2" w:rsidRPr="00D87030">
        <w:rPr>
          <w:rFonts w:ascii="Liberation Serif" w:hAnsi="Liberation Serif" w:cs="Liberation Serif"/>
          <w:sz w:val="24"/>
          <w:szCs w:val="24"/>
        </w:rPr>
        <w:t>с</w:t>
      </w:r>
      <w:r w:rsidRPr="00D87030">
        <w:rPr>
          <w:rFonts w:ascii="Liberation Serif" w:hAnsi="Liberation Serif" w:cs="Liberation Serif"/>
          <w:sz w:val="24"/>
          <w:szCs w:val="24"/>
        </w:rPr>
        <w:t>к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ое занимается Администрация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Общая протяженность водопроводных сетей в селе Совет</w:t>
      </w:r>
      <w:r w:rsidR="002B73D2" w:rsidRPr="00D87030">
        <w:rPr>
          <w:rFonts w:ascii="Liberation Serif" w:hAnsi="Liberation Serif" w:cs="Liberation Serif"/>
          <w:sz w:val="24"/>
          <w:szCs w:val="24"/>
        </w:rPr>
        <w:t>с</w:t>
      </w:r>
      <w:r w:rsidRPr="00D87030">
        <w:rPr>
          <w:rFonts w:ascii="Liberation Serif" w:hAnsi="Liberation Serif" w:cs="Liberation Serif"/>
          <w:sz w:val="24"/>
          <w:szCs w:val="24"/>
        </w:rPr>
        <w:t>к</w:t>
      </w:r>
      <w:r w:rsidRPr="00BF787E">
        <w:rPr>
          <w:rFonts w:ascii="Liberation Serif" w:hAnsi="Liberation Serif" w:cs="Liberation Serif"/>
          <w:sz w:val="24"/>
          <w:szCs w:val="24"/>
        </w:rPr>
        <w:t>ое составляет 6,0 км, разводящих тупиковых сетей – 1,7 км.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Основная часть была проложена от 1971 до 1972 годов. Основная масса водопроводных сетей состоит из чугунных и стальных труб диаметром от 40 до 76 мм.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Водопроводная сеть жилого фонда представляет собой не замкнутую систему</w:t>
      </w:r>
      <w:r w:rsidRPr="00BF787E">
        <w:rPr>
          <w:rFonts w:ascii="Liberation Serif" w:hAnsi="Liberation Serif" w:cs="Liberation Serif"/>
          <w:sz w:val="24"/>
          <w:szCs w:val="24"/>
        </w:rPr>
        <w:br/>
        <w:t>водопроводных труб диаметром 25-65 мм. Глубина прокладки трубопроводов составляет 1,8-3,0 м. Износ водопровода составляет 45%. Фактические потери в сетях при транспортировке не превышают 12%.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</w:rPr>
        <w:t xml:space="preserve">Централизованным водоснабжением в селе </w:t>
      </w:r>
      <w:proofErr w:type="spellStart"/>
      <w:r w:rsidRPr="00BF787E">
        <w:rPr>
          <w:rFonts w:ascii="Liberation Serif" w:hAnsi="Liberation Serif" w:cs="Liberation Serif"/>
          <w:color w:val="000000"/>
          <w:sz w:val="24"/>
        </w:rPr>
        <w:t>Камаган</w:t>
      </w:r>
      <w:proofErr w:type="spellEnd"/>
      <w:r w:rsidRPr="00BF787E">
        <w:rPr>
          <w:rFonts w:ascii="Liberation Serif" w:hAnsi="Liberation Serif" w:cs="Liberation Serif"/>
          <w:color w:val="000000"/>
          <w:sz w:val="24"/>
        </w:rPr>
        <w:t xml:space="preserve"> 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занимается Администрация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BF787E">
        <w:rPr>
          <w:rFonts w:ascii="Liberation Serif" w:hAnsi="Liberation Serif" w:cs="Liberation Serif"/>
          <w:color w:val="000000"/>
          <w:sz w:val="24"/>
        </w:rPr>
        <w:t>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</w:rPr>
      </w:pPr>
      <w:r w:rsidRPr="00BF787E">
        <w:rPr>
          <w:rFonts w:ascii="Liberation Serif" w:hAnsi="Liberation Serif" w:cs="Liberation Serif"/>
          <w:color w:val="000000"/>
          <w:sz w:val="24"/>
        </w:rPr>
        <w:t xml:space="preserve">Общая протяженность водопроводных сетей в селе </w:t>
      </w:r>
      <w:proofErr w:type="spellStart"/>
      <w:r w:rsidRPr="00BF787E">
        <w:rPr>
          <w:rFonts w:ascii="Liberation Serif" w:hAnsi="Liberation Serif" w:cs="Liberation Serif"/>
          <w:color w:val="000000"/>
          <w:sz w:val="24"/>
        </w:rPr>
        <w:t>Камаган</w:t>
      </w:r>
      <w:proofErr w:type="spellEnd"/>
      <w:r w:rsidRPr="00BF787E">
        <w:rPr>
          <w:rFonts w:ascii="Liberation Serif" w:hAnsi="Liberation Serif" w:cs="Liberation Serif"/>
          <w:color w:val="000000"/>
          <w:sz w:val="24"/>
        </w:rPr>
        <w:t xml:space="preserve"> составляет 5,311 км, разводящих тупиковых сетей – 1,4 км. Основная часть была проложена от 1971 до 1973 годов. Основная масса водопроводных сетей состоит из трубы ПВХ диаметра - 25 до 65 мм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</w:rPr>
        <w:t>Водопроводная сеть жилого фонда представляет собой не замкнутую систему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br/>
      </w:r>
      <w:r w:rsidRPr="00BF787E">
        <w:rPr>
          <w:rFonts w:ascii="Liberation Serif" w:hAnsi="Liberation Serif" w:cs="Liberation Serif"/>
          <w:color w:val="000000"/>
          <w:sz w:val="24"/>
        </w:rPr>
        <w:t xml:space="preserve">водопроводных труб диаметром 25-65 мм. Глубина прокладки трубопроводов составляет 1,8-3,0 м.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</w:rPr>
      </w:pPr>
      <w:r w:rsidRPr="00BF787E">
        <w:rPr>
          <w:rFonts w:ascii="Liberation Serif" w:hAnsi="Liberation Serif" w:cs="Liberation Serif"/>
          <w:color w:val="000000"/>
          <w:sz w:val="24"/>
        </w:rPr>
        <w:t>Износ водопровода составляет 45%. Фактические потери в сетях при транспортировке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Pr="00BF787E">
        <w:rPr>
          <w:rFonts w:ascii="Liberation Serif" w:hAnsi="Liberation Serif" w:cs="Liberation Serif"/>
          <w:color w:val="000000"/>
          <w:sz w:val="24"/>
        </w:rPr>
        <w:t>не превышают 8%.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Водозаборные сооружения были построены в период с 1956 по 1980 годы. Капитальных ремонтов и реконструкций на них не проводилось, поэтому состояние водозаборных сооружений в основном не удовлетворительное. Общий износ водопроводных сетей составляет 50%. Поэтому, все системы обеспечения питьевой водой округа подлежат реконструкции в целях улучшения качества водоснабжения и эффективности работы систем с установкой, не применявшихся ранее, узлов и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оборудования.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В первую очередь </w:t>
      </w:r>
      <w:r w:rsidRPr="00BF787E">
        <w:rPr>
          <w:rFonts w:ascii="Liberation Serif" w:hAnsi="Liberation Serif" w:cs="Liberation Serif"/>
          <w:sz w:val="24"/>
          <w:szCs w:val="24"/>
        </w:rPr>
        <w:t>требуется: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Реконструкция имеющихся ВЗУ, оснащение имеющихся ВЗУ приборами учета.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Проведение химических анализов воды, используемой для хозяйственно-бытовых нужд.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Строительство шахтных колодцев.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Оснащение приборами учета воды потребителей, подключенных и подключаемых к сетям централизованного водоснабжения.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Капитальный ремонт водопровода.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Реконструкция водопроводной сети.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Строительство дополнительных артезианских скважин с водонапорными башнями.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Плановый ремонт изношенного оборудования системы водоснабжения.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водопроводных сетях применяются трубы из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асбестоценмента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, чугуна и стали, а также трубы ПНД. Диаметр водопроводов 40-220 мм. </w:t>
      </w:r>
      <w:r w:rsidRPr="00BF787E">
        <w:rPr>
          <w:rFonts w:ascii="Liberation Serif" w:eastAsia="TimesNewRomanPSMT" w:hAnsi="Liberation Serif" w:cs="Liberation Serif"/>
          <w:sz w:val="24"/>
          <w:szCs w:val="24"/>
        </w:rPr>
        <w:t>Надежность системы водоснабжения характеризуется как удовлетворительная.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Схемы зон эксплуатационной ответственности приведены на рисунке 2.</w:t>
      </w:r>
    </w:p>
    <w:p w:rsidR="00AF1BD2" w:rsidRPr="00BF1DA1" w:rsidRDefault="00AF1BD2" w:rsidP="00AF1BD2">
      <w:pPr>
        <w:ind w:firstLine="567"/>
        <w:jc w:val="both"/>
        <w:rPr>
          <w:sz w:val="10"/>
          <w:szCs w:val="10"/>
        </w:rPr>
      </w:pPr>
    </w:p>
    <w:p w:rsidR="00AF1BD2" w:rsidRDefault="00AF1BD2" w:rsidP="00AF1BD2">
      <w:pPr>
        <w:ind w:left="-1276" w:right="-56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05325" cy="4124325"/>
            <wp:effectExtent l="0" t="0" r="9525" b="9525"/>
            <wp:docPr id="8" name="Рисунок 8" descr="Зона ответств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на ответственности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ind w:left="-1276" w:right="-568"/>
        <w:jc w:val="center"/>
        <w:rPr>
          <w:sz w:val="24"/>
          <w:szCs w:val="24"/>
        </w:rPr>
      </w:pPr>
    </w:p>
    <w:p w:rsidR="00AF1BD2" w:rsidRDefault="00AF1BD2" w:rsidP="00AF1BD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28825" cy="1714500"/>
            <wp:effectExtent l="0" t="0" r="9525" b="0"/>
            <wp:docPr id="7" name="Рисунок 7" descr="Зона ответственност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на ответственности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762250" cy="2009775"/>
            <wp:effectExtent l="0" t="0" r="0" b="9525"/>
            <wp:docPr id="6" name="Рисунок 6" descr="Зона ответственност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на ответственности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5" b="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19350" cy="1962150"/>
            <wp:effectExtent l="0" t="0" r="0" b="0"/>
            <wp:docPr id="5" name="Рисунок 5" descr="Зона ответственност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на ответственности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0" t="4781" r="8295" b="1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Рисунок 2 – Схемы зон эксплуатационной ответственности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p w:rsidR="00BF787E" w:rsidRDefault="00BF787E" w:rsidP="00AF1BD2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161836" w:rsidRPr="00BF787E" w:rsidRDefault="00161836" w:rsidP="00AF1BD2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2.4.2. Описание существующих сооружений очистки и подготовки воды.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 xml:space="preserve">Для обеспечения жителей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гарантированно безопасной и безвредной питьевой водой, отвечающей требованиям законодательства в области обеспечения санитарно-эпидемиологического благополучия населения Российской Федерации и требованиям Всемирной организации здравоохранения, необходим переход на использование современных технологий водоподготовки без использования одноступенчатой схемы очистки.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eastAsia="TimesNewRomanPSMT" w:hAnsi="Liberation Serif" w:cs="Liberation Serif"/>
          <w:sz w:val="24"/>
          <w:szCs w:val="24"/>
        </w:rPr>
        <w:t xml:space="preserve">В настоящее время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BF787E">
        <w:rPr>
          <w:rFonts w:ascii="Liberation Serif" w:eastAsia="TimesNewRomanPSMT" w:hAnsi="Liberation Serif" w:cs="Liberation Serif"/>
          <w:sz w:val="24"/>
          <w:szCs w:val="24"/>
        </w:rPr>
        <w:t xml:space="preserve"> к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ачество воды, подаваемой потребителям, не соответствует требованиям </w:t>
      </w:r>
      <w:hyperlink r:id="rId68" w:anchor="7DI0K8" w:history="1">
        <w:r w:rsidRPr="00BF787E">
          <w:rPr>
            <w:rFonts w:ascii="Liberation Serif" w:hAnsi="Liberation Serif" w:cs="Liberation Serif"/>
            <w:sz w:val="24"/>
            <w:szCs w:val="24"/>
          </w:rPr>
  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  </w:r>
      </w:hyperlink>
      <w:r w:rsidRPr="00BF787E">
        <w:rPr>
          <w:rFonts w:ascii="Liberation Serif" w:hAnsi="Liberation Serif" w:cs="Liberation Serif"/>
          <w:sz w:val="24"/>
          <w:szCs w:val="24"/>
        </w:rPr>
        <w:t>».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Результаты анализа качества воды скважин г. Куртамыш представлены в таблице 9 – 19. </w:t>
      </w:r>
    </w:p>
    <w:p w:rsidR="00AF1BD2" w:rsidRPr="00BF787E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br w:type="page"/>
      </w:r>
      <w:bookmarkStart w:id="6" w:name="_Ref404780265"/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9 – Результаты лабораторных исследований качества воды скважины №1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НД</w:t>
            </w:r>
            <w:r w:rsidRPr="00BF787E">
              <w:rPr>
                <w:rFonts w:ascii="Liberation Serif" w:hAnsi="Liberation Serif" w:cs="Liberation Serif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ПДК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% </w:t>
            </w:r>
            <w:r w:rsidRPr="00BF787E">
              <w:rPr>
                <w:rFonts w:ascii="Liberation Serif" w:hAnsi="Liberation Serif" w:cs="Liberation Serif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462.30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20.10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90.34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2.10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0.54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18.04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0.90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4.04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13.38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1.10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4.95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0.03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496.42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22.25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194.82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5.49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24.67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425.49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8.86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39.82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Сл.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481.90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7.90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35.51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861.37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22.25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2.45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1340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3.84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0.02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0.42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1.35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10 – Результаты лабораторных исследований качества воды скважины №2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НД</w:t>
            </w:r>
            <w:r w:rsidRPr="00BF787E">
              <w:rPr>
                <w:rFonts w:ascii="Liberation Serif" w:hAnsi="Liberation Serif" w:cs="Liberation Serif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ПДК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% </w:t>
            </w:r>
            <w:r w:rsidRPr="00BF787E">
              <w:rPr>
                <w:rFonts w:ascii="Liberation Serif" w:hAnsi="Liberation Serif" w:cs="Liberation Serif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489.90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21.30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88.60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0.11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0.46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32.06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1.60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6.66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12.16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1.00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4.16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0.20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536.72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24.04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242.33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6.83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28.41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451.83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9.41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39.14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475.80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7.80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32.45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932.06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24.04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3.07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1.94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1460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4</w:t>
            </w:r>
            <w:r w:rsidRPr="00BF787E">
              <w:rPr>
                <w:rFonts w:ascii="Liberation Serif" w:hAnsi="Liberation Serif" w:cs="Liberation Serif"/>
                <w:lang w:val="en-US"/>
              </w:rPr>
              <w:t>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0.0</w:t>
            </w:r>
            <w:r w:rsidRPr="00BF787E">
              <w:rPr>
                <w:rFonts w:ascii="Liberation Serif" w:hAnsi="Liberation Serif" w:cs="Liberation Serif"/>
                <w:lang w:val="en-US"/>
              </w:rPr>
              <w:t>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0.4</w:t>
            </w:r>
            <w:r w:rsidRPr="00BF787E">
              <w:rPr>
                <w:rFonts w:ascii="Liberation Serif" w:hAnsi="Liberation Serif" w:cs="Liberation Serif"/>
                <w:lang w:val="en-US"/>
              </w:rPr>
              <w:t>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1.</w:t>
            </w:r>
            <w:r w:rsidRPr="00BF787E">
              <w:rPr>
                <w:rFonts w:ascii="Liberation Serif" w:hAnsi="Liberation Serif" w:cs="Liberation Serif"/>
                <w:lang w:val="en-US"/>
              </w:rPr>
              <w:t>59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11 – Результаты лабораторных исследований качества воды скважины №3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НД</w:t>
            </w:r>
            <w:r w:rsidRPr="00BF787E">
              <w:rPr>
                <w:rFonts w:ascii="Liberation Serif" w:hAnsi="Liberation Serif" w:cs="Liberation Serif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ПДК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% </w:t>
            </w:r>
            <w:r w:rsidRPr="00BF787E">
              <w:rPr>
                <w:rFonts w:ascii="Liberation Serif" w:hAnsi="Liberation Serif" w:cs="Liberation Serif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503.01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21.87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88.15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-</w:t>
            </w: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0.11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0.44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-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1.20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4.84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19.46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1.60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6.45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0.12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549.12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24.81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247.09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6.97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28.09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487.222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10.14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40.87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Сл.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469.70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7.70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31.04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969.21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24.81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2.14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22.53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</w:t>
            </w:r>
            <w:r w:rsidRPr="00BF787E">
              <w:rPr>
                <w:rFonts w:ascii="Liberation Serif" w:hAnsi="Liberation Serif" w:cs="Liberation Serif"/>
                <w:lang w:val="en-US"/>
              </w:rPr>
              <w:t>8</w:t>
            </w: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</w:t>
            </w:r>
            <w:r w:rsidRPr="00BF787E">
              <w:rPr>
                <w:rFonts w:ascii="Liberation Serif" w:hAnsi="Liberation Serif" w:cs="Liberation Serif"/>
                <w:lang w:val="en-US"/>
              </w:rPr>
              <w:t>8</w:t>
            </w: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1498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4.32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0.0</w:t>
            </w:r>
            <w:r w:rsidRPr="00BF787E">
              <w:rPr>
                <w:rFonts w:ascii="Liberation Serif" w:hAnsi="Liberation Serif" w:cs="Liberation Serif"/>
                <w:lang w:val="en-US"/>
              </w:rPr>
              <w:t>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0.4</w:t>
            </w:r>
            <w:r w:rsidRPr="00BF787E">
              <w:rPr>
                <w:rFonts w:ascii="Liberation Serif" w:hAnsi="Liberation Serif" w:cs="Liberation Serif"/>
                <w:lang w:val="en-US"/>
              </w:rPr>
              <w:t>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</w:t>
            </w:r>
            <w:r w:rsidRPr="00BF787E">
              <w:rPr>
                <w:rFonts w:ascii="Liberation Serif" w:hAnsi="Liberation Serif" w:cs="Liberation Serif"/>
                <w:lang w:val="en-US"/>
              </w:rPr>
              <w:t>6</w:t>
            </w:r>
            <w:r w:rsidRPr="00BF787E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9.</w:t>
            </w:r>
            <w:r w:rsidRPr="00BF787E">
              <w:rPr>
                <w:rFonts w:ascii="Liberation Serif" w:hAnsi="Liberation Serif" w:cs="Liberation Serif"/>
                <w:lang w:val="en-US"/>
              </w:rPr>
              <w:t>09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12 – Результаты лабораторных исследований качества воды скважины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442.29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19.23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89.69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30.06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8.51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0.70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3.26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481.26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21.44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318.36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8.98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41.88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223.03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4.64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21.56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1.24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Сл.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475.80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7.80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36.38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780.59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21.44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</w:rPr>
              <w:t>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4.96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0.0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9.2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13 – Результаты лабораторных исследований качества воды скважины №7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807.76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35.12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81.83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2.20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71.14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3.55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8.27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42.56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8.16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11.82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0.63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1.46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935.48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42.92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978.84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27.60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64.31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390.10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8.12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18.91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439.20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7.20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16.78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1588.54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42.92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81.86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знач.,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корич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 цвета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2570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8.64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2.81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2.55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0.55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11.82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8.74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14 – Результаты лабораторных исследований качества воды скважины №8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398.82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17.34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88.92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0.09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20.04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5.13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12.16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5.13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0.07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0.36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434.02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265.59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7.24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37.13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228.80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4.76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24.41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457.50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38.49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714.14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5.84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41.94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</w:t>
            </w:r>
            <w:r w:rsidRPr="00BF787E">
              <w:rPr>
                <w:rFonts w:ascii="Liberation Serif" w:hAnsi="Liberation Serif" w:cs="Liberation Serif"/>
                <w:szCs w:val="16"/>
              </w:rPr>
              <w:t>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</w:t>
            </w:r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0.0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</w:t>
            </w: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15 – Результаты лабораторных исследований качества воды скважины №9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8"/>
        <w:gridCol w:w="1941"/>
        <w:gridCol w:w="1809"/>
        <w:gridCol w:w="1941"/>
        <w:gridCol w:w="1007"/>
        <w:gridCol w:w="943"/>
      </w:tblGrid>
      <w:tr w:rsidR="00AF1BD2" w:rsidRPr="00BF787E" w:rsidTr="00AF1BD2">
        <w:trPr>
          <w:cantSplit/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33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498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2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378.12</w:t>
            </w:r>
          </w:p>
        </w:tc>
        <w:tc>
          <w:tcPr>
            <w:tcW w:w="533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16.44</w:t>
            </w:r>
          </w:p>
        </w:tc>
        <w:tc>
          <w:tcPr>
            <w:tcW w:w="498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89.49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1.50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0.08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0.44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17.03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0.85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4.63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9.73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0.80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4.35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3.80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1.09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410.18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18.37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218.58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6.16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33.53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250.19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5.21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28.36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427.00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38.11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682.27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18.37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21.87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15.47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знач.,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корич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 цвета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1.65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1.65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1090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4.80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0.41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1.32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3.80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16 – Результаты лабораторных исследований качества воды скважины №10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8"/>
        <w:gridCol w:w="1941"/>
        <w:gridCol w:w="1809"/>
        <w:gridCol w:w="1941"/>
        <w:gridCol w:w="1007"/>
        <w:gridCol w:w="943"/>
      </w:tblGrid>
      <w:tr w:rsidR="00AF1BD2" w:rsidRPr="00BF787E" w:rsidTr="00AF1BD2">
        <w:trPr>
          <w:cantSplit/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33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498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2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427.11</w:t>
            </w:r>
          </w:p>
        </w:tc>
        <w:tc>
          <w:tcPr>
            <w:tcW w:w="533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18.57</w:t>
            </w:r>
          </w:p>
        </w:tc>
        <w:tc>
          <w:tcPr>
            <w:tcW w:w="498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87.72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0.24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26.05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1.30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6.14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14.59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1.20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5.67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469.75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21.17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185.31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5.23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24.70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346.48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7.21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34.06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0.01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0.90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0.02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530.70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8.70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41.09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789.44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21.17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33.12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знач.,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корич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 цвета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2.50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2.50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1258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4.80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0.06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0.61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1.75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17 – Результаты лабораторных исследований качества воды скважины №11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453.10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19.70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88.34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1.50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0.08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0.36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26.05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5.83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14.59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1.20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5.38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495.64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304.10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8.58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38.48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307.80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6.41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28.74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0.75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445.30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32.74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835.30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6.65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13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4.16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0.02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18 – Результаты лабораторных исследований качества воды скважины №13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8"/>
        <w:gridCol w:w="1941"/>
        <w:gridCol w:w="1809"/>
        <w:gridCol w:w="1941"/>
        <w:gridCol w:w="1007"/>
        <w:gridCol w:w="943"/>
      </w:tblGrid>
      <w:tr w:rsidR="00AF1BD2" w:rsidRPr="00BF787E" w:rsidTr="00AF1BD2">
        <w:trPr>
          <w:cantSplit/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33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499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2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807.76</w:t>
            </w:r>
          </w:p>
        </w:tc>
        <w:tc>
          <w:tcPr>
            <w:tcW w:w="533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35.12</w:t>
            </w:r>
          </w:p>
        </w:tc>
        <w:tc>
          <w:tcPr>
            <w:tcW w:w="499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81.83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2.20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0.12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0.28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71.14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3.55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8.27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42.56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3.50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8.16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11.82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0.63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1.46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935.48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42.92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978.84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27.60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64.31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390.10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8.12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18.91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439.20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7.20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16.78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1588.54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42.92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81.86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знач.,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корич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 цвета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2570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8.64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0.13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2.81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2.55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0.55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11.82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8.74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19 – Результаты лабораторных исследований качества воды скважины №14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468.28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20.36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90.25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17.03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0085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3.77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15.81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5.76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0.22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502.12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22.56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199.57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5.63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24.96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438.66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9.13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40.47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475.80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7.80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34.57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876.13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22.56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4.67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36.07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13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4.32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0.4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Проанализировав результаты лабораторных исследований качества воды можно сделать вывод, что вода не соответствует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 по различным показателям.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Показатель щелочности питьевой воды оказывает особое значение. Вода составляет основу человеческого организма. Поэтому все вещества, оказывающие влияние на состав и кислотность воды, оказывают также огромное влияние на весь организм в целом. Практически все жидкости, находящиеся в системе организма человека, являются либо нейтральными, либо слабощелочными. Даже небольшой сдвиг в сторону повышения кислотности системы может привести к возникновению различных заболеваний. Именно поэтому так важно следить за щелочностью чистой питьевой воды. При увеличении показателя жесткости вода приобретает неприятный вкус. Постоянное употребление внутрь </w:t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 xml:space="preserve">воды с повышенной жесткостью приводит к снижению моторики желудка, к накоплению солей в организме, и в конечном итоге, к заболеванию суставов и образованию камней в почках и желчных путях. Использование воды с большой жесткостью для хозяйственных целей также нежелательно. Жесткая вода образует налет на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антехнических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приборах и арматуре, образует накипные отложения в водонагревательных системах и приборах. При хозяйственно-бытовом использовании жесткой воды значительно увеличивается расход моющих средств и мыла вследствие образования осадка кальциевых и магниевых солей жирных кислот. В системах водоснабжения жесткая вода приводит к быстрому износу водонагревательной техники. Соли жесткости (гидрокарбонаты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Ca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Mg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), отлагаясь на внутренних стенках труб, и образуя накипные отложения, приводят к занижению проходного сечения. Повышенное содержание сульфатов и хлоридов в воде приводит к нарушению работы пищеварительной системы и гинекологическим заболеваниям.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Избыток железа придает воде красно-коричневую окраску, ухудшает ее вкус, вызывает развитие железобактерий, отложение осадка в трубопроводах и их засорение. При длительном употреблении питьевой воды с избытком железа развиваются заболевания печени, и увеличивается риск инфарктов.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Сухой остаток оказывает большое значение на вкусовое восприятие питьевой воды.</w:t>
      </w:r>
    </w:p>
    <w:p w:rsidR="00AF1BD2" w:rsidRPr="00DB547A" w:rsidRDefault="00AF1BD2" w:rsidP="00AF1BD2">
      <w:pPr>
        <w:ind w:firstLine="567"/>
        <w:jc w:val="both"/>
        <w:rPr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2.4.3 Описание состояния и функционирования существующих насосных централизованных станций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системе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имеются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20 </w:t>
      </w:r>
      <w:r w:rsidRPr="00BF787E">
        <w:rPr>
          <w:rFonts w:ascii="Liberation Serif" w:hAnsi="Liberation Serif" w:cs="Liberation Serif"/>
          <w:sz w:val="24"/>
          <w:szCs w:val="24"/>
        </w:rPr>
        <w:t>водозаборных узлов (Таблица 4-7). Все ВЗУ оборудованы насосами марки ЭЦВ мощностью от 3 до 32 кВт. Сведения о НС показало, что для обеспечения их надежной и э</w:t>
      </w:r>
      <w:r w:rsidR="00EB706E">
        <w:rPr>
          <w:rFonts w:ascii="Liberation Serif" w:hAnsi="Liberation Serif" w:cs="Liberation Serif"/>
          <w:sz w:val="24"/>
          <w:szCs w:val="24"/>
        </w:rPr>
        <w:t xml:space="preserve">ффективной работы требуется капитальный </w:t>
      </w:r>
      <w:r w:rsidRPr="00BF787E">
        <w:rPr>
          <w:rFonts w:ascii="Liberation Serif" w:hAnsi="Liberation Serif" w:cs="Liberation Serif"/>
          <w:sz w:val="24"/>
          <w:szCs w:val="24"/>
        </w:rPr>
        <w:t>ремонт (замена) насосов, дооснащение насосных агрегатов частотными приводами (по всем крупным и отдельным малым НС), ремонт резервуаров, дооснащение НС расходомерами, внедрение контрольно-измерительных систем.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Характеристики насосного оборудования приведены в таблицах 6-7.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2.4.4. Описание состояния и функционирования водопроводных сетей систем водоснабжения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Общая протяженность водопроводных сетей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составляет </w:t>
      </w:r>
      <w:bookmarkStart w:id="7" w:name="_Hlk166314660"/>
      <w:r w:rsidRPr="00BF787E">
        <w:rPr>
          <w:rFonts w:ascii="Liberation Serif" w:hAnsi="Liberation Serif" w:cs="Liberation Serif"/>
          <w:sz w:val="24"/>
          <w:szCs w:val="24"/>
        </w:rPr>
        <w:t>54,2</w:t>
      </w:r>
      <w:bookmarkEnd w:id="7"/>
      <w:r w:rsidRPr="00BF787E">
        <w:rPr>
          <w:rFonts w:ascii="Liberation Serif" w:hAnsi="Liberation Serif" w:cs="Liberation Serif"/>
          <w:sz w:val="24"/>
          <w:szCs w:val="24"/>
        </w:rPr>
        <w:t xml:space="preserve"> км. Водопроводная сеть системы ХВС города Куртамыш предст</w:t>
      </w:r>
      <w:r w:rsidR="00EB706E">
        <w:rPr>
          <w:rFonts w:ascii="Liberation Serif" w:hAnsi="Liberation Serif" w:cs="Liberation Serif"/>
          <w:sz w:val="24"/>
          <w:szCs w:val="24"/>
        </w:rPr>
        <w:t>ав</w:t>
      </w:r>
      <w:r w:rsidRPr="00BF787E">
        <w:rPr>
          <w:rFonts w:ascii="Liberation Serif" w:hAnsi="Liberation Serif" w:cs="Liberation Serif"/>
          <w:sz w:val="24"/>
          <w:szCs w:val="24"/>
        </w:rPr>
        <w:t>лена в таблице 8. Существующие водопроводные сети диаметром 32-350 мм, выполнены из чугунных и стальных труб, а также из труб ПЭ и ПВХ. Значительный физический износ трубопроводов не позволяет обеспечивать безаварийную работу водопроводных сетей. Большой удельный вес стальных и чугунных труб в общей протяженности сетей водоснабжения вызывает угрозу вторичного загрязнения воды продуктами коррозии. Определение возможности обеспечения качества воды в процессе транспортировки по сетям выполнено на основе данных о доле проб питьевой воды в водопроводной распределительной сети, не соответствующих нормативным требованиям. Сформированы предложения по строительству, реконструкции и модернизации объектов централизованных систем водоснабжения, создающие возможность обеспечения качества воды в процессе транспортировки с доведением доли проб питьевой воды в водопроводной распределительной сети, соответствующих нормативным требованиям, до 100%.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По данным материалов МКП «Водоканал» и Администрации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округа, доля водопроводных сетей, требующих замены – 50%.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Таким образом, для обеспечения бесперебойности предоставления услуг водоснабжения потребителям, необходимы: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реконструкция, замена чугунных водопроводных сетей, в первую очередь аварийных, полностью изношенных и перегруженных по пропускной способности,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выполнение присоединения объектов к водопроводным сетям независимыми вводами,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замена традиционной запорной арматуры и пожарных гидрантов на новые типы,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 xml:space="preserve">- установка дополнительных линейных задвижек и клапанов для регулирования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потокораспределения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</w:t>
      </w: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 xml:space="preserve">2.4.5 Описание существующих технических и технологических проблем, возникающие при водоснабжении </w:t>
      </w:r>
      <w:proofErr w:type="spellStart"/>
      <w:r w:rsidRPr="00BF787E">
        <w:rPr>
          <w:rFonts w:ascii="Liberation Serif" w:hAnsi="Liberation Serif" w:cs="Liberation Serif"/>
          <w:b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b/>
          <w:sz w:val="24"/>
          <w:szCs w:val="24"/>
        </w:rPr>
        <w:t xml:space="preserve"> муниципального округа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1. Подземные воды, используемые для водоснабжения, не защищены от антропогенного загрязнения, так как имеют непосредственную связь с атмосферными осадками и поверхностными водами, в связи с чем имеется риск для безопасности питьевого водоснабжения, дебет существующих скважин водозаборов недостаточен для обеспечения потребности потребителей в полном объеме, не соблюдаются требования нормативов по жесткости воды;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2. Прямой сброс неочищенных промывных вод с водопроводных сооружений;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3. Изношенность водопроводной сети: 50% из общей протяженности водопроводной сети, что приводит к значительному количеству повреждений с отключением потребителей от водоснабжения, в том числе с вторичным загрязнением питьевой воды. Использование в качестве основного материала чугуна приводит к увеличению количества повреждений и вторичному загрязнению воды продуктами коррозии;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4. Устаревшая конструкция запорной арматуры влечет за собой увеличение количества отключаемых потребителей при плановых и аварийных работах;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5. Снижение надежности работы сети и рост эксплуатационных затрат;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устаревшая конструкция пожарных гидрантов влечет за собой случаи замерзания в зимний период, что в результате снижает надежность пожарного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отсутствие трубопроводов достаточной пропускной способности, обеспечивающих бесперебойное гарантированное водоснабжение развивающихся территорий округа;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существующая система измерения и учета объемов водоснабжения в полной мере не отвечает современным требованиям по полноте охвата, уровню достоверности, оперативности, информативности.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2.4.6.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централизованное горячее водоснабжение отсутствует.</w:t>
      </w:r>
    </w:p>
    <w:p w:rsidR="00AF1BD2" w:rsidRPr="00BF787E" w:rsidRDefault="00AF1BD2" w:rsidP="00AF1BD2">
      <w:pPr>
        <w:jc w:val="center"/>
        <w:rPr>
          <w:rFonts w:ascii="Liberation Serif" w:hAnsi="Liberation Serif" w:cs="Liberation Serif"/>
          <w:szCs w:val="16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2.5. Перечь лиц, владеющих на праве собственности или другом законном основании объектами централизованной системы водоснабжении, с указанием принадлежащих этим лицам таких объектов (границ зон, в которых расположены такие объекты)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один собственник, владеющий на праве собственности объектами системы водоснабжения – Администрация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Default="00AF1BD2" w:rsidP="00BF787E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Централизованная система водоснабжения находится в муниципальной собственности.</w:t>
      </w:r>
    </w:p>
    <w:p w:rsidR="00BF787E" w:rsidRPr="00BF787E" w:rsidRDefault="00BF787E" w:rsidP="00BF787E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3. Направления развития централизованных систем водоснабжения.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3.1. Основные направления, принципы, задачи и целевые показатели развития централизованных систем водоснабжения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Раздел «Водоснабжение» схемы водоснабжения и водоотведения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и с учетом перспективы до 2040 года разработан в целях реализации государственной политики в сфере водоснабжения, направленной на обеспечение охраны здоровья населения и улучшения качества жизни населения путем </w:t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обеспечения бесперебойной подачи гарантированно безопасной питьевой воды потребителям с учетом развития и преобразования территорий.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Принципами развития централизованной системы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являются: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постоянное улучшение качества предоставления услуг водоснабжения потребителям (абонентам);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удовлетворение потребности в обеспечении услугой водоснабжения объектов капитального строительства;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Основными задачами, решаемыми в разделе «Водоснабжение» схемы водоснабжения и водоотведения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и с учетом перспективы до 2040 года, являются: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завершение перехода на более эффективные и технически совершенные технологии водоподготовки при производстве питьевой воды на водоснабжение с забором воды из поверхностного источника водоснабжения в целях обеспечения гарантированной безопасности и безвредности питьевой воды;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реконструкция и модернизация водопроводной сети;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строительство объектов системы водоснабжения со станцией очистки воды 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с использованием подземных источников водоснабжения в целях обеспечения гарантированной безопасности и безвредности питьевой воды;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замена запорной арматуры на водопроводной сети, в том числе пожарных гидрантов, в целях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строительство сетей и сооружений для водоснабжения осваиваемых и преобразуемых территорий, а также отдельных городских территорий, не имеющих централизованного водоснабжения, в целях обеспечения доступности услуг водоснабжения для всех жителей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Pr="00BF787E" w:rsidRDefault="00AF1BD2" w:rsidP="00BF787E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3.2. Различные сценарии развития централизованных систем водоснабжения в зависимости от различных сценариев развития поселения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Варианты развития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могут быть различны, как с ростом, так и с снижением чис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ленности населения в населенных пунктах. Развитие централизованной системы водоснабжения напрямую зависит от вариантов прироста численности населения муниципального образования.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Проведенный анализ первоисточников, и детализация их оценок применительно к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позволили определить диапазон вероятных значений численности населения в округе на перспективу расчетного срока.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Численность населения на расчетный срок служит основой для определения размеров оказания услуг водоснабжения и водоотведения населению.</w:t>
      </w:r>
    </w:p>
    <w:p w:rsidR="00AF1BD2" w:rsidRDefault="00AF1BD2" w:rsidP="00BF787E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Численность населения на расчетный срок (2040 г.), с учетом отрицательной динамики прироста, незначительно уменьшится. Исходя из сложившейся данной ситуации, основным вариантом развития является бесперебойное обеспечение насе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 xml:space="preserve">ления качественным централизованным водоснабжением. </w:t>
      </w:r>
    </w:p>
    <w:p w:rsidR="00BF787E" w:rsidRPr="00BF787E" w:rsidRDefault="00BF787E" w:rsidP="00BF787E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A3C42">
        <w:rPr>
          <w:b/>
          <w:sz w:val="24"/>
          <w:szCs w:val="24"/>
        </w:rPr>
        <w:t>4. Баланс водоснабжения и потребления горячей, питьевой, технической воды</w:t>
      </w:r>
    </w:p>
    <w:p w:rsidR="00AF1BD2" w:rsidRDefault="00AF1BD2" w:rsidP="00BF787E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 xml:space="preserve">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снижение водопотребления не наблюдается. В наибольшей степени увеличивается потребление холодной воды на хозяйственно-питьевые нужды 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>населения.</w:t>
      </w:r>
      <w:bookmarkStart w:id="8" w:name="_Hlk107429726"/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  <w:lang w:val="x-none"/>
        </w:rPr>
        <w:t>В настоящее время подача воды питьевого качества потребителям из действующих артезианских скважин составляет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 0,818</w:t>
      </w:r>
      <w:r w:rsidRPr="00BF787E">
        <w:rPr>
          <w:rFonts w:ascii="Liberation Serif" w:hAnsi="Liberation Serif" w:cs="Liberation Serif"/>
          <w:color w:val="000000"/>
          <w:sz w:val="24"/>
          <w:szCs w:val="24"/>
          <w:lang w:val="x-none"/>
        </w:rPr>
        <w:t xml:space="preserve"> м³/сутки, с учетом сезонного населения (летний период) –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 1,023</w:t>
      </w:r>
      <w:r w:rsidRPr="00BF787E">
        <w:rPr>
          <w:rFonts w:ascii="Liberation Serif" w:hAnsi="Liberation Serif" w:cs="Liberation Serif"/>
          <w:color w:val="000000"/>
          <w:sz w:val="24"/>
          <w:szCs w:val="24"/>
          <w:lang w:val="x-none"/>
        </w:rPr>
        <w:t xml:space="preserve"> м³/сутки.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val="x-none"/>
        </w:rPr>
      </w:pP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Потребителями воды 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являются население и юридические лица. Сведения о</w:t>
      </w:r>
      <w:r w:rsidRPr="00BF787E">
        <w:rPr>
          <w:rFonts w:ascii="Liberation Serif" w:hAnsi="Liberation Serif" w:cs="Liberation Serif"/>
          <w:sz w:val="24"/>
          <w:szCs w:val="24"/>
        </w:rPr>
        <w:t>б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</w:t>
      </w:r>
      <w:r w:rsidRPr="00BF787E">
        <w:rPr>
          <w:rFonts w:ascii="Liberation Serif" w:hAnsi="Liberation Serif" w:cs="Liberation Serif"/>
          <w:sz w:val="24"/>
          <w:szCs w:val="24"/>
        </w:rPr>
        <w:t>объеме подъема воды и потерях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за 202</w:t>
      </w:r>
      <w:r w:rsidRPr="00BF787E">
        <w:rPr>
          <w:rFonts w:ascii="Liberation Serif" w:hAnsi="Liberation Serif" w:cs="Liberation Serif"/>
          <w:sz w:val="24"/>
          <w:szCs w:val="24"/>
        </w:rPr>
        <w:t>3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год представлены в таблице </w:t>
      </w:r>
      <w:r w:rsidRPr="00BF787E">
        <w:rPr>
          <w:rFonts w:ascii="Liberation Serif" w:hAnsi="Liberation Serif" w:cs="Liberation Serif"/>
          <w:sz w:val="24"/>
          <w:szCs w:val="24"/>
        </w:rPr>
        <w:t>20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>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Таблица 20 – Сведения 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>о</w:t>
      </w:r>
      <w:r w:rsidRPr="00BF787E">
        <w:rPr>
          <w:rFonts w:ascii="Liberation Serif" w:hAnsi="Liberation Serif" w:cs="Liberation Serif"/>
          <w:sz w:val="24"/>
          <w:szCs w:val="24"/>
        </w:rPr>
        <w:t>б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</w:t>
      </w:r>
      <w:r w:rsidRPr="00BF787E">
        <w:rPr>
          <w:rFonts w:ascii="Liberation Serif" w:hAnsi="Liberation Serif" w:cs="Liberation Serif"/>
          <w:sz w:val="24"/>
          <w:szCs w:val="24"/>
        </w:rPr>
        <w:t>объеме подъема воды и потерях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9369" w:type="dxa"/>
        <w:tblInd w:w="95" w:type="dxa"/>
        <w:tblLook w:val="04A0" w:firstRow="1" w:lastRow="0" w:firstColumn="1" w:lastColumn="0" w:noHBand="0" w:noVBand="1"/>
      </w:tblPr>
      <w:tblGrid>
        <w:gridCol w:w="3274"/>
        <w:gridCol w:w="1984"/>
        <w:gridCol w:w="1985"/>
        <w:gridCol w:w="2126"/>
      </w:tblGrid>
      <w:tr w:rsidR="00AF1BD2" w:rsidRPr="00BF787E" w:rsidTr="00AF1BD2">
        <w:trPr>
          <w:trHeight w:val="1154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BD2" w:rsidRPr="00BF787E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 xml:space="preserve">Фактическое потребление (воды) в 2023 году, </w:t>
            </w:r>
            <w:proofErr w:type="spellStart"/>
            <w:r w:rsidRPr="00BF787E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BF787E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 xml:space="preserve">Фактический подъем (воды) в 2023 году, </w:t>
            </w:r>
            <w:proofErr w:type="spellStart"/>
            <w:r w:rsidRPr="00BF787E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BF787E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 xml:space="preserve">Фактические потери в 2023 году, </w:t>
            </w:r>
            <w:proofErr w:type="spellStart"/>
            <w:r w:rsidRPr="00BF787E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BF787E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</w:tr>
      <w:tr w:rsidR="00AF1BD2" w:rsidRPr="00BF787E" w:rsidTr="00AF1BD2">
        <w:trPr>
          <w:trHeight w:val="311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Город Куртамыш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182000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239900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57900</w:t>
            </w:r>
          </w:p>
        </w:tc>
      </w:tr>
      <w:tr w:rsidR="00AF1BD2" w:rsidRPr="00BF787E" w:rsidTr="00AF1BD2">
        <w:trPr>
          <w:trHeight w:val="315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1BD2" w:rsidRPr="00EB706E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EB706E">
              <w:rPr>
                <w:rFonts w:ascii="Liberation Serif" w:hAnsi="Liberation Serif" w:cs="Liberation Serif"/>
              </w:rPr>
              <w:t xml:space="preserve">с. </w:t>
            </w:r>
            <w:proofErr w:type="spellStart"/>
            <w:r w:rsidRPr="00EB706E">
              <w:rPr>
                <w:rFonts w:ascii="Liberation Serif" w:hAnsi="Liberation Serif" w:cs="Liberation Serif"/>
              </w:rPr>
              <w:t>Камаган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16790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16920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130</w:t>
            </w:r>
          </w:p>
        </w:tc>
      </w:tr>
      <w:tr w:rsidR="00AF1BD2" w:rsidRPr="00BF787E" w:rsidTr="00AF1BD2">
        <w:trPr>
          <w:trHeight w:val="315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1BD2" w:rsidRPr="00EB706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EB706E">
              <w:rPr>
                <w:rFonts w:ascii="Liberation Serif" w:hAnsi="Liberation Serif" w:cs="Liberation Serif"/>
              </w:rPr>
              <w:t>с. Советское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 24455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24527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72</w:t>
            </w:r>
          </w:p>
        </w:tc>
      </w:tr>
      <w:tr w:rsidR="00AF1BD2" w:rsidRPr="00BF787E" w:rsidTr="00AF1BD2">
        <w:trPr>
          <w:trHeight w:val="315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EB706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EB706E">
              <w:rPr>
                <w:rFonts w:ascii="Liberation Serif" w:hAnsi="Liberation Serif" w:cs="Liberation Serif"/>
              </w:rPr>
              <w:t xml:space="preserve">с. </w:t>
            </w:r>
            <w:proofErr w:type="spellStart"/>
            <w:r w:rsidRPr="00EB706E">
              <w:rPr>
                <w:rFonts w:ascii="Liberation Serif" w:hAnsi="Liberation Serif" w:cs="Liberation Serif"/>
              </w:rPr>
              <w:t>Песьяное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17155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17286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131</w:t>
            </w:r>
          </w:p>
        </w:tc>
      </w:tr>
      <w:tr w:rsidR="00AF1BD2" w:rsidRPr="00BF787E" w:rsidTr="00AF1BD2">
        <w:trPr>
          <w:trHeight w:val="31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1BD2" w:rsidRPr="00EB706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EB706E">
              <w:rPr>
                <w:rFonts w:ascii="Liberation Serif" w:hAnsi="Liberation Serif" w:cs="Liberation Serif"/>
                <w:bCs/>
                <w:color w:val="000000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D2" w:rsidRPr="00BF787E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  <w:t>240400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D2" w:rsidRPr="00BF787E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  <w:t>298633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D2" w:rsidRPr="00BF787E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  <w:t>58233</w:t>
            </w:r>
          </w:p>
        </w:tc>
      </w:tr>
    </w:tbl>
    <w:p w:rsidR="00AF1BD2" w:rsidRPr="00BF787E" w:rsidRDefault="00BF787E" w:rsidP="00BF787E">
      <w:pPr>
        <w:jc w:val="both"/>
        <w:rPr>
          <w:rFonts w:ascii="Liberation Serif" w:hAnsi="Liberation Serif" w:cs="Liberation Serif"/>
          <w:sz w:val="24"/>
          <w:szCs w:val="24"/>
          <w:lang w:val="x-none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AF1BD2" w:rsidRPr="00BF787E">
        <w:rPr>
          <w:rFonts w:ascii="Liberation Serif" w:hAnsi="Liberation Serif" w:cs="Liberation Serif"/>
          <w:bCs/>
          <w:sz w:val="24"/>
          <w:szCs w:val="24"/>
          <w:lang w:val="x-none"/>
        </w:rPr>
        <w:t xml:space="preserve">Таблица </w:t>
      </w:r>
      <w:r w:rsidR="00AF1BD2" w:rsidRPr="00BF787E">
        <w:rPr>
          <w:rFonts w:ascii="Liberation Serif" w:hAnsi="Liberation Serif" w:cs="Liberation Serif"/>
          <w:bCs/>
          <w:sz w:val="24"/>
          <w:szCs w:val="24"/>
        </w:rPr>
        <w:t>21</w:t>
      </w:r>
      <w:r w:rsidR="00AF1BD2"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– Сведения о расходе воды на </w:t>
      </w:r>
      <w:bookmarkEnd w:id="8"/>
      <w:r w:rsidR="00AF1BD2"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территории </w:t>
      </w:r>
      <w:proofErr w:type="spellStart"/>
      <w:r w:rsidR="00AF1BD2"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AF1BD2"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="00AF1BD2"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</w:t>
      </w:r>
      <w:r w:rsidR="00AF1BD2" w:rsidRPr="00D87030">
        <w:rPr>
          <w:rFonts w:ascii="Liberation Serif" w:hAnsi="Liberation Serif" w:cs="Liberation Serif"/>
          <w:sz w:val="24"/>
          <w:szCs w:val="24"/>
          <w:lang w:val="x-none"/>
        </w:rPr>
        <w:t>за 202</w:t>
      </w:r>
      <w:r w:rsidR="00AF1BD2" w:rsidRPr="00D87030">
        <w:rPr>
          <w:rFonts w:ascii="Liberation Serif" w:hAnsi="Liberation Serif" w:cs="Liberation Serif"/>
          <w:sz w:val="24"/>
          <w:szCs w:val="24"/>
        </w:rPr>
        <w:t>3</w:t>
      </w:r>
      <w:r w:rsidR="00AF1BD2" w:rsidRPr="00D87030">
        <w:rPr>
          <w:rFonts w:ascii="Liberation Serif" w:hAnsi="Liberation Serif" w:cs="Liberation Serif"/>
          <w:sz w:val="24"/>
          <w:szCs w:val="24"/>
          <w:lang w:val="x-none"/>
        </w:rPr>
        <w:t xml:space="preserve"> г.</w:t>
      </w:r>
    </w:p>
    <w:tbl>
      <w:tblPr>
        <w:tblW w:w="9649" w:type="dxa"/>
        <w:tblInd w:w="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47"/>
        <w:gridCol w:w="3402"/>
      </w:tblGrid>
      <w:tr w:rsidR="00AF1BD2" w:rsidRPr="00BF787E" w:rsidTr="00AF1BD2">
        <w:trPr>
          <w:trHeight w:val="321"/>
          <w:tblHeader/>
        </w:trPr>
        <w:tc>
          <w:tcPr>
            <w:tcW w:w="6247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Наименование потребителей</w:t>
            </w:r>
          </w:p>
        </w:tc>
        <w:tc>
          <w:tcPr>
            <w:tcW w:w="3402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Потребление воды, м</w:t>
            </w:r>
            <w:r w:rsidRPr="00BF787E">
              <w:rPr>
                <w:rFonts w:ascii="Liberation Serif" w:hAnsi="Liberation Serif" w:cs="Liberation Serif"/>
                <w:spacing w:val="-1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pacing w:val="-1"/>
              </w:rPr>
              <w:t>/год</w:t>
            </w:r>
          </w:p>
        </w:tc>
      </w:tr>
      <w:tr w:rsidR="00AF1BD2" w:rsidRPr="00BF787E" w:rsidTr="00AF1BD2">
        <w:trPr>
          <w:trHeight w:val="80"/>
        </w:trPr>
        <w:tc>
          <w:tcPr>
            <w:tcW w:w="6247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Юридические лица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81900</w:t>
            </w:r>
          </w:p>
        </w:tc>
      </w:tr>
      <w:tr w:rsidR="00AF1BD2" w:rsidRPr="00BF787E" w:rsidTr="00AF1BD2">
        <w:trPr>
          <w:trHeight w:val="60"/>
        </w:trPr>
        <w:tc>
          <w:tcPr>
            <w:tcW w:w="6247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Население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158500</w:t>
            </w:r>
          </w:p>
        </w:tc>
      </w:tr>
      <w:tr w:rsidR="00AF1BD2" w:rsidRPr="00BF787E" w:rsidTr="00AF1BD2">
        <w:trPr>
          <w:trHeight w:val="61"/>
        </w:trPr>
        <w:tc>
          <w:tcPr>
            <w:tcW w:w="6247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 xml:space="preserve">ИТОГО: 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240400</w:t>
            </w:r>
          </w:p>
        </w:tc>
      </w:tr>
    </w:tbl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  <w:lang w:val="x-none"/>
        </w:rPr>
      </w:pP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Фактическое потребление питьевой воды за </w:t>
      </w:r>
      <w:r w:rsidRPr="00D87030">
        <w:rPr>
          <w:rFonts w:ascii="Liberation Serif" w:hAnsi="Liberation Serif" w:cs="Liberation Serif"/>
          <w:sz w:val="24"/>
          <w:szCs w:val="24"/>
        </w:rPr>
        <w:t xml:space="preserve">2023 год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составило 240,4 тыс.м</w:t>
      </w:r>
      <w:r w:rsidRPr="00BF787E">
        <w:rPr>
          <w:rFonts w:ascii="Liberation Serif" w:hAnsi="Liberation Serif" w:cs="Liberation Serif"/>
          <w:color w:val="000000"/>
          <w:sz w:val="24"/>
          <w:szCs w:val="24"/>
          <w:vertAlign w:val="superscript"/>
        </w:rPr>
        <w:t>3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Фактическая добыча воды за </w:t>
      </w:r>
      <w:r w:rsidRPr="00D87030">
        <w:rPr>
          <w:rFonts w:ascii="Liberation Serif" w:hAnsi="Liberation Serif" w:cs="Liberation Serif"/>
          <w:sz w:val="24"/>
          <w:szCs w:val="24"/>
        </w:rPr>
        <w:t xml:space="preserve">2023 год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составила 298,633 тыс.м</w:t>
      </w:r>
      <w:r w:rsidRPr="00BF787E">
        <w:rPr>
          <w:rFonts w:ascii="Liberation Serif" w:hAnsi="Liberation Serif" w:cs="Liberation Serif"/>
          <w:color w:val="000000"/>
          <w:sz w:val="24"/>
          <w:szCs w:val="24"/>
          <w:vertAlign w:val="superscript"/>
        </w:rPr>
        <w:t>3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/год, потери воды – 58,233 тыс.м</w:t>
      </w:r>
      <w:r w:rsidRPr="00BF787E">
        <w:rPr>
          <w:rFonts w:ascii="Liberation Serif" w:hAnsi="Liberation Serif" w:cs="Liberation Serif"/>
          <w:color w:val="000000"/>
          <w:sz w:val="24"/>
          <w:szCs w:val="24"/>
          <w:vertAlign w:val="superscript"/>
        </w:rPr>
        <w:t>3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/год.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Потери на территории муниципального округа составляют 19,5% от общего количества фактической добычи воды.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Структурные составляющие потерь питьевой воды при ее транспортировке за 2023 год представлены в таблице 22.</w:t>
      </w:r>
    </w:p>
    <w:p w:rsidR="00AF1BD2" w:rsidRPr="00BF787E" w:rsidRDefault="00AF1BD2" w:rsidP="00BF787E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22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– Структурные составляющие потерь питьевой воды при ее транспортировке за 2023 год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7770"/>
        <w:gridCol w:w="1411"/>
      </w:tblGrid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№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Показатель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Значение</w:t>
            </w:r>
          </w:p>
        </w:tc>
      </w:tr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1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Полезные расходы (промывки сети), тыс. м</w:t>
            </w:r>
            <w:r w:rsidRPr="009C4D13">
              <w:rPr>
                <w:rFonts w:ascii="Liberation Serif" w:hAnsi="Liberation Serif" w:cs="Liberation Serif"/>
                <w:color w:val="000000"/>
                <w:spacing w:val="-1"/>
                <w:vertAlign w:val="superscript"/>
              </w:rPr>
              <w:t>3</w:t>
            </w: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/год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-</w:t>
            </w:r>
          </w:p>
        </w:tc>
      </w:tr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2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Потери воды, тыс. м</w:t>
            </w:r>
            <w:r w:rsidRPr="009C4D13">
              <w:rPr>
                <w:rFonts w:ascii="Liberation Serif" w:hAnsi="Liberation Serif" w:cs="Liberation Serif"/>
                <w:color w:val="000000"/>
                <w:spacing w:val="-1"/>
                <w:vertAlign w:val="superscript"/>
              </w:rPr>
              <w:t>3</w:t>
            </w: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/год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58,233</w:t>
            </w:r>
          </w:p>
        </w:tc>
      </w:tr>
    </w:tbl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4.2.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Территориальный баланс подачи питьевой воды, значения в сутки максимального водопотребления представлен в таблице 23.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23 –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Территориальный баланс подачи питьевой воды, значения в сутки максимального водопотребления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2"/>
        <w:gridCol w:w="2268"/>
        <w:gridCol w:w="4110"/>
      </w:tblGrid>
      <w:tr w:rsidR="00AF1BD2" w:rsidRPr="00BF787E" w:rsidTr="00AF1BD2">
        <w:trPr>
          <w:trHeight w:val="125"/>
        </w:trPr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№ п/п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Подача, тыс. м</w:t>
            </w:r>
            <w:r w:rsidRPr="00BF787E">
              <w:rPr>
                <w:rFonts w:ascii="Liberation Serif" w:hAnsi="Liberation Serif" w:cs="Liberation Serif"/>
                <w:spacing w:val="-1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pacing w:val="-1"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spacing w:val="-1"/>
              </w:rPr>
              <w:t>сут</w:t>
            </w:r>
            <w:proofErr w:type="spellEnd"/>
          </w:p>
        </w:tc>
        <w:tc>
          <w:tcPr>
            <w:tcW w:w="2268" w:type="dxa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Потребление, тыс. м</w:t>
            </w:r>
            <w:r w:rsidRPr="00BF787E">
              <w:rPr>
                <w:rFonts w:ascii="Liberation Serif" w:hAnsi="Liberation Serif" w:cs="Liberation Serif"/>
                <w:spacing w:val="-1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pacing w:val="-1"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spacing w:val="-1"/>
              </w:rPr>
              <w:t>сут</w:t>
            </w:r>
            <w:proofErr w:type="spellEnd"/>
          </w:p>
        </w:tc>
        <w:tc>
          <w:tcPr>
            <w:tcW w:w="4110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Обслуживаемый район</w:t>
            </w:r>
          </w:p>
        </w:tc>
      </w:tr>
      <w:tr w:rsidR="00AF1BD2" w:rsidRPr="00BF787E" w:rsidTr="00AF1BD2">
        <w:trPr>
          <w:trHeight w:val="185"/>
        </w:trPr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0,818</w:t>
            </w:r>
          </w:p>
        </w:tc>
        <w:tc>
          <w:tcPr>
            <w:tcW w:w="2268" w:type="dxa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0,659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муниципальный округ</w:t>
            </w:r>
          </w:p>
        </w:tc>
      </w:tr>
      <w:tr w:rsidR="00AF1BD2" w:rsidRPr="00BF787E" w:rsidTr="00AF1BD2">
        <w:trPr>
          <w:trHeight w:val="305"/>
        </w:trPr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Всего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0,818</w:t>
            </w:r>
          </w:p>
        </w:tc>
        <w:tc>
          <w:tcPr>
            <w:tcW w:w="2268" w:type="dxa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0,659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муниципальный округ</w:t>
            </w:r>
          </w:p>
        </w:tc>
      </w:tr>
    </w:tbl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lastRenderedPageBreak/>
        <w:t>4.3.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поселения (пожаротушение, полив и др.).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Структурный водный баланс реализации воды представлен в таблице 24.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24 –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Структурный водный баланс реализации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6643"/>
        <w:gridCol w:w="2362"/>
      </w:tblGrid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bookmarkStart w:id="9" w:name="_Hlk166317530"/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67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Наименование групп потребителей (типов абонентов)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Водопотребление</w:t>
            </w:r>
          </w:p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за 2023 год,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48"/>
        </w:trPr>
        <w:tc>
          <w:tcPr>
            <w:tcW w:w="445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1</w:t>
            </w:r>
          </w:p>
        </w:tc>
        <w:tc>
          <w:tcPr>
            <w:tcW w:w="67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Население, холодная вода (жилые здания)</w:t>
            </w:r>
          </w:p>
        </w:tc>
        <w:tc>
          <w:tcPr>
            <w:tcW w:w="2375" w:type="dxa"/>
            <w:shd w:val="clear" w:color="auto" w:fill="auto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158,5</w:t>
            </w:r>
          </w:p>
        </w:tc>
      </w:tr>
      <w:tr w:rsidR="00AF1BD2" w:rsidRPr="00BF787E" w:rsidTr="00AF1BD2">
        <w:trPr>
          <w:trHeight w:val="246"/>
        </w:trPr>
        <w:tc>
          <w:tcPr>
            <w:tcW w:w="445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</w:t>
            </w:r>
          </w:p>
        </w:tc>
        <w:tc>
          <w:tcPr>
            <w:tcW w:w="67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Юридические лица</w:t>
            </w:r>
          </w:p>
        </w:tc>
        <w:tc>
          <w:tcPr>
            <w:tcW w:w="2375" w:type="dxa"/>
            <w:shd w:val="clear" w:color="auto" w:fill="auto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81,9</w:t>
            </w:r>
          </w:p>
        </w:tc>
      </w:tr>
      <w:tr w:rsidR="00AF1BD2" w:rsidRPr="00BF787E" w:rsidTr="00AF1BD2">
        <w:trPr>
          <w:trHeight w:val="246"/>
        </w:trPr>
        <w:tc>
          <w:tcPr>
            <w:tcW w:w="445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</w:p>
        </w:tc>
        <w:tc>
          <w:tcPr>
            <w:tcW w:w="67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ИТОГО</w:t>
            </w:r>
          </w:p>
        </w:tc>
        <w:tc>
          <w:tcPr>
            <w:tcW w:w="2375" w:type="dxa"/>
            <w:shd w:val="clear" w:color="auto" w:fill="auto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240,4</w:t>
            </w:r>
          </w:p>
        </w:tc>
      </w:tr>
      <w:bookmarkEnd w:id="9"/>
    </w:tbl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25 –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Удельное водопотребление населения за 2023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7541"/>
        <w:gridCol w:w="1376"/>
      </w:tblGrid>
      <w:tr w:rsidR="00AF1BD2" w:rsidRPr="00BF787E" w:rsidTr="00AF1BD2">
        <w:tc>
          <w:tcPr>
            <w:tcW w:w="5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Показатель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Значение</w:t>
            </w:r>
          </w:p>
        </w:tc>
      </w:tr>
      <w:tr w:rsidR="00AF1BD2" w:rsidRPr="00BF787E" w:rsidTr="00AF1BD2">
        <w:trPr>
          <w:trHeight w:val="56"/>
        </w:trPr>
        <w:tc>
          <w:tcPr>
            <w:tcW w:w="5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1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Общее удельное водопотребление, л/сутки на человека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280</w:t>
            </w:r>
          </w:p>
        </w:tc>
      </w:tr>
      <w:tr w:rsidR="00AF1BD2" w:rsidRPr="00BF787E" w:rsidTr="00AF1BD2">
        <w:tc>
          <w:tcPr>
            <w:tcW w:w="5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Удельное хозяйственно-питьевое водопотребление, л/сутки на человека в том числе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230</w:t>
            </w:r>
          </w:p>
        </w:tc>
      </w:tr>
      <w:tr w:rsidR="00AF1BD2" w:rsidRPr="00BF787E" w:rsidTr="00AF1BD2">
        <w:tc>
          <w:tcPr>
            <w:tcW w:w="5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2.1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Холодной воды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230</w:t>
            </w:r>
          </w:p>
        </w:tc>
      </w:tr>
    </w:tbl>
    <w:p w:rsidR="00AF1BD2" w:rsidRPr="00BF787E" w:rsidRDefault="00AF1BD2" w:rsidP="00AF1BD2">
      <w:pPr>
        <w:spacing w:line="360" w:lineRule="auto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Фактическое потребление питьевой воды населением </w:t>
      </w:r>
      <w:r w:rsidRPr="00D87030">
        <w:rPr>
          <w:rFonts w:ascii="Liberation Serif" w:hAnsi="Liberation Serif" w:cs="Liberation Serif"/>
          <w:sz w:val="24"/>
          <w:szCs w:val="24"/>
        </w:rPr>
        <w:t xml:space="preserve">за 2023 год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составило 158,5</w:t>
      </w:r>
      <w:r w:rsidRPr="00BF787E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тыс. м</w:t>
      </w:r>
      <w:r w:rsidRPr="00BF787E">
        <w:rPr>
          <w:rFonts w:ascii="Liberation Serif" w:hAnsi="Liberation Serif" w:cs="Liberation Serif"/>
          <w:color w:val="000000"/>
          <w:sz w:val="24"/>
          <w:szCs w:val="24"/>
          <w:vertAlign w:val="superscript"/>
        </w:rPr>
        <w:t>3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. Техническая вода населением не потребляется.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Величина потребления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воды на территории муниципального округа зависит от следующих обстоятельств: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степени благоустройства населенного пункта;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степени санитарно-технического благоустройства отдельных зданий или объектов;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климатических условий и сезона года.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Для существующей системы водоснабжения определены требуемые (нормативные) расходы воды для различных потребителей. Расходы воды на хозяйственно-питьевые нужды населения зависят от степени санитарно-технического благоустройства населённых пунктов и районов жилой застройки.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Для расчета водопотребления округа согласно СП 31.13330.2012 «Водоснабжение. Наружные сети и сооружения» использованы следующие нормы: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- 160÷230 л/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 на одного человека – обеспечение хозяйственно-питьевых нужд населения, проживающего в жилых домах, оборудованных внутренним водопроводом и канализацией, ванными и местными водонагревателями.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- 125÷160 л/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 на одного человека – обеспечение хозяйственно-питьевых нужд населения, проживающего в жилых домах, оборудованных внутренним водопроводом и канализацией;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- 30÷60 л/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 на одного человека – обеспечение хозяйственно-питьевых нужд населения, проживающего в районах застройки с водопользованием из водоразборных колонок;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- 50 л/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. на одного человека – норма расхода воды на полив улиц и зеленых насаждений;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количество воды на нужды промышленности, обеспечивающей население продуктами, и неучтенные расходы при соответствующем обосновании допускается принимать дополнительно в размере 10÷20% суммарного расхода на хозяйственно-питьевые нужды населенного пункта.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Суточный коэффициент неравномерности 1,2÷1,3 в соответствии с СП 31.13330.2012 «Водоснабжение. Наружные сети и сооружения». Используется для расчета максимального суточного водопотребления.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>Существенную роль в водопотреблении в летний период играют сезонные жители (дачники), но так как в большинстве своем дачные домохозяйства имеют индивидуальные скважины или колодцы, то водопроводная вода ими используется только для полива.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4.5. Описание существующей системы коммерческого учета горячей, питьевой, технической воды и планов по установке приборов учета</w:t>
      </w:r>
    </w:p>
    <w:p w:rsidR="00AF1BD2" w:rsidRDefault="00AF1BD2" w:rsidP="00BF787E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приборным учетом потребления воды обеспечены примерно 95% населения и 100% организаций. Объем воды, поставляемой остальным потребителям, рассчитывается по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нормативам. </w:t>
      </w:r>
    </w:p>
    <w:p w:rsidR="00BF787E" w:rsidRPr="00BF787E" w:rsidRDefault="00BF787E" w:rsidP="00BF787E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4.5.1 Сведения о коммерческом учете воды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Коммерческий учет количества воды, забираемой из источников водоснабжения и на выходах водопроводных станций не осуществляется. 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Реализация политики энергосбережения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округа, основанной на принципах приоритета эффективного использования энергетических ресурсов, сочетания интересов потребителей, поставщиков и производителей энергетических ресурсов и на финансовой поддержке мероприятий по использованию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энергоэффективных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технологий и приборов для учета расхода энергетических ресурсов и контроля за их использованием, обусловлена необходимостью экономии топливно-энергетических ресурсов и сокращения затрат бюджетных средств и средств населения.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Отпуск большей части потребляемых жилищным фондом ресурсов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происходит не в соответствии с показаниями приборов учета потребления таких ресурсов, а по расчетным нормативам, что влечет: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нарушение правил эксплуатации объектов;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непринятие оперативных мер по устранению многочисленных потерь в системах тепло-,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энерго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-, газо- и водоснабжения;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увеличение объемов потребления ресурсов.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Для повышения надежности систем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ресурсоснабжения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, снижения затрат на их транспортировку, увеличения полезного отпуска потребителям необходимо оснащение максимально возможного количества объектов жилищного фонда приборами учета энергетических ресурсов, контроль за их использованием.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рамках Схемы водоснабжения и водоотведения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рекомендуется разработать Программу развития приборного учета. Программа должная предусматривать оснащение 100% приборами учета с модернизированной конструкцией, полный охват приборами учета, внедрение приборов учета воды с дистанционным снятием показаний и обработкой результатов измерений, модернизацию водопроводных сетей.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 xml:space="preserve">4.6. Анализ резервов и дефицитов производственных мощностей системы водоснабжения </w:t>
      </w:r>
      <w:proofErr w:type="spellStart"/>
      <w:r w:rsidRPr="00BF787E">
        <w:rPr>
          <w:rFonts w:ascii="Liberation Serif" w:hAnsi="Liberation Serif" w:cs="Liberation Serif"/>
          <w:b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b/>
          <w:sz w:val="24"/>
          <w:szCs w:val="24"/>
        </w:rPr>
        <w:t xml:space="preserve"> муниципального округа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Данные о резервах и дефицитах производственных мощностей системы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приведены в таблице 27.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Таблица 27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– Данные о резервах и дефицитах производственных мощностей системы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2551"/>
        <w:gridCol w:w="2517"/>
      </w:tblGrid>
      <w:tr w:rsidR="00AF1BD2" w:rsidRPr="00BF787E" w:rsidTr="00AF1BD2">
        <w:tc>
          <w:tcPr>
            <w:tcW w:w="95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 п/п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F1BD2" w:rsidRPr="00BF787E" w:rsidRDefault="00AF1BD2" w:rsidP="009C4D13">
            <w:pPr>
              <w:ind w:right="-108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Приведенная производительность,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Максимальная подача в 2023 г,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2517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Резерв мощности, тыс.м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</w:tr>
      <w:tr w:rsidR="00AF1BD2" w:rsidRPr="00BF787E" w:rsidTr="00AF1BD2">
        <w:tc>
          <w:tcPr>
            <w:tcW w:w="95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14,316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1,023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13,293</w:t>
            </w:r>
          </w:p>
        </w:tc>
      </w:tr>
      <w:tr w:rsidR="00AF1BD2" w:rsidRPr="00BF787E" w:rsidTr="00AF1BD2">
        <w:tc>
          <w:tcPr>
            <w:tcW w:w="95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Всего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14,316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1,023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13,293</w:t>
            </w:r>
          </w:p>
        </w:tc>
      </w:tr>
    </w:tbl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 xml:space="preserve">В целом </w:t>
      </w:r>
      <w:r w:rsidR="00B7523C">
        <w:rPr>
          <w:rFonts w:ascii="Liberation Serif" w:hAnsi="Liberation Serif" w:cs="Liberation Serif"/>
          <w:sz w:val="24"/>
          <w:szCs w:val="24"/>
        </w:rPr>
        <w:t xml:space="preserve">  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по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Куртамышскому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муниципальному округу дефицита производственных мощностей не наблюдается, существует необходимость совершенствования технологии очистки воды.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 xml:space="preserve">4.7. Прогнозные балансы потребления горячей, питьевой, технической воды 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Объем потребления водных ресурсов в первую очередь зависит от численности населения проектируемой территории и наличия предприятий, потребляющих водные ре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сурсы в процессе производства.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Прогнозные балансы потребления питьевой воды до 2040 г. рассчитаны на основа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нии расхода питьевой, технической воды в соответствии с СП 31.13330.2012 СНиП 2.04.02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84* «Водоснабжение. Наружные сети и сооружения», СП 30.13330.2012 СНиП 2.04.01-85* «Внутренний водопровод и канализация зданий», СП 8.13130.2009 «Системы противопо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жарной защиты. Источники наружного противопожарного водоснабжения. Требования по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жарной безопасности», СП 10.13130.2009 «Системы противопожарной защиты. Внутрен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ний противопожарный водопровод. Требования пожарной безопасности», СП 118.13330.2012 «Свод правил. Общественные здания и сооружения СНиП 31-06-2009. Ак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туализированная редакция», исходя из текущего объема потребления воды населением и его динамики с учетом перспективы развития и изменения состава, и структуры застройки.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Водоснабжение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предназначается для удовлетворения: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хозяйственно-питьевых нужд населения, коммунальных и общественных учреждений округа, рекреационных объектов;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полива зеленых насаждений (газонов, скверов) улиц и площадей;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противопожарных нужд сельского округа.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Перспективное потребление воды абонентами представлено в таблице 28.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Как видно из таблицы, на расчетный срок ожидается увеличение общего потребления воды. Изменение потребления воды связано с развитием системы водоснабжения 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коруге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, с прогнозируемым увеличением количества потребителей (как населения, так и юридических лиц).</w:t>
      </w:r>
      <w:bookmarkStart w:id="10" w:name="_Hlk147999972"/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color w:val="000000"/>
          <w:sz w:val="24"/>
          <w:szCs w:val="24"/>
        </w:rPr>
        <w:t>Таблица 28</w:t>
      </w:r>
      <w:r w:rsidRPr="00BF787E">
        <w:rPr>
          <w:rFonts w:ascii="Liberation Serif" w:hAnsi="Liberation Serif" w:cs="Liberation Serif"/>
          <w:bCs/>
          <w:sz w:val="24"/>
          <w:szCs w:val="24"/>
        </w:rPr>
        <w:t xml:space="preserve"> – Перспективное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потребление воды абонентами</w:t>
      </w:r>
      <w:bookmarkEnd w:id="10"/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9073"/>
        <w:gridCol w:w="1134"/>
      </w:tblGrid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Показатель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Значение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Подача воды,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 xml:space="preserve"> в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FF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380,000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Объем отпущенной потребителям воды (реализация),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360,600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2.1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 том числе технической воды,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</w:tr>
      <w:tr w:rsidR="00AF1BD2" w:rsidRPr="00BF787E" w:rsidTr="00AF1BD2">
        <w:trPr>
          <w:trHeight w:val="60"/>
        </w:trPr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2.2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 том числе питьевой воды,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360,600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Уровень неучтенных расходов и потерь питьевой воды на водопроводных сетях,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19,400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right="-108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Уровень неучтенных расходов и потерь питьевой воды на водопроводных сетях, % от подачи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</w:tr>
    </w:tbl>
    <w:p w:rsidR="00AF1BD2" w:rsidRPr="00BF787E" w:rsidRDefault="00AF1BD2" w:rsidP="00AF1BD2">
      <w:pPr>
        <w:spacing w:line="36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централизованное горячее водоснабжение отсутствует.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Теплоснабжение (отопление, горячее водоснабжение) в населенных пунктах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осуществляется от печей и котлов на твердом топливе (дрова), горячее водоснабжение – от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электроводонагревателей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Температура воды, подаваемой потребителям - 55-65 °С.</w:t>
      </w:r>
    </w:p>
    <w:p w:rsidR="00AF1BD2" w:rsidRPr="00BF787E" w:rsidRDefault="00731E49" w:rsidP="00B7523C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>
        <w:rPr>
          <w:rFonts w:ascii="Liberation Serif" w:hAnsi="Liberation Serif" w:cs="Liberation Serif"/>
          <w:color w:val="000000"/>
          <w:sz w:val="24"/>
          <w:szCs w:val="24"/>
        </w:rPr>
        <w:t xml:space="preserve">В </w:t>
      </w:r>
      <w:r w:rsidR="00AF1BD2" w:rsidRPr="00BF787E">
        <w:rPr>
          <w:rFonts w:ascii="Liberation Serif" w:hAnsi="Liberation Serif" w:cs="Liberation Serif"/>
          <w:color w:val="000000"/>
          <w:sz w:val="24"/>
          <w:szCs w:val="24"/>
        </w:rPr>
        <w:t>объектах жилой, промышленной и социально-бытовой сферы горячее</w:t>
      </w:r>
      <w:r w:rsidR="00AF1BD2" w:rsidRPr="00BF787E">
        <w:rPr>
          <w:rFonts w:ascii="Liberation Serif" w:hAnsi="Liberation Serif" w:cs="Liberation Serif"/>
          <w:color w:val="000000"/>
        </w:rPr>
        <w:t xml:space="preserve"> </w:t>
      </w:r>
      <w:r w:rsidR="00AF1BD2" w:rsidRPr="00BF787E">
        <w:rPr>
          <w:rFonts w:ascii="Liberation Serif" w:hAnsi="Liberation Serif" w:cs="Liberation Serif"/>
          <w:color w:val="000000"/>
          <w:sz w:val="24"/>
          <w:szCs w:val="24"/>
        </w:rPr>
        <w:t>водоснабжение осуществляется за счет использования автономных электрических и газовых водонагревателей, установленных у абонентов.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lastRenderedPageBreak/>
        <w:t>4.9. Сведения о фактическом и ожидаемом потреблении горячей, питьевой, технической воды (годовое, среднесуточное, максимальное суточное)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Сведения о фактическом и ожидаемом потреблении воды 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представлены в таблице 29.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Таблица 29 – Сведения о фактическом и ожидаемом потреблении воды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326"/>
        <w:gridCol w:w="1559"/>
        <w:gridCol w:w="1417"/>
      </w:tblGrid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№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9C4D13">
            <w:pPr>
              <w:pStyle w:val="S"/>
              <w:spacing w:line="240" w:lineRule="auto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 xml:space="preserve">Фактическое значение, </w:t>
            </w:r>
          </w:p>
          <w:p w:rsidR="00AF1BD2" w:rsidRPr="00EB706E" w:rsidRDefault="00AF1BD2" w:rsidP="009C4D13">
            <w:pPr>
              <w:pStyle w:val="S"/>
              <w:spacing w:line="240" w:lineRule="auto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2023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9C4D13">
            <w:pPr>
              <w:pStyle w:val="S"/>
              <w:spacing w:line="240" w:lineRule="auto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Ожидаемое значение,</w:t>
            </w:r>
          </w:p>
          <w:p w:rsidR="00AF1BD2" w:rsidRPr="00EB706E" w:rsidRDefault="00AF1BD2" w:rsidP="009C4D13">
            <w:pPr>
              <w:pStyle w:val="S"/>
              <w:spacing w:line="240" w:lineRule="auto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2040 год</w:t>
            </w:r>
          </w:p>
        </w:tc>
      </w:tr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Потребление воды, тыс. м</w:t>
            </w:r>
            <w:r w:rsidRPr="00EB706E">
              <w:rPr>
                <w:rFonts w:ascii="Liberation Serif" w:hAnsi="Liberation Serif" w:cs="Liberation Serif"/>
                <w:sz w:val="20"/>
                <w:szCs w:val="20"/>
                <w:vertAlign w:val="superscript"/>
              </w:rPr>
              <w:t>3</w:t>
            </w: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/год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FF000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240,400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360,600</w:t>
            </w:r>
          </w:p>
        </w:tc>
      </w:tr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Среднесуточное потребление воды, тыс. м</w:t>
            </w:r>
            <w:r w:rsidRPr="00EB706E">
              <w:rPr>
                <w:rFonts w:ascii="Liberation Serif" w:hAnsi="Liberation Serif" w:cs="Liberation Serif"/>
                <w:sz w:val="20"/>
                <w:szCs w:val="20"/>
                <w:vertAlign w:val="superscript"/>
              </w:rPr>
              <w:t>3</w:t>
            </w: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/</w:t>
            </w:r>
            <w:proofErr w:type="spellStart"/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0,659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0,988</w:t>
            </w:r>
          </w:p>
        </w:tc>
      </w:tr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Коэффициент неравномерности подачи воды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1,1</w:t>
            </w:r>
          </w:p>
        </w:tc>
      </w:tr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Максимальное суточное потребление воды, тыс. м</w:t>
            </w:r>
            <w:r w:rsidRPr="00EB706E">
              <w:rPr>
                <w:rFonts w:ascii="Liberation Serif" w:hAnsi="Liberation Serif" w:cs="Liberation Serif"/>
                <w:sz w:val="20"/>
                <w:szCs w:val="20"/>
                <w:vertAlign w:val="superscript"/>
              </w:rPr>
              <w:t>3</w:t>
            </w: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/</w:t>
            </w:r>
            <w:proofErr w:type="spellStart"/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1,087</w:t>
            </w:r>
          </w:p>
        </w:tc>
      </w:tr>
    </w:tbl>
    <w:p w:rsidR="00AF1BD2" w:rsidRPr="00BF787E" w:rsidRDefault="00AF1BD2" w:rsidP="00AF1BD2">
      <w:pPr>
        <w:pStyle w:val="S"/>
        <w:ind w:firstLine="0"/>
        <w:rPr>
          <w:rFonts w:ascii="Liberation Serif" w:hAnsi="Liberation Serif" w:cs="Liberation Serif"/>
        </w:rPr>
      </w:pP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4.10. Описание территориальной структуры потребления горячей, питьевой, технической воды, которую следует определять по отчетам организации, осуществляющей водоснабжение, с разбивкой по технологическим зонам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Описание территориальной структуры потребления воды,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нецентрализованных систем горячего водоснабжения, централизованных и неце</w:t>
      </w:r>
      <w:r w:rsidR="00B7523C">
        <w:rPr>
          <w:rFonts w:ascii="Liberation Serif" w:hAnsi="Liberation Serif" w:cs="Liberation Serif"/>
          <w:sz w:val="24"/>
          <w:szCs w:val="24"/>
        </w:rPr>
        <w:t>нтрализованных систем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холодного водоснабжения соответственно) и перечень централизованных систем водоснабжения представлено в разделе 2.3.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4.11. Прогноз распределения расходов воды на водоснабжение по типам абонентов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выполнен исходя из фактических расходов горячей, питьевой, технической воды с учетом данных о перспективном потреблении питьевой, технической воды абонентами. Прогноз распределения расходов воды на водоснабжение по группам и типам абонентов на 2040 год представлен в таблице 30.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30 – Прогноз распределения расходов воды на водоснабжение по группам и типам абонентов на 2040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8001"/>
        <w:gridCol w:w="1005"/>
      </w:tblGrid>
      <w:tr w:rsidR="00AF1BD2" w:rsidRPr="00BF787E" w:rsidTr="00AF1BD2">
        <w:tc>
          <w:tcPr>
            <w:tcW w:w="4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816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Показатель,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73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Значение</w:t>
            </w:r>
          </w:p>
        </w:tc>
      </w:tr>
      <w:tr w:rsidR="00AF1BD2" w:rsidRPr="00BF787E" w:rsidTr="00AF1BD2">
        <w:tc>
          <w:tcPr>
            <w:tcW w:w="4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816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Население, жилые здания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0,692</w:t>
            </w:r>
          </w:p>
        </w:tc>
      </w:tr>
      <w:tr w:rsidR="00AF1BD2" w:rsidRPr="00BF787E" w:rsidTr="00AF1BD2">
        <w:tc>
          <w:tcPr>
            <w:tcW w:w="4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816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Юридические лица, бюджетные и прочие организации, объекты общественно-делового назначения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0,296</w:t>
            </w:r>
          </w:p>
        </w:tc>
      </w:tr>
      <w:tr w:rsidR="00AF1BD2" w:rsidRPr="00BF787E" w:rsidTr="00AF1BD2">
        <w:tc>
          <w:tcPr>
            <w:tcW w:w="8613" w:type="dxa"/>
            <w:gridSpan w:val="2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Итого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0,988</w:t>
            </w:r>
          </w:p>
        </w:tc>
      </w:tr>
    </w:tbl>
    <w:p w:rsidR="004E7943" w:rsidRDefault="004E7943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4.12. 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Сведения о фактических и ожидаемых потерях воды при ее транспортировке представлены в таблице 31.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31 – Сведения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о фактических и ожидаемых потерях воды при ее транспортировке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182"/>
        <w:gridCol w:w="1983"/>
        <w:gridCol w:w="2124"/>
      </w:tblGrid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518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Показатель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Фактическое значение, 2023 г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Ожидаемое значение, 2040 г</w:t>
            </w:r>
          </w:p>
        </w:tc>
      </w:tr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5182" w:type="dxa"/>
            <w:shd w:val="clear" w:color="auto" w:fill="auto"/>
            <w:vAlign w:val="center"/>
          </w:tcPr>
          <w:p w:rsidR="00AF1BD2" w:rsidRPr="00BF787E" w:rsidRDefault="00AF1BD2" w:rsidP="009C4D13">
            <w:pPr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Неучтенные расходы и потери питьевой воды на водопроводных сетях,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/год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FF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58,233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19,600</w:t>
            </w:r>
          </w:p>
        </w:tc>
      </w:tr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5182" w:type="dxa"/>
            <w:shd w:val="clear" w:color="auto" w:fill="auto"/>
            <w:vAlign w:val="center"/>
          </w:tcPr>
          <w:p w:rsidR="00AF1BD2" w:rsidRPr="00BF787E" w:rsidRDefault="00AF1BD2" w:rsidP="009C4D13">
            <w:pPr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Уровень неучтенных расходов и потерь питьевой воды на водопроводных сетях, % к подаче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FF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19,5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</w:tr>
    </w:tbl>
    <w:p w:rsidR="00AF1BD2" w:rsidRPr="00BF787E" w:rsidRDefault="00AF1BD2" w:rsidP="00AF1BD2">
      <w:pPr>
        <w:spacing w:line="360" w:lineRule="auto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 xml:space="preserve">4.13. Перспективные балансы водоснабжения и водоотведения </w:t>
      </w: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Общий перспективный баланс водоснабжения представлен в таблице 40. Структурный перспективный баланс реализации воды по группам абонентов представлен в таблице 30.</w:t>
      </w: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4.14. Расчет требуемой мощности водозаборных и очистных сооружений</w:t>
      </w: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Определение требуемой мощности водоснабжения выполнено исходя из данных о перспективном потреблении воды и величины неучтенных расходов и потерь воды при ее транспортировке с указанием требуемых объемов подачи и потребления воды и резерва мощностей по зонам действия сооружений и территориального баланса годовой подачи воды по зонам действия водопроводных сооружений.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32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– Требуемая мощность водоснабжения на 2040 год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843"/>
        <w:gridCol w:w="1701"/>
        <w:gridCol w:w="1843"/>
        <w:gridCol w:w="850"/>
        <w:gridCol w:w="1418"/>
      </w:tblGrid>
      <w:tr w:rsidR="00AF1BD2" w:rsidRPr="00BF787E" w:rsidTr="00AF1BD2"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bookmarkStart w:id="11" w:name="_Hlk166316936"/>
            <w:r w:rsidRPr="00BF787E">
              <w:rPr>
                <w:rFonts w:ascii="Liberation Serif" w:hAnsi="Liberation Serif" w:cs="Liberation Serif"/>
                <w:bCs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Среднесуточная подача потребителям,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Максимальная подача потребителям,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Суммарная максимальная подача,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9C4D13">
            <w:pPr>
              <w:ind w:left="-112" w:right="-108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Перспективная производительность,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/сутки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1BD2" w:rsidRPr="00BF787E" w:rsidRDefault="00AF1BD2" w:rsidP="009C4D13">
            <w:pPr>
              <w:ind w:right="-76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Резерв мощности,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AF1BD2" w:rsidRPr="00BF787E" w:rsidRDefault="00AF1BD2" w:rsidP="009C4D13">
            <w:pPr>
              <w:ind w:left="-140" w:right="-153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 xml:space="preserve">Резерв мощности, в % от 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максималь</w:t>
            </w:r>
            <w:proofErr w:type="spellEnd"/>
            <w:r w:rsidRPr="00BF787E">
              <w:rPr>
                <w:rFonts w:ascii="Liberation Serif" w:hAnsi="Liberation Serif" w:cs="Liberation Serif"/>
                <w:bCs/>
              </w:rPr>
              <w:t>-ной подачи</w:t>
            </w:r>
          </w:p>
        </w:tc>
      </w:tr>
      <w:tr w:rsidR="00AF1BD2" w:rsidRPr="00BF787E" w:rsidTr="00AF1BD2"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0,988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1,087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14,316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13,229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92,4</w:t>
            </w:r>
          </w:p>
        </w:tc>
      </w:tr>
      <w:tr w:rsidR="00AF1BD2" w:rsidRPr="00BF787E" w:rsidTr="00AF1BD2"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Всего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0,988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1,087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14,316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13,229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92,4</w:t>
            </w:r>
          </w:p>
        </w:tc>
      </w:tr>
      <w:bookmarkEnd w:id="11"/>
    </w:tbl>
    <w:p w:rsidR="00AF1BD2" w:rsidRDefault="00AF1BD2" w:rsidP="00AF1BD2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4.15. Наименование организации, которая наделена статусом гарантирующей орга</w:t>
      </w:r>
      <w:r w:rsidRPr="004E7943">
        <w:rPr>
          <w:rFonts w:ascii="Liberation Serif" w:hAnsi="Liberation Serif" w:cs="Liberation Serif"/>
          <w:b/>
          <w:sz w:val="24"/>
          <w:szCs w:val="24"/>
        </w:rPr>
        <w:softHyphen/>
        <w:t>низации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Решение по установлению статуса гарантирующей организации осуществляется на основании критериев определения гарантирующей организации, установленных в правилах организации водоснабжения и водоотведения, утверждаемых Правительством Рос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сийской Федерации.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соответствии со </w:t>
      </w:r>
      <w:r w:rsidR="00731E49" w:rsidRPr="004E7943">
        <w:rPr>
          <w:rFonts w:ascii="Liberation Serif" w:hAnsi="Liberation Serif" w:cs="Liberation Serif"/>
          <w:sz w:val="24"/>
          <w:szCs w:val="24"/>
        </w:rPr>
        <w:t xml:space="preserve">пунктом 6 </w:t>
      </w:r>
      <w:r w:rsidRPr="004E7943">
        <w:rPr>
          <w:rFonts w:ascii="Liberation Serif" w:hAnsi="Liberation Serif" w:cs="Liberation Serif"/>
          <w:sz w:val="24"/>
          <w:szCs w:val="24"/>
        </w:rPr>
        <w:t>стать</w:t>
      </w:r>
      <w:r w:rsidR="00731E49">
        <w:rPr>
          <w:rFonts w:ascii="Liberation Serif" w:hAnsi="Liberation Serif" w:cs="Liberation Serif"/>
          <w:sz w:val="24"/>
          <w:szCs w:val="24"/>
        </w:rPr>
        <w:t>и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2 Федерального закона</w:t>
      </w:r>
      <w:r w:rsidR="00731E49">
        <w:rPr>
          <w:rFonts w:ascii="Liberation Serif" w:hAnsi="Liberation Serif" w:cs="Liberation Serif"/>
          <w:sz w:val="24"/>
          <w:szCs w:val="24"/>
        </w:rPr>
        <w:t xml:space="preserve"> </w:t>
      </w:r>
      <w:r w:rsidR="00731E49" w:rsidRPr="00D87030">
        <w:rPr>
          <w:rFonts w:ascii="Liberation Serif" w:hAnsi="Liberation Serif" w:cs="Liberation Serif"/>
          <w:sz w:val="24"/>
          <w:szCs w:val="24"/>
        </w:rPr>
        <w:t>от 07.11.2011 г.</w:t>
      </w:r>
      <w:r w:rsidRPr="00D87030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№ 416-ФЗ «О водоснаб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жении и водоотведении»: «Гарантирующая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зованной системе холодного водоснабжения и (или) водоотведения».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соответствии со </w:t>
      </w:r>
      <w:r w:rsidR="00731E49" w:rsidRPr="004E7943">
        <w:rPr>
          <w:rFonts w:ascii="Liberation Serif" w:hAnsi="Liberation Serif" w:cs="Liberation Serif"/>
          <w:sz w:val="24"/>
          <w:szCs w:val="24"/>
        </w:rPr>
        <w:t>пунктом 1</w:t>
      </w:r>
      <w:r w:rsidR="00731E49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стать</w:t>
      </w:r>
      <w:r w:rsidR="00731E49">
        <w:rPr>
          <w:rFonts w:ascii="Liberation Serif" w:hAnsi="Liberation Serif" w:cs="Liberation Serif"/>
          <w:sz w:val="24"/>
          <w:szCs w:val="24"/>
        </w:rPr>
        <w:t>и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12 Федерального закона</w:t>
      </w:r>
      <w:r w:rsidR="00731E49">
        <w:rPr>
          <w:rFonts w:ascii="Liberation Serif" w:hAnsi="Liberation Serif" w:cs="Liberation Serif"/>
          <w:sz w:val="24"/>
          <w:szCs w:val="24"/>
        </w:rPr>
        <w:t xml:space="preserve"> </w:t>
      </w:r>
      <w:r w:rsidR="00731E49" w:rsidRPr="00D87030">
        <w:rPr>
          <w:rFonts w:ascii="Liberation Serif" w:hAnsi="Liberation Serif" w:cs="Liberation Serif"/>
          <w:sz w:val="24"/>
          <w:szCs w:val="24"/>
        </w:rPr>
        <w:t>от 07.11.2011 г.</w:t>
      </w:r>
      <w:r w:rsidRPr="00D87030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№ 416-ФЗ «О водоснаб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жении и водоотведении»: «Органы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Для цен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трализованных ливневых систем водоотведения гарантирующая организация не определя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ется».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 основании критериев определения организации, осуществляющей водоснабжение и водоотведение, установленных в правилах холодного водоснабжения и водоотведения, утвержденных Правительством Российской Федерации, предлагается определить гаранти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 xml:space="preserve">рующей организацией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МКП «Водоканал» и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Администрацию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Pr="004E7943" w:rsidRDefault="00AF1BD2" w:rsidP="004E7943">
      <w:pPr>
        <w:spacing w:line="36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 Предложения по строительству, реконструкции и модернизации объектов централизованных систем водоснабжения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 Перечень основных мероприятий по реализации схем водоснабжения с разбивкой по годам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5.1.1. Предложения по строительству, реконструкции и модернизации ВС и подземных источников водоснабжения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Мероприятия по строительству, реконструкции и модернизации ВС и сооружений подземных источников водоснабжения </w:t>
      </w:r>
      <w:proofErr w:type="spellStart"/>
      <w:r w:rsidRPr="004E7943">
        <w:rPr>
          <w:rFonts w:ascii="Liberation Serif" w:hAnsi="Liberation Serif" w:cs="Liberation Serif"/>
          <w:color w:val="000000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обоснованы необходимостью обеспечения потребителей гарантированно безопасной питьевой водой с учетом потребностей преобразуемых территорий и достижения планового целевого показателя «Доля проб питьевой воды, соответствующей нормативным требованиям, подаваемой ВС в распределительную водопроводную сеть». Перечень мероприятий по строительству и реконструкции системы водоснабжения на территории </w:t>
      </w:r>
      <w:proofErr w:type="spellStart"/>
      <w:r w:rsidRPr="004E7943">
        <w:rPr>
          <w:rFonts w:ascii="Liberation Serif" w:hAnsi="Liberation Serif" w:cs="Liberation Serif"/>
          <w:color w:val="000000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приведен в таблице 33.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E7943">
        <w:rPr>
          <w:rFonts w:ascii="Liberation Serif" w:hAnsi="Liberation Serif" w:cs="Liberation Serif"/>
          <w:bCs/>
          <w:sz w:val="24"/>
          <w:szCs w:val="24"/>
        </w:rPr>
        <w:t>Таблица 33 –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Мероприятия по реконструкции и строительству системы водоснабжения на территории </w:t>
      </w:r>
      <w:proofErr w:type="spellStart"/>
      <w:r w:rsidRPr="004E7943">
        <w:rPr>
          <w:rFonts w:ascii="Liberation Serif" w:hAnsi="Liberation Serif" w:cs="Liberation Serif"/>
          <w:color w:val="000000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 муниципального округа</w:t>
      </w: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3"/>
        <w:gridCol w:w="4987"/>
        <w:gridCol w:w="1559"/>
        <w:gridCol w:w="1021"/>
        <w:gridCol w:w="1418"/>
      </w:tblGrid>
      <w:tr w:rsidR="00AF1BD2" w:rsidRPr="004E7943" w:rsidTr="00AF1BD2">
        <w:trPr>
          <w:trHeight w:val="4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№ п/п</w:t>
            </w:r>
          </w:p>
        </w:tc>
        <w:tc>
          <w:tcPr>
            <w:tcW w:w="4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Стоимость, руб.</w:t>
            </w:r>
          </w:p>
        </w:tc>
        <w:tc>
          <w:tcPr>
            <w:tcW w:w="24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Срок реализации</w:t>
            </w:r>
          </w:p>
        </w:tc>
      </w:tr>
      <w:tr w:rsidR="00AF1BD2" w:rsidRPr="004E7943" w:rsidTr="00AF1BD2">
        <w:trPr>
          <w:trHeight w:val="253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4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24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</w:tr>
      <w:tr w:rsidR="00AF1BD2" w:rsidRPr="004E7943" w:rsidTr="00AF1BD2">
        <w:trPr>
          <w:trHeight w:val="6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4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Начало работ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Завершение работ</w:t>
            </w:r>
          </w:p>
        </w:tc>
      </w:tr>
      <w:tr w:rsidR="00AF1BD2" w:rsidRPr="004E7943" w:rsidTr="00AF1BD2">
        <w:trPr>
          <w:trHeight w:val="70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1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Капит</w:t>
            </w:r>
            <w:r w:rsidR="00EB706E">
              <w:rPr>
                <w:rFonts w:ascii="Liberation Serif" w:hAnsi="Liberation Serif" w:cs="Liberation Serif"/>
                <w:color w:val="000000"/>
              </w:rPr>
              <w:t>а</w:t>
            </w:r>
            <w:r w:rsidRPr="004E7943">
              <w:rPr>
                <w:rFonts w:ascii="Liberation Serif" w:hAnsi="Liberation Serif" w:cs="Liberation Serif"/>
                <w:color w:val="000000"/>
              </w:rPr>
              <w:t xml:space="preserve">льный ремонт центрального водопровода города Куртамыша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Куртамышского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МО Курганской области. Протяженность – 14500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46450988,67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2025</w:t>
            </w:r>
          </w:p>
        </w:tc>
      </w:tr>
      <w:tr w:rsidR="00AF1BD2" w:rsidRPr="004E7943" w:rsidTr="00AF1BD2">
        <w:trPr>
          <w:trHeight w:val="332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2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Реконструкция водопроводных сооружений города Куртамыша Курганской области. Протяженность – 2300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166203540,00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2025</w:t>
            </w:r>
          </w:p>
        </w:tc>
      </w:tr>
      <w:tr w:rsidR="00AF1BD2" w:rsidRPr="004E7943" w:rsidTr="00AF1BD2">
        <w:trPr>
          <w:trHeight w:val="70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3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Капитальный ремонт центрального водопровода с.</w:t>
            </w:r>
            <w:r w:rsidR="00EB706E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4E7943">
              <w:rPr>
                <w:rFonts w:ascii="Liberation Serif" w:hAnsi="Liberation Serif" w:cs="Liberation Serif"/>
                <w:color w:val="000000"/>
              </w:rPr>
              <w:t xml:space="preserve">Советское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Куртамышского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МО Курганской области. Протяженность – 215,5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9075000,00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2026</w:t>
            </w:r>
          </w:p>
        </w:tc>
      </w:tr>
      <w:tr w:rsidR="00AF1BD2" w:rsidRPr="004E7943" w:rsidTr="00AF1BD2">
        <w:trPr>
          <w:trHeight w:val="391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4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Капитальный ремонт центрального водопровода с.</w:t>
            </w:r>
            <w:r w:rsidR="00EB706E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Куртамышского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МО Курганской области. Протяженность – 200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600000,00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2029</w:t>
            </w:r>
          </w:p>
        </w:tc>
      </w:tr>
      <w:tr w:rsidR="00AF1BD2" w:rsidRPr="004E7943" w:rsidTr="00AF1BD2">
        <w:trPr>
          <w:trHeight w:val="131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5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Капитальный ремонт центрального водопровода с.</w:t>
            </w:r>
            <w:r w:rsidR="00EB706E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Песьяное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Куртамышского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МО Курганской области. Протяженность – 300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900000,00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2029</w:t>
            </w:r>
          </w:p>
        </w:tc>
      </w:tr>
      <w:tr w:rsidR="00AF1BD2" w:rsidRPr="004E7943" w:rsidTr="00AF1BD2">
        <w:trPr>
          <w:trHeight w:val="70"/>
        </w:trPr>
        <w:tc>
          <w:tcPr>
            <w:tcW w:w="55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223229528,67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</w:tr>
    </w:tbl>
    <w:p w:rsidR="00AF1BD2" w:rsidRPr="004E7943" w:rsidRDefault="00AF1BD2" w:rsidP="004E7943">
      <w:pPr>
        <w:spacing w:line="360" w:lineRule="auto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5.1.2. Предложения по строительству, реконструкции и модернизации водопроводной сети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5.1.2.1. Обеспечение доступа к услугам водоснабжения для новых потребителей, в том числе на преобразуемых территориях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Обеспечение доступа к услугам водоснабжения для новых потребителей, в том числе на преобразуемых территориях, обусловлено необходимостью их инженерного обеспечения в части водоснабжения.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Доступ к услугам водоснабжения для существующих и перспективных потребителей, в том числе на преобразуемых территориях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 и создание условий для обеспечения питьевой водой, осуществляется за счет строительства и реконструкции водоводов.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Среди сооружаемых и реконструируемых водоводов преобладают трубы диаметрами 100 мм и 220 мм. С учетом условий прокладки для строительства водоводов должны использоваться трубы из некорродирующих материалов (полиэтилен) или трубы, выполненные с шаровидным графитом и имеющие внутреннее антикоррозионное покрытие. Реконструкцию в указанной местности следует осуществлять в соответствии со строительными нормами и правилами. Специальных выделенных водоводов для обеспечения питьевой водой не предусматривается, используются водоводы, одновременно обеспечивающие нужды всех потребителей.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рамках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предусматривается реконструкция водопроводных сетей и сооружений с заменой изношенных участков. На расчетный срок – вся застройка оборудуется внутренним водопроводом. При реконструкции водопроводных сетей в соответствии с нормативными документами предусматривается установка пожарных гидрантов. Прокладку новых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>водопроводов предусматривается производить из труб ПНД, с гарантированным сроком службы на 50 лет.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Мероприятия по строительству и реконструкции водопроводов и сетей водоснабжения для подключения новых и преобразуемых территорий приведены в таблице 45.</w:t>
      </w:r>
    </w:p>
    <w:p w:rsidR="00AF1BD2" w:rsidRDefault="00AF1BD2" w:rsidP="004E7943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Мероприятия по обеспечению доступа к услугам водоснабжения на территориях, не охваченных централизованным водоснабжением, обоснованы необходимостью их гарантированного предоставления в необходимом количестве и с требуемым качеством гражданам, проживающим в частном жилом секторе. Развитие централизованного водоснабжения позволит улучшить санитарно-гигиенические условия населения и обеспечит снижение риска инфекционных заболеваний, обеспечит снижение потерь воды до нормативного уровня, в ряде случаев в неск</w:t>
      </w:r>
      <w:r w:rsidR="004E7943">
        <w:rPr>
          <w:rFonts w:ascii="Liberation Serif" w:hAnsi="Liberation Serif" w:cs="Liberation Serif"/>
          <w:sz w:val="24"/>
          <w:szCs w:val="24"/>
        </w:rPr>
        <w:t xml:space="preserve">олько раз. </w:t>
      </w:r>
    </w:p>
    <w:p w:rsidR="004E7943" w:rsidRPr="004E7943" w:rsidRDefault="004E7943" w:rsidP="004E7943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5.1.2.2. Бесперебойность предоставления услуг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Выполнение мероприятий по обеспечению бесперебойности предоставления услуг водоснабжения потребителям обосновано необходимостью достижения плановых целевых показателей надежности и бесперебойности водоснабжения.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Для обеспечения бесперебойности предоставления услуг водоснабжения потребителям предусматривается: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замена и реконструкция железобетонных и чугунных водоводов,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реконструкция аварийных, полностью изношенных и перегруженных по пропускной способности чугунных водопроводных сетей;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выполнение присоединения объектов к водопроводным сетям независимыми вводами, замена традиционной запорной арматуры и пожарных гидрантов на новые типы в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бесколодезном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исполнении, установка дополнительных линейных задвижек.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Для обеспечения бесперебойности предоставления услуг водоснабжения потребителям предусматриваются также мероприятия, направленные на развитие производственных баз, необходимых для своевременного выполнения аварийно-профилактических работ, систем повышения надежности электроснабжения объектов, систем безопасности и связи и закупка необходимого оборудования. Затраты по мероприятиям, направленным на развитие производственных баз, систем безопасности и связи, закупку оборудования, обеспечивающим бесперебойность предоставления услуг водоснабжения, должны учитываться при разработке инвестиционных программ гарантирующих предприятий, обеспечивающих развитие системы водоснабжения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и прилегающих территорий.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Для обеспечения надежного водоснабжения настоящими мероприятиями предлагается: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разработка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проектно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– сметной документации на реконструкцию существующих водопроводных сетей и сооружений;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разработка проектно-сметной документации на строительство новых сетей водоснабжения,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реконструкция существующих водопроводных сетей с заменой изношенных участков.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5.1.3. Предложения по строительству, реконструкции и модернизации ВНС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рамках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мероприятий по строительству, реконструкции и модернизации ВНС не предусматривается. </w:t>
      </w:r>
    </w:p>
    <w:p w:rsidR="00AF1BD2" w:rsidRPr="004E7943" w:rsidRDefault="00AF1BD2" w:rsidP="004E7943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5.1.4. Повышение энергетической эффективности, энергосбережение и создание системы измерения и учета водопотребления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5.1.4.1. Создание комплекса управления водоснабжением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Повышение энергетической эффективности и энергосбережение достигаются на основе создания систем управления комплексами водоснабжения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и прилегающих территорий. При создании систем управления комплексами водоснабжения предусматриваются замена насосных агрегатов, установка частотных приводов и создание контрольно-измерительных систем с внедрением автоматизированного управления станциями на основании мониторинга напоров в сетях.</w:t>
      </w:r>
      <w:r w:rsidRPr="004E7943">
        <w:rPr>
          <w:rFonts w:ascii="Liberation Serif" w:hAnsi="Liberation Serif" w:cs="Liberation Serif"/>
          <w:b/>
          <w:sz w:val="24"/>
          <w:szCs w:val="24"/>
        </w:rPr>
        <w:t xml:space="preserve">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5.1.4.2. Создание системы измерения и учета водопотребления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Приборы учета должны устанавливаться на всех насосных станциях и границах контрольно-измерительных зон, формирование которых предусматривается в ходе создания комплексов управления водоснабжением. Это позволит определять в режиме реального времени подачу воды в каждую контрольно-измерительную зону.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Благодаря поквартирной установке приборов учета водопотребления прогнозируется уменьшение общего водопотребления в округе.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5.1.5. Гидрогеологические характеристики потенциальных источников водоснабжения, санитарные характеристики источников водоснабжения и сведения о возможном изменении гидрогеологических характеристик потенциальных источников водоснабжения, санитарных характеристик источников водоснабжения в результате реализации мероприятий, предусмотренных схемой водоснабжения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Описание существующих источников приведено в пункте 2.4.1.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5.2. Сведения о вновь строящихся, реконструируемых и предлагаемых к выводу из эксплуатации объектах системы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Сведения о строящихся, реконструируемых и предлагаемых к выводу из эксплуатации объектах водоснабжения приведены в подразделе 5.1.1 настоящей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до 2040 года.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5.3. Сведения о развитии систем диспетчеризации, телемеханизации и систем управления режимами водоснабжения на объектах организации, осуществляющей водоснабжение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Мероприятия по развитию систем диспетчеризации, телемеханизации и систем управления режимами водоснабжения учтены: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составе основных мероприятий по строительству и реконструкции ВС,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мероприятиях по созданию комплекса управления водоснабжением.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5.4.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рамках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рекомендуется разработать Программу развития приборного учета. Программа должная предусматривать оснащение 100% приборами учета с модернизированной конструкцией, полный охват приборами учета, внедрение приборов учета воды с дистанционным снятием показаний и обработкой результатов измерений, модернизацию водопроводных сетей.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5.5. Описание вариантов маршрутов прохождения трубопроводов (трасс) по территории поселения и их обоснование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Варианты маршрутов прохождения трубопроводов (трасс)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(территория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округа). Трассы подлежат уточнению и корректировке на стадии проектирования объектов схемы.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5.6. Рекомендации о месте размещения НС, резервуаров, водонапорных башен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Места размещения НС, резервуаров, водонапорных башен выбраны из условий обеспечения кратчайшего расстояния до потребителей с учетом искусственных и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естественных преград и проложены преимущественно в границах красных линий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 Места размещения подлежат уточнению на стадии проектирования.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5.7. Границы планируемых зон размещения объектов централизованных систем горячего водоснабжения, холодного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Границы планируемых зон размещения объектов централизованной системы водоснабжения будут определяться при разработке проектно-сметной документации на строительство</w:t>
      </w:r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5.8. Карты (схемы) существующего и планируемого размещения объектов централизованных систем горячего водоснабжения, холодного водоснабжения</w:t>
      </w:r>
    </w:p>
    <w:p w:rsidR="00AF1BD2" w:rsidRPr="004E7943" w:rsidRDefault="004E7943" w:rsidP="004E7943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В приложении А.</w:t>
      </w:r>
    </w:p>
    <w:p w:rsidR="00AF1BD2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6. Экологические объекты мероприятий по строительству, реконструкции и модернизации объектов централизованных систем водоснабжения</w:t>
      </w:r>
    </w:p>
    <w:p w:rsidR="004E7943" w:rsidRPr="004E7943" w:rsidRDefault="004E7943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6.1.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настоящее время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централизованная система водоотвода как комплекс технологически связанных между собой инженерных сооружений, предназначенных для водоотведения, слабо развита.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 территории муниципальных образований, входящих в состав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 в состав централизованной системы водоотведения входят: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Сети водоотведения.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Колодцы.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Канализационные насосные станции.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Очистные сооружения.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отведение сточных вод производится тремя способами: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централизованный сбор сточных вод;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система автономной канализации домовладений с отведением сточных вод в грунт;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индивидуальные накопители сточных вод (выгребные ямы).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Объем сточных вод, сбрасываемых в грунт и выгреба, составляет 100% от расхода питьевой воды.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рамках Схемы предлагается проработать вопрос внедрения технологии очистки питьевой воды на водозаборах по новой технологии (строительство очистных сооружений водоснабжения), позволяющей исключить сброс загрязненных промывных вод.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6.2.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Экологически опасные химические реагенты в процессе водоподготовки системы водоснабжения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 не применяются.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color w:val="000000"/>
          <w:sz w:val="24"/>
          <w:szCs w:val="24"/>
        </w:rPr>
        <w:t>При реализации мероприятий по реконструкции водопроводных станций предусматривается применение безопасных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экологических реагентов.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6.3.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b/>
          <w:sz w:val="24"/>
          <w:szCs w:val="24"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b/>
          <w:sz w:val="24"/>
          <w:szCs w:val="24"/>
        </w:rPr>
        <w:t>и оценка стоимости основных мероприятий по реализации схем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Объемы капитальных вложений в строительство, реконструкцию и модернизацию объектов централизованной системы водоснабжения определены на основе выполненных сводных сметных расчетов удельной стоимости для сетей водоснабжения и объектов-аналогов для НС и ВОС.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Стоимость работ по строительству, реконструкции и техническому перевооружению системы водоснабжения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приведена в таблице 30.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объемы инвестиций включена стоимость работ по инженерным изысканиям, проектированию, строительству, реконструкции и техническому перевооружению объектов централизованной системы водоснабжения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 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7. Плановые показатели развития централизованных систем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Плановые показатели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до 2040 го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да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отражены в 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>таблице 39.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10"/>
          <w:szCs w:val="10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Согласно статьи 8 пун</w:t>
      </w:r>
      <w:r w:rsidR="00731E49">
        <w:rPr>
          <w:rFonts w:ascii="Liberation Serif" w:hAnsi="Liberation Serif" w:cs="Liberation Serif"/>
          <w:sz w:val="24"/>
          <w:szCs w:val="24"/>
        </w:rPr>
        <w:t xml:space="preserve">кта 5 Федерального закона от </w:t>
      </w:r>
      <w:r w:rsidR="00731E49" w:rsidRPr="00D87030">
        <w:rPr>
          <w:rFonts w:ascii="Liberation Serif" w:hAnsi="Liberation Serif" w:cs="Liberation Serif"/>
          <w:sz w:val="24"/>
          <w:szCs w:val="24"/>
        </w:rPr>
        <w:t>07.12.</w:t>
      </w:r>
      <w:r w:rsidRPr="00D87030">
        <w:rPr>
          <w:rFonts w:ascii="Liberation Serif" w:hAnsi="Liberation Serif" w:cs="Liberation Serif"/>
          <w:sz w:val="24"/>
          <w:szCs w:val="24"/>
        </w:rPr>
        <w:t>2011 г</w:t>
      </w:r>
      <w:r w:rsidR="00731E49" w:rsidRPr="00D87030">
        <w:rPr>
          <w:rFonts w:ascii="Liberation Serif" w:hAnsi="Liberation Serif" w:cs="Liberation Serif"/>
          <w:sz w:val="24"/>
          <w:szCs w:val="24"/>
        </w:rPr>
        <w:t>.</w:t>
      </w:r>
      <w:r w:rsidRPr="00D87030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№ 416-ФЗ «О водоснабжении и водоотведении», 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сети,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законодательством.</w:t>
      </w:r>
    </w:p>
    <w:p w:rsidR="00AF1BD2" w:rsidRPr="00731E49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731E49">
        <w:rPr>
          <w:rFonts w:ascii="Liberation Serif" w:hAnsi="Liberation Serif" w:cs="Liberation Serif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Pr="00731E49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731E49">
        <w:rPr>
          <w:rFonts w:ascii="Liberation Serif" w:hAnsi="Liberation Serif" w:cs="Liberation Serif"/>
          <w:sz w:val="24"/>
          <w:szCs w:val="24"/>
        </w:rPr>
        <w:t xml:space="preserve"> муниципального округа не выявлены.</w:t>
      </w: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9C4D13" w:rsidRDefault="009C4D13" w:rsidP="00AF1BD2">
      <w:pPr>
        <w:ind w:firstLine="567"/>
        <w:jc w:val="both"/>
        <w:rPr>
          <w:sz w:val="24"/>
          <w:szCs w:val="24"/>
        </w:rPr>
      </w:pPr>
    </w:p>
    <w:p w:rsidR="009C4D13" w:rsidRDefault="009C4D13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161836" w:rsidRDefault="00161836" w:rsidP="00AF1BD2">
      <w:pPr>
        <w:ind w:firstLine="567"/>
        <w:jc w:val="both"/>
        <w:rPr>
          <w:sz w:val="24"/>
          <w:szCs w:val="24"/>
        </w:rPr>
      </w:pPr>
    </w:p>
    <w:p w:rsidR="00161836" w:rsidRDefault="00161836" w:rsidP="00AF1BD2">
      <w:pPr>
        <w:ind w:firstLine="567"/>
        <w:jc w:val="both"/>
        <w:rPr>
          <w:sz w:val="24"/>
          <w:szCs w:val="24"/>
        </w:rPr>
      </w:pPr>
    </w:p>
    <w:p w:rsidR="00161836" w:rsidRDefault="00161836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lastRenderedPageBreak/>
        <w:t>СХЕМА ВОДООТВЕДЕНИЯ КУРТАМЫШСКОГО МУНИЦИПАЛЬНОГО ОКРУГА КУРГАНСКОЙ ОБЛАСТИ НА ПЕРИОД ДО 2040 ГОДА</w:t>
      </w:r>
    </w:p>
    <w:p w:rsidR="004E7943" w:rsidRPr="004E7943" w:rsidRDefault="004E7943" w:rsidP="00AF1BD2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color w:val="99CC99"/>
          <w:sz w:val="24"/>
          <w:szCs w:val="24"/>
        </w:rPr>
        <w:t xml:space="preserve">  </w:t>
      </w:r>
      <w:r w:rsidRPr="004E7943">
        <w:rPr>
          <w:rFonts w:ascii="Liberation Serif" w:hAnsi="Liberation Serif" w:cs="Liberation Serif"/>
          <w:b/>
          <w:sz w:val="24"/>
          <w:szCs w:val="24"/>
        </w:rPr>
        <w:t>1. Существующее положение в сфере водоотведения округа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1.1. Описание структуры системы сбора, очистки и отведения сточных вод на территории округа и деление территории округа на эксплуатационные зоны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Раздел «Водоотведение»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до 2040 года разработан в соответствии с требованиями к содержанию схем водоснабжения и водоотведения, утвержденных постановлением Правительства Российской Федерации от 05.09.2013</w:t>
      </w:r>
      <w:r w:rsidR="00731E49" w:rsidRPr="00731E49">
        <w:rPr>
          <w:rFonts w:ascii="Liberation Serif" w:hAnsi="Liberation Serif" w:cs="Liberation Serif"/>
          <w:color w:val="FF0000"/>
          <w:sz w:val="24"/>
          <w:szCs w:val="24"/>
        </w:rPr>
        <w:t xml:space="preserve"> </w:t>
      </w:r>
      <w:r w:rsidR="00731E49" w:rsidRPr="00D87030">
        <w:rPr>
          <w:rFonts w:ascii="Liberation Serif" w:hAnsi="Liberation Serif" w:cs="Liberation Serif"/>
          <w:sz w:val="24"/>
          <w:szCs w:val="24"/>
        </w:rPr>
        <w:t>г.</w:t>
      </w:r>
      <w:r w:rsidRPr="00D87030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№</w:t>
      </w:r>
      <w:r w:rsidR="00731E49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782 «О схемах водоснабжения и водоотведения».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Централизованная система водоотведения (канализации) как комплекс технологически связанных между собой инженерных сооружений, предназначенных для водоотведения, слабо развита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 территории муниципальных образований, входящих в состав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 в состав централизованной системы водоотведения входят: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Сети водоотведения.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Колодцы.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Канализационные насосные станции.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Очистные сооружения.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отведение сточных вод производится тремя способами: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централизованный сбор сточных вод;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система автономной канализации домовладений с отведением сточных вод в грунт;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индивидуальные накопители сточных вод (выгребные ямы).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Централизованное водоотведение есть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только в городе Куртамыш.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Хозяйственно-бытовые сточные воды, поступающие в сеть канализации от населения и предприятий города (сплавным способом), подвергаются очистке. Существующие городские канализационные очистные сооружения физически и морально устарели и требуют проведения реконструкции. Проектная мощность ОСК составляет 700 тыс.м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/год;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Отсутствует общегородская сеть ливневой канализации для сбора ливневых и талых вод.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Износ канализационных сетей составляет – 80%.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Общая протяженность сетей водоотведения составляет 6 км.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большей части территории города Куртамыша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машинами на полигоны жидких бытовых отходов.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остальных населенных пунктах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жилой фонд, объекты социальной сферы и общественные здания имеют придомовые выгребные ямы и дворовые туалеты. Отсутствие централизованного водоотведения у части населения, ухудшает их бытовые условия.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Объекты систем водоотведения находятся в собственности администрации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области. Эксплуатацию систем водоотведения в городе Куртамыш осуществляет МКП «Водоканал». 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1.2. Описание результатов технического обследования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Приказом Министерства строительства и жилищно-коммунального хозяйства Российской Федерации (Минстрой России) от </w:t>
      </w:r>
      <w:r w:rsidR="004B5150">
        <w:rPr>
          <w:rFonts w:ascii="Liberation Serif" w:hAnsi="Liberation Serif" w:cs="Liberation Serif"/>
          <w:sz w:val="24"/>
          <w:szCs w:val="24"/>
        </w:rPr>
        <w:t>05.08.</w:t>
      </w:r>
      <w:r w:rsidRPr="004E7943">
        <w:rPr>
          <w:rFonts w:ascii="Liberation Serif" w:hAnsi="Liberation Serif" w:cs="Liberation Serif"/>
          <w:sz w:val="24"/>
          <w:szCs w:val="24"/>
        </w:rPr>
        <w:t>2014 г. № 437/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пр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«Об утверждении Требований к проведению технического обследования централизованных систем горячего водоснабжения, холодного водоснабжения и водоотведения, в том числе определение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>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водоотведения, объектов нецентрализованных систем холодного и горячего водоснабжения, и порядка осуществления мониторинга таких показателей» утверждены требования к проведению технического обследования централизованных систем горячего водоснабжения, холодного водоснабжения и водоотведения (далее - Требования) определяют цели, задачи и порядок проведения технического обследования централизованных систем горячего водоснабжения, холодного водоснабжения и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Цели проведения технического обследования централизованных систем горячего водоснабжения, холодного водоснабжения и водоотведения (далее - техническое обследование) определяются в соответствии с положениями Федерального закона «О водоснабжении и водоотведении».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Централизованное водоотведение есть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только в городе Куртамыш.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Состояние системы водоотведения города Куртамыш – неудовлетворительное.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настоящее время централизованной канализацией оборудована лишь часть капитальной застройки города Куртамыш. Существующей индивидуальной застройки оборудована выгребами и надворными туалетами.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Сточные воды системой самотечных коллекторов подаются на очистные сооружения канализации. Общая протяженность канализационных коллекторов 6 км.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Существующие городские очистные сооружения канализации расположены в южной части города на берегу р. Плоская.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Очистка сточных вод осуществляется по схеме: решетки, песколовки, первичные двухъярусные отстойники, капельные биофильтры, вторичные вертикальные отстойники, обеззараживание хлорной известью. После обеззараживания сточные воды по дренажной трубе отводятся в р. Куртамыш через р. Плоская.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Очистные сооружения канализации введены в эксплуатацию в 1979 г. Проектная производительность – 700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 Фактическое поступление стоков – 130-150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Очистные сооружения не перегружены, но поскольку они введены в эксплуатацию 30 лет назад и реконструкция не проводилась, отдельные сооружения постоянно выходят из строя. Очистные сооружения находятся в аварийном состоянии, требуется ремонт и реконструкция. Степень очистки сточных вод не соответствует требованиям по сбросу очищенных сточных вод.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Очистные сооружения канализации города Куртамыш спроектированы по типовому проекту 4-18-821 от 1964 года ГПИ «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Союзводоканалпроект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» (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г.Москва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).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Очистные сооружения введены в эксплуатацию изначально с нарушением правил проектирования и строительства. В связи с длительным сроком эксплуатации морально и физически устарели.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Все работы по ремонту очистных сооружений, проводимые эксплуатирующими организациями должного результата не дают.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Достичь нормативов для объекта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рыбохозяйственного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назначения возможно только строительством новых очистных сооружений с объёмом стоков 700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в сутки и строительством сливной станции для приёма жидких бытовых отходов (ЖБО).                                                                           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настоящее время ЖБО на очистные сооружения города Куртамыш не принимаются, согласно распоряжени</w:t>
      </w:r>
      <w:r w:rsidR="00731E49">
        <w:rPr>
          <w:rFonts w:ascii="Liberation Serif" w:hAnsi="Liberation Serif" w:cs="Liberation Serif"/>
          <w:sz w:val="24"/>
          <w:szCs w:val="24"/>
        </w:rPr>
        <w:t xml:space="preserve">ю </w:t>
      </w:r>
      <w:r w:rsidR="00D87030" w:rsidRPr="00D87030">
        <w:rPr>
          <w:rFonts w:ascii="Liberation Serif" w:hAnsi="Liberation Serif" w:cs="Liberation Serif"/>
          <w:sz w:val="24"/>
          <w:szCs w:val="24"/>
        </w:rPr>
        <w:t>Администрации</w:t>
      </w:r>
      <w:r w:rsidRPr="00731E49">
        <w:rPr>
          <w:rFonts w:ascii="Liberation Serif" w:hAnsi="Liberation Serif" w:cs="Liberation Serif"/>
          <w:color w:val="FF0000"/>
          <w:sz w:val="24"/>
          <w:szCs w:val="24"/>
        </w:rPr>
        <w:t xml:space="preserve"> </w:t>
      </w:r>
      <w:proofErr w:type="spellStart"/>
      <w:r w:rsidR="00D87030" w:rsidRPr="00D87030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D87030">
        <w:rPr>
          <w:rFonts w:ascii="Liberation Serif" w:hAnsi="Liberation Serif" w:cs="Liberation Serif"/>
          <w:color w:val="FF0000"/>
          <w:sz w:val="24"/>
          <w:szCs w:val="24"/>
        </w:rPr>
        <w:t xml:space="preserve"> </w:t>
      </w:r>
      <w:r w:rsidR="00D87030" w:rsidRPr="00D87030">
        <w:rPr>
          <w:rFonts w:ascii="Liberation Serif" w:hAnsi="Liberation Serif" w:cs="Liberation Serif"/>
          <w:sz w:val="24"/>
          <w:szCs w:val="24"/>
        </w:rPr>
        <w:t xml:space="preserve">района Курганской области </w:t>
      </w:r>
      <w:r w:rsidRPr="004E7943">
        <w:rPr>
          <w:rFonts w:ascii="Liberation Serif" w:hAnsi="Liberation Serif" w:cs="Liberation Serif"/>
          <w:sz w:val="24"/>
          <w:szCs w:val="24"/>
        </w:rPr>
        <w:t>№ 55-р от 27.03.2012</w:t>
      </w:r>
      <w:r w:rsidR="00731E49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г. «О прекращении до особого распоряжения слива хозяйственно-бытовых сточных вод (жидких бытовых отходов) в приемный колодец очистных сооружений города Куртамыш и начале временного слива неочищенных вод в иловые карты, расположенные на территории городской свалки».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Анализ состояния систем водоснабжения и водоотведения выявил ряд проблем, носящих системный характер и оказывающих решающее влияние как на обеспечение отдельных качественных и количественных параметров системы водоснабжения, так и на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работоспособность системы в целом: высокая степень износа зданий, сооружений, оборудования, водопроводных и канализационных сетей, применение устаревших технологий (в том числе экологически опасных), низкая производительность 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энергоэффективность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оборудования, высокие непроизводственные потери ресурсов, низкая степень автоматизации производственных процессов.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Общая протяженность сетей водоотведения составляет 5 км.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Износ канализационных сетей составляет – 95%.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Основные проблемы функционирования системы водоотведения: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высокая степень износа зданий и оборудования функциональных элементов системы;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недостаточная степень техногенной надежности;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небезопасная система обеззараживания стоков;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низкая степень автоматизации производственных процессов;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низкая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энергоэффективность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оборудования;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применяемые технологии не обеспечивают очистку стоков до значений предельно допустимой концентрации веществ.</w:t>
      </w:r>
    </w:p>
    <w:p w:rsidR="00AF1BD2" w:rsidRDefault="00AF1BD2" w:rsidP="004E7943">
      <w:pPr>
        <w:jc w:val="both"/>
        <w:rPr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1.3. Описание технологических зон водоотведения, зон централизованного и нецентрализованного водоотведения и перечень централизованных систем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Постановление правительства РФ от 05.09.2013 </w:t>
      </w:r>
      <w:r w:rsidRPr="00BE2B8A">
        <w:rPr>
          <w:rFonts w:ascii="Liberation Serif" w:hAnsi="Liberation Serif" w:cs="Liberation Serif"/>
          <w:sz w:val="24"/>
          <w:szCs w:val="24"/>
        </w:rPr>
        <w:t>г</w:t>
      </w:r>
      <w:r w:rsidR="00731E49" w:rsidRPr="00BE2B8A">
        <w:rPr>
          <w:rFonts w:ascii="Liberation Serif" w:hAnsi="Liberation Serif" w:cs="Liberation Serif"/>
          <w:sz w:val="24"/>
          <w:szCs w:val="24"/>
        </w:rPr>
        <w:t>.</w:t>
      </w:r>
      <w:r w:rsidRPr="00BE2B8A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понятия в сфере водоотведения: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«технологическая зона водоотведения» –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Централизованной системой водоотведения в городе Куртамыш охвачена небольшая часть территории площадью 10,47 Га: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- 1 линия: от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Школьная №</w:t>
      </w:r>
      <w:r w:rsidR="000C5352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11а и №</w:t>
      </w:r>
      <w:r w:rsidR="000C5352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28б по территории здания</w:t>
      </w:r>
      <w:r w:rsidR="009E34B5">
        <w:rPr>
          <w:rFonts w:ascii="Liberation Serif" w:hAnsi="Liberation Serif" w:cs="Liberation Serif"/>
          <w:sz w:val="24"/>
          <w:szCs w:val="24"/>
        </w:rPr>
        <w:t xml:space="preserve"> Центральной районной больницы, </w:t>
      </w:r>
      <w:r w:rsidRPr="004E7943">
        <w:rPr>
          <w:rFonts w:ascii="Liberation Serif" w:hAnsi="Liberation Serif" w:cs="Liberation Serif"/>
          <w:sz w:val="24"/>
          <w:szCs w:val="24"/>
        </w:rPr>
        <w:t>через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Энергетиков №1 до ул.</w:t>
      </w:r>
      <w:r w:rsidR="000C5352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Педагогическая №62;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- 2 линия: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Студенческая №8 по территории сельхозтехникума до ул.</w:t>
      </w:r>
      <w:r w:rsidR="004B5150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Энергетиков №24;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- 3 линия: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Студенческая №5 через ул.40 лет Победы до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Энергетиков №24. От ул.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Энергетиков №24 до ул.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Педагогическая №62. От ул.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Педагогическая №62 на ОСК ул.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Красноармейская.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Часть застройки использует локальные очистные сооружения-септики.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Технологических зон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нет. Система водоотведения в муниципальных образованиях округа не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зонирован</w:t>
      </w:r>
      <w:r w:rsidR="00362BC8" w:rsidRPr="00D87030">
        <w:rPr>
          <w:rFonts w:ascii="Liberation Serif" w:hAnsi="Liberation Serif" w:cs="Liberation Serif"/>
          <w:sz w:val="24"/>
          <w:szCs w:val="24"/>
        </w:rPr>
        <w:t>а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соответствии со статьей 3 Федерального закона от 10.01.2002</w:t>
      </w:r>
      <w:r w:rsidR="00362BC8" w:rsidRPr="00362BC8">
        <w:rPr>
          <w:rFonts w:ascii="Liberation Serif" w:hAnsi="Liberation Serif" w:cs="Liberation Serif"/>
          <w:color w:val="FF0000"/>
          <w:sz w:val="24"/>
          <w:szCs w:val="24"/>
        </w:rPr>
        <w:t xml:space="preserve"> </w:t>
      </w:r>
      <w:r w:rsidR="00362BC8" w:rsidRPr="00D87030">
        <w:rPr>
          <w:rFonts w:ascii="Liberation Serif" w:hAnsi="Liberation Serif" w:cs="Liberation Serif"/>
          <w:sz w:val="24"/>
          <w:szCs w:val="24"/>
        </w:rPr>
        <w:t xml:space="preserve">г. </w:t>
      </w:r>
      <w:r w:rsidR="00362BC8">
        <w:rPr>
          <w:rFonts w:ascii="Liberation Serif" w:hAnsi="Liberation Serif" w:cs="Liberation Serif"/>
          <w:sz w:val="24"/>
          <w:szCs w:val="24"/>
        </w:rPr>
        <w:t>№ 7-</w:t>
      </w:r>
      <w:r w:rsidRPr="004E7943">
        <w:rPr>
          <w:rFonts w:ascii="Liberation Serif" w:hAnsi="Liberation Serif" w:cs="Liberation Serif"/>
          <w:sz w:val="24"/>
          <w:szCs w:val="24"/>
        </w:rPr>
        <w:t>ФЗ «Об охране окружающей среды» соблюдение права человека на благоприятную окружающую среду и обеспечение благоприятных условий жизнедеятельности человека являются одними из основных принципов охраны окружающей среды при осуществлении органами государственной власти, местного самоуправления, юридическими и физическими лицами хозяйственной и иной деятельности, оказывающими воздействие на окружающую среду.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Проникновение в подземные воды, загрязняющих веществ, происходит при многочисленных авариях и утечках в канализационных сетях. Данные утечки обусловлены износом канализационных сетей и выгребных ям. Все это влияет на качество жизни и здоровье населения, а также на общее состояние окружающей среды.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lastRenderedPageBreak/>
        <w:t>В настоящий момент бытовые стоки – это колоссальная проблема как с точки зрения экологии и окружающей среды, так и с экономической стороны. Из хозяйственных бытовых 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стоки в экологически безвредные вещества. При ограниченном доступе кислорода к нечистотам снижается жизнедеятельность аэробных бактерий, вследствие чего развиваются анаэробные бактерии, подразумевающие процесс гниения.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болезнетворные вирусы и бактерии, при попадании которых в питьевую воду могут развиться опасные заболевания. Фрукты и овощи, удобренные неочищенными отходами бытовых сточных вод, также могут быть заражены. Наиболее частой причиной возникновения брюшного тифа из-за употребления водных беспозвоночных, например, мидий и устриц, является заражение мест их обитания неочищенными сточными водами, в первую очередь канализационными стоками.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Сельскохозяйственные стоки содержат в большом количестве азот, фосфор, что является основным источником питательных веществ для водорослей и планктона. Увеличенное содержания этих веществ в воде приводит к бурному развитию водной растительности, которая поглощает растворённый кислород. Это отрицательно влияет на деятельность зависящих от кислорода аэробных микроорганизмов, которые перерабатывают органические вещества.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протекает крайне медленно, некоторые вещества не разлагаются вовсе. По пищевым цепям из организмов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хроническим и инфекционным заболеваниям.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Существующая технология обработки осадков в городе Куртамыш не обеспечивает возможность дальнейшей его утилизации по следующим причинам: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очистные сооружения имеют высокий процент износа. Механическая очистка и первичные отстойники не работают, иловые площадки разрушены;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относительно высокая влажность осадка после иловых площадок;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наличие в осадке тяжелых металлов;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отсутствие сооружений по обеззараживанию осадков;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отсутствие разработанных регламентов по использованию осадков в сельском хозяйстве.</w:t>
      </w:r>
      <w:bookmarkStart w:id="12" w:name="_Toc396136704"/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2"/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Стоки по коллекторам поступают в приемную камеру. Из нее сточная вода поступает на решетки с ручной очисткой, далее – на две горизонтальные песколовки с круговым движением воды. Конструкция песколовок позволяет обеспечить скорость движения воды около 0,3 м/с. Именно при движении воды в пределах этой скорости происходит осаждение минеральных частиц (песок, шлак), а взвешенные вещества органического происхождения уносятся водой в последующие сооружения для механической очистки. Удаление песка осуществляется при помощи эрлифта, расположенного на дне песколовки. Песчаная пульпа отводится по лотку на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песковые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площадки.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Далее вода поступает на первичные двухъярусные отстойники. Здесь происходит осаждение взвешенных веществ и одновременно сбраживание осадка в гнилостной камере. Объем отстойников принят из расчета пребывания сточной воды в них 1,5 часа. Это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>способствует осаждению органических веществ, находящихся во взвешенном состоянии. Осевшие вещества накапливаются в септической камере, где в анаэробных условиях (без доступа кислорода) происходит сбраживание осадка.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Очистка сточных вод осуществляется по схеме: решетки, песколовки, первичные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двухярусные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отстойники, капельные биофильтры, вторичные вертикальные отстойники, обеззараживание хлорной известью. После обеззараживания сточные воды по дренажной трубе отводятся в р.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Куртамыш через р.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Плоская.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После капельных биофильтров иловая смесь поступает на вторичные отстойники. Вторичные отстойники вертикальные. Здесь происходит отделение очищенной сточной воды от ила. Осевший ил из отстойников под гидростатическим давлением отводится в резервуар активного ила. Избыточный ил отводится на иловые площадки.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Осветленная сточная вода поступает в контактные отстойники, где происходит обеззараживание жидким хлором. После обеззараживания сточные воды по дренажной трубе отводятся в р.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Куртамыш через р.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Плоская.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Общая протяженность сетей водоотведения составляет 6 км.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Износ оборудования составляет 95%.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1.6. Оценка безопасности и надежности объектов централизованной системы водоотведения и их управляемости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благополучия города.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Поэтому необходимо уделять особое внимание ее реконструкции и модернизации.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аэротенки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ингибирующих процесс биологической очистки.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Реализуя комплекс мероприятий, направленных на повышение надежности системы водоотведения, обеспечивается устойчивая работа системы канализации города Куртамыша.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1.7. Оценка воздействия сбросов сточных вод через централизованную систему водоотведения на окружающую среду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соответствии со статьей 3 Федерального закона от 10.01.</w:t>
      </w:r>
      <w:r w:rsidRPr="00D87030">
        <w:rPr>
          <w:rFonts w:ascii="Liberation Serif" w:hAnsi="Liberation Serif" w:cs="Liberation Serif"/>
          <w:sz w:val="24"/>
          <w:szCs w:val="24"/>
        </w:rPr>
        <w:t xml:space="preserve">2002 </w:t>
      </w:r>
      <w:r w:rsidR="00EC4A6E" w:rsidRPr="00D87030">
        <w:rPr>
          <w:rFonts w:ascii="Liberation Serif" w:hAnsi="Liberation Serif" w:cs="Liberation Serif"/>
          <w:sz w:val="24"/>
          <w:szCs w:val="24"/>
        </w:rPr>
        <w:t xml:space="preserve">г.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№ 7- ФЗ «Об охране окружающей среды» соблюдение права человека на благоприятную окружающую среду и обеспечение благоприятных условий жизнедеятельности человека являются одними из основных принципов охраны окружающей среды при осуществлении органами государственной власти, местного самоуправления, юридическими и физическими лицами хозяйственной и иной деятельности, оказывающими воздействие на окружающую среду. Согласно статье 22 этого Федерального закона в целях предотвращения негативного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воздействия на окружающую среду хозяйственной и иной деятельности для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природопользователей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устанавливаются, в том числе нормативы допустимых выбросов и сбросов веществ и микроорганизмов, за превышение которых они несут ответственность в соответствии с законодательством.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Проникновение в подземные воды, загрязняющих веществ, происходит при многочисленных авариях и утечках в канализационных сетях. Данные утечки обусловлены износом канализационных сетей и выгребных ям. Все это влияет на качество жизни и здоровье населения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 а также на общее состояние окружающей среды.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настоящий момент бытовые стоки – это колоссальная проблема как с точки зрения экологии и окружающей среды, так и с экономической стороны. Из хозяйственных бытовых 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стоки в экологически безвредные вещества. При ограниченном доступе кислорода к нечистотам снижается жизнедеятельность аэробных бактерий, вследствие чего развиваются анаэробные бактерии, подразумевающие процесс гниения.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болезнетворные вирусы и бактерии, при попадании которых в питьевую воду могут развиться опасные заболевания. Фрукты и овощи, удобренные неочищенными отходами бытовых сточных вод, также могут быть заражены. Наиболее частой причиной возникновения брюшного тифа из-за употребления водных беспозвоночных, </w:t>
      </w:r>
      <w:proofErr w:type="gramStart"/>
      <w:r w:rsidRPr="004E7943">
        <w:rPr>
          <w:rFonts w:ascii="Liberation Serif" w:hAnsi="Liberation Serif" w:cs="Liberation Serif"/>
          <w:sz w:val="24"/>
          <w:szCs w:val="24"/>
        </w:rPr>
        <w:t>например</w:t>
      </w:r>
      <w:proofErr w:type="gramEnd"/>
      <w:r w:rsidRPr="004E7943">
        <w:rPr>
          <w:rFonts w:ascii="Liberation Serif" w:hAnsi="Liberation Serif" w:cs="Liberation Serif"/>
          <w:sz w:val="24"/>
          <w:szCs w:val="24"/>
        </w:rPr>
        <w:t xml:space="preserve"> мидий и устриц, является заражение мест их обитания неочищенными сточными водами, в первую очередь канализационными стоками.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Сельскохозяйственные стоки содержат в большом количестве азот, фосфор, что является основным источником питательных веществ для водорослей и планктона. Увеличенное содержания этих веществ в воде приводит к бурному развитию водной растительности, которая поглощает растворённый кислород. Это отрицательно влияет на деятельность зависящих от кислорода аэробных микроорганизмов, которые перерабатывают органические вещества.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протекает крайне медленно, некоторые вещества не разлагаются вовсе. По пищевым цепям из организмов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хроническим и инфекционным заболеваниям.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Срок эксплуатации действующих очистных сооружений канализации г. Куртамыш составляет от 16 до 40 лет. Этот срок эксплуатации значительно превышает проектный срок службы. Из-за значительного обветшания строительных конструкций основных элементов компл</w:t>
      </w:r>
      <w:r w:rsidR="00EC4A6E">
        <w:rPr>
          <w:rFonts w:ascii="Liberation Serif" w:hAnsi="Liberation Serif" w:cs="Liberation Serif"/>
          <w:sz w:val="24"/>
          <w:szCs w:val="24"/>
        </w:rPr>
        <w:t xml:space="preserve">екса очистных сооружений, а </w:t>
      </w:r>
      <w:r w:rsidR="00EC4A6E" w:rsidRPr="00D87030">
        <w:rPr>
          <w:rFonts w:ascii="Liberation Serif" w:hAnsi="Liberation Serif" w:cs="Liberation Serif"/>
          <w:sz w:val="24"/>
          <w:szCs w:val="24"/>
        </w:rPr>
        <w:t>так</w:t>
      </w:r>
      <w:r w:rsidRPr="00D87030">
        <w:rPr>
          <w:rFonts w:ascii="Liberation Serif" w:hAnsi="Liberation Serif" w:cs="Liberation Serif"/>
          <w:sz w:val="24"/>
          <w:szCs w:val="24"/>
        </w:rPr>
        <w:t>же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из-за физического и морального износа технологического оборудования и более жестким современным требованиям к качеству очищаемых стоков ОСК в настоящее время не соответствуют многим современным техническим и качественным показателям. Износ очистных сооружений достигает 95%.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Канализационные сети на территории города Куртамыш – самотечные. Сбрасываемые неочищенные сточные воды – смешанного типа: хозяйственно-бытовые, промышленные и атмосферные.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Контроль за качеством сточных вод, поступающих и очищаемых на ОСК города Куртамыш, осуществляется МКП «Водоканал».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Удаление жидких отходов с территории, не канализованной жилой многоквартирной и усадебной застройке производится ассенизационными машинами.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lastRenderedPageBreak/>
        <w:t>1.8. Описание территорий муниципального образования, не охваченных централизованной системой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административных границах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95% территории – система водоотведения отсутствует полностью. В настоящее время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только город Куртамыш охвачен централизованной системой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 территориям города, не охваченным централизованной системой водоотведения, относится большая часть территории города. Относительно застроенной территории они составляют порядка 97%. На этой территории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машинами. Часть застройки использует локальные очистные сооружения-септики.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Население пользуется выгребными ямами и системами автономной канализации с отведением сточных вод в грунт.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Система с отведением сточных вод в грунт может применяться в песчаных, супесчаных и легких суглинистых грунтах с коэффициентом фильтрации не менее 0,1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и уровнем грунтовых вод не менее 1 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от планировочной отметки земли.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Расстояние от участка, используемого для отведения сточных вод в грунт до шахтных или трубчатых колодцев, используемых для питьевого водоснабжения, определяется наличием участков фильтрующих грунтов между водоносным горизонтом и пластами грунта, поглощающие сточные воды. При гарантированном отсутствии такой связи расстояние до колодцев должно быть не менее 20 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>, при ее наличии – определяется гидрогеологическими службами с учетом направления потока подземных вод и его возможных изменений при водозаборе.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Отведение сточных вод в грунт осуществляется: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песчаных и супесчаных грунтах в сооружениях подземной фильтрации- после предварительной очистки в септиках. Допустимый уровень грунтовых вод при устройстве фильтрующих колодцев должен быть не менее 3 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от поверхности земли, при устройстве полей подземной фильтрации – не менее 1,5 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от поверхности земли;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суглинистых грунтах в фильтрующих кассетах – после предварительной очистки в септиках; уровень грунтовых вод должен быть не менее 1,5 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от поверхности земли.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септиках осуществляется механическая очистка сточных вод за счет процессов отстаивания сточных вод с образованием осадка и всплывающих веществ, а также частично за счет анаэробного разложения органических загрязнений сточных вод.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Кроме того, в септиках осуществляется флотационная очистка сточных вод за счет газов, выделяющихся в процессе анаэробного разложения осадка.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Санитарно-защитную зону от септика до жилого здания следует принимать 5 м. Объем септика следует принимать равным 2,5 – кратному суточному притоку сточных вод при условии удаления осадка не реже одного раза в год. При удалении осадка два раза в год объем септика может быть уменьшен на 20%. При расходе сточных вод до 1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 септики надлежит предусматривать однокамерные, при большем расходе -двухкамерные, причем камеры принимаются равного объема.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Септики целесообразно проектировать в виде колодцев, высота сухого объема над уровнем сточных вод должно быть не менее 0,5 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>; лоток подводящей трубы следует располагать на 0,05 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выше расчетного уровня жидкости в септике.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 подводящем и отводящем трубопроводах сточных вод следует предусматривать вертикально расположенные патрубки с открытыми концами, погруженными в воду, для задержания плавающих веществ. В каждой из камер септика следует предусматривать вентиляционный стояк диаметром 100 мм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>, высота его над поверхностью земли – 700 мм. При устройстве перекрытия септика следует предусматривать возможность доступа для разрушения корки, образующейся на поверхности жидкости из всплывающих веществ.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Накопители сточных вод (выгреба) целесообразно проектировать в виде колодцев с возможно более высоким подводом сточных вод для увеличения используемого объема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>накопителя; глубина днища накопителя от поверхности земли не должна превышать 3 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для возможности забора стоков ассенизационной машиной. Накопитель изготовляется из сборных железобетонных колец, монолитного бетона или сплошного глиняного кирпича. Накопитель должен быть снабжен внутренней и наружной (при наличии грунтовых вод) гидроизоляцией, обеспечивающими фильтрационный расход не более 3 л/(м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2</w:t>
      </w:r>
      <w:r w:rsidRPr="004E7943">
        <w:rPr>
          <w:rFonts w:ascii="Liberation Serif" w:hAnsi="Liberation Serif" w:cs="Liberation Serif"/>
          <w:sz w:val="24"/>
          <w:szCs w:val="24"/>
        </w:rPr>
        <w:t>*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.).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Накопитель снабжается утепленной крышкой с теплоизолирующей прослойкой из минеральной ваты или пенопласта. Рабочий объем накопителя должен быть не менее емкости двухнедельного расхода сточных вод и не менее емкости ассенизационной цистерны. При необходимости увеличения объема накопителя предусматривается устройство нескольких емкостей, соединенных патрубками.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 накопителю должна быть предусмотрена возможность подъезда ассенизационной машины; целесообразно снабжать накопитель поплавком сигнализатором уровня заполнения.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 перекрытии накопителя следует устанавливать вентиляционный стояк диаметром не менее 100 мм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>, выводя его на 700 мм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выше планировочной отметки земли. Внутренние поверхности накопителя следует периодически обмывать струей воды.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 xml:space="preserve">1.9. Описание существующих технических и технологических проблем системы водоотведения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Существующими техническими и технологическими проблемами системы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являются: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старение сетей водоотведения, 95% сетей изношены и подлежат замене.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приход в негодность очистных сооружений. В частности, неисправны и отсутствует оборудование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хлораторной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, первичные, также</w:t>
      </w:r>
      <w:r w:rsidR="00EC4A6E">
        <w:rPr>
          <w:rFonts w:ascii="Liberation Serif" w:hAnsi="Liberation Serif" w:cs="Liberation Serif"/>
          <w:sz w:val="24"/>
          <w:szCs w:val="24"/>
        </w:rPr>
        <w:t>,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как и вторичные отстойники забиты и не обеспечивают отвод иловых отложений из них, аэрофильтры не функционируют.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значительный уровень энергоемкости систем.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низкая степень водоотведения территории округа. Централизованная система канализации – менее 10%.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отсутствие перспективной схемы водоотведения замедляет развитие округа в целом.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настоящее время очистные сооружения находятся в аварийном состоянии.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недостаточное количество откачивающей и пр. спецтехники.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отсутствие централизованной системы водоотведения в некоторых муниципальных образованиях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отсутствие канализационных очистных сооружений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Pr="004E7943" w:rsidRDefault="00AF1BD2" w:rsidP="004E7943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2. Балансы сточных вод в системе водоотведения</w:t>
      </w: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2.1. 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025DBD">
        <w:rPr>
          <w:sz w:val="24"/>
          <w:szCs w:val="24"/>
        </w:rPr>
        <w:t xml:space="preserve">В соответствии с СП 32.13330.2012 «Канализация. Наружные сети и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сооружения» при расчетах объемов сточных вод, поступающих в систему канализации, стоки следует делить на организованные (поступающие в сеть по канализационным трубопроводам от зданий, строений и сооружений) и неорганизованные, обусловленные инфильтрацией в канализационные коллекторы грунтовых вод, а также поступление через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неплотности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люков канализационных колодцев поверхностных дождевых и талых вод. Результаты расчетов балансов сточных вод на территории муниципального округа представлены ниже.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Таблица 34 –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521"/>
      </w:tblGrid>
      <w:tr w:rsidR="00AF1BD2" w:rsidRPr="004E7943" w:rsidTr="00AF1BD2">
        <w:trPr>
          <w:trHeight w:val="207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6521" w:type="dxa"/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 xml:space="preserve">Фактический объем сточной воды в 2023 году,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</w:tr>
      <w:tr w:rsidR="00AF1BD2" w:rsidRPr="004E7943" w:rsidTr="00AF1BD2">
        <w:trPr>
          <w:trHeight w:val="159"/>
        </w:trPr>
        <w:tc>
          <w:tcPr>
            <w:tcW w:w="2835" w:type="dxa"/>
            <w:shd w:val="clear" w:color="auto" w:fill="auto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Город Куртамыш</w:t>
            </w:r>
          </w:p>
        </w:tc>
        <w:tc>
          <w:tcPr>
            <w:tcW w:w="6521" w:type="dxa"/>
            <w:shd w:val="clear" w:color="auto" w:fill="auto"/>
            <w:noWrap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58200</w:t>
            </w:r>
          </w:p>
        </w:tc>
      </w:tr>
      <w:tr w:rsidR="00AF1BD2" w:rsidRPr="004E7943" w:rsidTr="00AF1BD2">
        <w:trPr>
          <w:trHeight w:val="66"/>
        </w:trPr>
        <w:tc>
          <w:tcPr>
            <w:tcW w:w="2835" w:type="dxa"/>
            <w:shd w:val="clear" w:color="000000" w:fill="FFFFFF"/>
            <w:hideMark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color w:val="000000"/>
                <w:sz w:val="22"/>
                <w:szCs w:val="22"/>
                <w:lang w:val="ru-RU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22"/>
                <w:szCs w:val="22"/>
                <w:lang w:val="ru-RU"/>
              </w:rPr>
              <w:t>ИТОГО:</w:t>
            </w:r>
          </w:p>
        </w:tc>
        <w:tc>
          <w:tcPr>
            <w:tcW w:w="6521" w:type="dxa"/>
            <w:hideMark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color w:val="000000"/>
                <w:sz w:val="22"/>
                <w:szCs w:val="22"/>
                <w:lang w:val="ru-RU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22"/>
                <w:szCs w:val="22"/>
                <w:lang w:val="ru-RU"/>
              </w:rPr>
              <w:t>58200</w:t>
            </w:r>
          </w:p>
        </w:tc>
      </w:tr>
    </w:tbl>
    <w:p w:rsidR="00AF1BD2" w:rsidRPr="004E7943" w:rsidRDefault="00AF1BD2" w:rsidP="00AF1BD2">
      <w:pPr>
        <w:suppressAutoHyphens/>
        <w:spacing w:line="360" w:lineRule="auto"/>
        <w:rPr>
          <w:rFonts w:ascii="Liberation Serif" w:hAnsi="Liberation Serif" w:cs="Liberation Serif"/>
          <w:sz w:val="10"/>
          <w:szCs w:val="10"/>
          <w:lang w:eastAsia="ar-SA"/>
        </w:rPr>
      </w:pPr>
    </w:p>
    <w:p w:rsidR="00AF1BD2" w:rsidRPr="004E7943" w:rsidRDefault="00AF1BD2" w:rsidP="00AF1BD2">
      <w:pPr>
        <w:suppressAutoHyphens/>
        <w:spacing w:line="360" w:lineRule="auto"/>
        <w:rPr>
          <w:rFonts w:ascii="Liberation Serif" w:hAnsi="Liberation Serif" w:cs="Liberation Serif"/>
          <w:sz w:val="10"/>
          <w:szCs w:val="10"/>
          <w:lang w:eastAsia="ar-SA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lastRenderedPageBreak/>
        <w:t>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Для территорий муниципального округа, где отсутствует централизованная система водоотведения: все неорганизованные сточные воды, образующиеся в результате деятельности предприятий, социальных объектов и населения. Поверхностно-ливневые стоки с территории округа отводятся естественным путем в низменные места по уклону местности, а также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инфильтруются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в почву.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Оценка фактического притока сточных вод, поступающих по поверхности рельефа местности (дождевые и талые воды) и являющихся неорганизованным стоком, выполнена согласно данным среднегодовых осадков на территории России и генерального плана округа. Рассматриваемая территория относится к зоне недостаточного увлажнения, среднегодовое количество осадков составляет 344 мм. Максимум приходится на теплый период года (июль) – 55 мм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>, минимум – в феврале – 13 мм. В холодный период осадков выпадает в 2,5 раза меньше (94 мм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>), чем в теплый период (250 мм</w:t>
      </w:r>
      <w:r w:rsidR="00EC4A6E">
        <w:rPr>
          <w:rFonts w:ascii="Liberation Serif" w:hAnsi="Liberation Serif" w:cs="Liberation Serif"/>
          <w:sz w:val="24"/>
          <w:szCs w:val="24"/>
        </w:rPr>
        <w:t>.</w:t>
      </w:r>
      <w:r w:rsidRPr="004E7943">
        <w:rPr>
          <w:rFonts w:ascii="Liberation Serif" w:hAnsi="Liberation Serif" w:cs="Liberation Serif"/>
          <w:sz w:val="24"/>
          <w:szCs w:val="24"/>
        </w:rPr>
        <w:t>).</w:t>
      </w:r>
    </w:p>
    <w:p w:rsidR="00AF1BD2" w:rsidRPr="004E7943" w:rsidRDefault="00AF1BD2" w:rsidP="00AF1BD2">
      <w:pPr>
        <w:pStyle w:val="a0"/>
        <w:numPr>
          <w:ilvl w:val="0"/>
          <w:numId w:val="0"/>
        </w:numPr>
        <w:rPr>
          <w:rFonts w:ascii="Liberation Serif" w:hAnsi="Liberation Serif" w:cs="Liberation Serif"/>
        </w:rPr>
      </w:pPr>
      <w:r w:rsidRPr="004E7943">
        <w:rPr>
          <w:rFonts w:ascii="Liberation Serif" w:eastAsia="Times New Roman" w:hAnsi="Liberation Serif" w:cs="Liberation Serif"/>
          <w:szCs w:val="24"/>
          <w:lang w:eastAsia="ru-RU"/>
        </w:rPr>
        <w:t xml:space="preserve">Таблица </w:t>
      </w:r>
      <w:r w:rsidRPr="004E7943">
        <w:rPr>
          <w:rFonts w:ascii="Liberation Serif" w:eastAsia="Times New Roman" w:hAnsi="Liberation Serif" w:cs="Liberation Serif"/>
          <w:szCs w:val="24"/>
          <w:lang w:val="ru-RU" w:eastAsia="ru-RU"/>
        </w:rPr>
        <w:t>35</w:t>
      </w:r>
      <w:r w:rsidRPr="004E7943">
        <w:rPr>
          <w:rFonts w:ascii="Liberation Serif" w:eastAsia="Times New Roman" w:hAnsi="Liberation Serif" w:cs="Liberation Serif"/>
          <w:szCs w:val="24"/>
          <w:lang w:eastAsia="ru-RU"/>
        </w:rPr>
        <w:t xml:space="preserve"> –</w:t>
      </w:r>
      <w:r w:rsidRPr="004E7943">
        <w:rPr>
          <w:rFonts w:ascii="Liberation Serif" w:eastAsia="Times New Roman" w:hAnsi="Liberation Serif" w:cs="Liberation Serif"/>
          <w:szCs w:val="24"/>
          <w:lang w:val="ru-RU" w:eastAsia="ru-RU"/>
        </w:rPr>
        <w:t xml:space="preserve"> </w:t>
      </w:r>
      <w:r w:rsidRPr="004E7943">
        <w:rPr>
          <w:rFonts w:ascii="Liberation Serif" w:hAnsi="Liberation Serif" w:cs="Liberation Serif"/>
        </w:rPr>
        <w:t>Оценка фактического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5"/>
        <w:gridCol w:w="1510"/>
        <w:gridCol w:w="4124"/>
      </w:tblGrid>
      <w:tr w:rsidR="00AF1BD2" w:rsidRPr="004E7943" w:rsidTr="00AF1BD2">
        <w:trPr>
          <w:trHeight w:hRule="exact" w:val="850"/>
        </w:trPr>
        <w:tc>
          <w:tcPr>
            <w:tcW w:w="2019" w:type="pct"/>
            <w:tcBorders>
              <w:tl2br w:val="single" w:sz="4" w:space="0" w:color="auto"/>
            </w:tcBorders>
            <w:vAlign w:val="center"/>
          </w:tcPr>
          <w:p w:rsidR="00AF1BD2" w:rsidRPr="004E7943" w:rsidRDefault="00AF1BD2" w:rsidP="00AF1BD2">
            <w:pPr>
              <w:jc w:val="right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Площадь</w:t>
            </w:r>
          </w:p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Населен-</w:t>
            </w:r>
            <w:r w:rsidRPr="004E7943">
              <w:rPr>
                <w:rFonts w:ascii="Liberation Serif" w:hAnsi="Liberation Serif" w:cs="Liberation Serif"/>
                <w:color w:val="000000"/>
              </w:rPr>
              <w:br/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ный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пункт</w:t>
            </w:r>
          </w:p>
        </w:tc>
        <w:tc>
          <w:tcPr>
            <w:tcW w:w="799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Общая,</w:t>
            </w:r>
            <w:r w:rsidRPr="004E7943">
              <w:rPr>
                <w:rFonts w:ascii="Liberation Serif" w:hAnsi="Liberation Serif" w:cs="Liberation Serif"/>
                <w:color w:val="000000"/>
              </w:rPr>
              <w:br/>
              <w:t>Га</w:t>
            </w:r>
          </w:p>
        </w:tc>
        <w:tc>
          <w:tcPr>
            <w:tcW w:w="2182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 xml:space="preserve">Средний объем притока </w:t>
            </w:r>
            <w:r w:rsidRPr="004E7943">
              <w:rPr>
                <w:rFonts w:ascii="Liberation Serif" w:hAnsi="Liberation Serif" w:cs="Liberation Serif"/>
                <w:color w:val="000000"/>
              </w:rPr>
              <w:br/>
              <w:t>неорганизованного стока, тыс.м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</w:tr>
      <w:tr w:rsidR="00AF1BD2" w:rsidRPr="004E7943" w:rsidTr="00AF1BD2">
        <w:tc>
          <w:tcPr>
            <w:tcW w:w="2019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г. Куртамыш</w:t>
            </w:r>
          </w:p>
        </w:tc>
        <w:tc>
          <w:tcPr>
            <w:tcW w:w="799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9670</w:t>
            </w:r>
          </w:p>
        </w:tc>
        <w:tc>
          <w:tcPr>
            <w:tcW w:w="2182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80,3</w:t>
            </w:r>
          </w:p>
        </w:tc>
      </w:tr>
      <w:tr w:rsidR="00AF1BD2" w:rsidRPr="004E7943" w:rsidTr="00AF1BD2">
        <w:tc>
          <w:tcPr>
            <w:tcW w:w="2818" w:type="pct"/>
            <w:gridSpan w:val="2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Всего</w:t>
            </w:r>
          </w:p>
        </w:tc>
        <w:tc>
          <w:tcPr>
            <w:tcW w:w="2182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80,3</w:t>
            </w:r>
          </w:p>
        </w:tc>
      </w:tr>
    </w:tbl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  <w:lang w:eastAsia="ar-SA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Здания и строения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и города Куртамыш не оснащены приборами учета сточных вод.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настоящее время учет принимаемых сточных вод осуществляется в соответствии с Федеральным законом Российской Федерации от </w:t>
      </w:r>
      <w:r w:rsidR="00EC4A6E" w:rsidRPr="00D87030">
        <w:rPr>
          <w:rFonts w:ascii="Liberation Serif" w:hAnsi="Liberation Serif" w:cs="Liberation Serif"/>
          <w:sz w:val="24"/>
          <w:szCs w:val="24"/>
        </w:rPr>
        <w:t>07.11.</w:t>
      </w:r>
      <w:r w:rsidRPr="00D87030">
        <w:rPr>
          <w:rFonts w:ascii="Liberation Serif" w:hAnsi="Liberation Serif" w:cs="Liberation Serif"/>
          <w:sz w:val="24"/>
          <w:szCs w:val="24"/>
        </w:rPr>
        <w:t xml:space="preserve">2011 г. </w:t>
      </w:r>
      <w:r w:rsidRPr="004E7943">
        <w:rPr>
          <w:rFonts w:ascii="Liberation Serif" w:hAnsi="Liberation Serif" w:cs="Liberation Serif"/>
          <w:sz w:val="24"/>
          <w:szCs w:val="24"/>
        </w:rPr>
        <w:t>№</w:t>
      </w:r>
      <w:r w:rsidR="00EC4A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416-ФЗ «О водоснабжении и водоотведении» (с изменениями и дополнениями, вступившими в силу с 01.01.2021 г.). В случае отсутствия у абонента прибора учета сточных вод, объем отведенных абонентом сточных вод принимается равным объему воды, поданной этому абоненту из всех источников централизованного водоснабжения, при этом учитывается объем поверхностных сточных вод в случае, если прием таких сточных вод в систему водоотведения предусмотрен договором водоотведения.</w:t>
      </w: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округу с выделением зон дефицитов и резервов производственных мощностей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Технологических зон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нет. Система водоотведения в муниципальных образованиях округа не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зонирована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Прогнозируемый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приведен в таблице 36.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Таблица 36 – Прогнозируемый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261"/>
        <w:gridCol w:w="3402"/>
      </w:tblGrid>
      <w:tr w:rsidR="00AF1BD2" w:rsidRPr="004E7943" w:rsidTr="00AF1BD2">
        <w:trPr>
          <w:trHeight w:val="207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 xml:space="preserve">Фактический объем сточной воды в 2023 году,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  <w:tc>
          <w:tcPr>
            <w:tcW w:w="3402" w:type="dxa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</w:rPr>
              <w:t xml:space="preserve">Прогнозируемый объем стоков воды, </w:t>
            </w:r>
            <w:proofErr w:type="spellStart"/>
            <w:r w:rsidRPr="004E7943">
              <w:rPr>
                <w:rFonts w:ascii="Liberation Serif" w:hAnsi="Liberation Serif" w:cs="Liberation Serif"/>
              </w:rPr>
              <w:t>м.куб</w:t>
            </w:r>
            <w:proofErr w:type="spellEnd"/>
            <w:r w:rsidRPr="004E7943">
              <w:rPr>
                <w:rFonts w:ascii="Liberation Serif" w:hAnsi="Liberation Serif" w:cs="Liberation Serif"/>
              </w:rPr>
              <w:t>/год (2040 г.)</w:t>
            </w:r>
          </w:p>
        </w:tc>
      </w:tr>
      <w:tr w:rsidR="00AF1BD2" w:rsidRPr="004E7943" w:rsidTr="00AF1BD2">
        <w:trPr>
          <w:trHeight w:val="53"/>
        </w:trPr>
        <w:tc>
          <w:tcPr>
            <w:tcW w:w="2835" w:type="dxa"/>
            <w:shd w:val="clear" w:color="000000" w:fill="FFFFFF"/>
            <w:hideMark/>
          </w:tcPr>
          <w:p w:rsidR="00AF1BD2" w:rsidRPr="004E7943" w:rsidRDefault="00AF1BD2" w:rsidP="00AF1BD2">
            <w:pPr>
              <w:pStyle w:val="TableParagraph"/>
              <w:spacing w:line="258" w:lineRule="exact"/>
              <w:ind w:left="5"/>
              <w:jc w:val="center"/>
              <w:rPr>
                <w:rFonts w:ascii="Liberation Serif" w:hAnsi="Liberation Serif" w:cs="Liberation Serif"/>
              </w:rPr>
            </w:pPr>
            <w:r w:rsidRPr="004E7943">
              <w:rPr>
                <w:rFonts w:ascii="Liberation Serif" w:hAnsi="Liberation Serif" w:cs="Liberation Serif"/>
              </w:rPr>
              <w:t>Город Куртамыш</w:t>
            </w:r>
          </w:p>
        </w:tc>
        <w:tc>
          <w:tcPr>
            <w:tcW w:w="3261" w:type="dxa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58200</w:t>
            </w:r>
          </w:p>
        </w:tc>
        <w:tc>
          <w:tcPr>
            <w:tcW w:w="3402" w:type="dxa"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</w:pPr>
            <w:r w:rsidRPr="004E7943"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  <w:t>87500</w:t>
            </w:r>
          </w:p>
        </w:tc>
      </w:tr>
    </w:tbl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lastRenderedPageBreak/>
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Прогнозируемый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с разбивкой по муниципальным образованиям, входящих в состав округа приведен в таблице 36.</w:t>
      </w:r>
      <w:bookmarkStart w:id="13" w:name="_Hlk148001075"/>
    </w:p>
    <w:p w:rsidR="00AF1BD2" w:rsidRPr="004E7943" w:rsidRDefault="00AF1BD2" w:rsidP="004E7943">
      <w:pPr>
        <w:suppressAutoHyphens/>
        <w:spacing w:line="360" w:lineRule="auto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3. Прогноз объема сточных вод</w:t>
      </w: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3.1. Сведения о фактическом и ожидаемом поступлении сточных вод в централизованную систему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Фактическое поступление сточных вод в централизованную систему водоотведения за 2023 г.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составило 58200</w:t>
      </w:r>
      <w:r w:rsidRPr="004E7943">
        <w:rPr>
          <w:rFonts w:ascii="Liberation Serif" w:hAnsi="Liberation Serif" w:cs="Liberation Serif"/>
        </w:rPr>
        <w:t xml:space="preserve">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куб.м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/год, ожидаемое (расчетное) поступление сточных вод – 87500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куб.м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/год (на перспективу 2040 г.).</w:t>
      </w:r>
      <w:bookmarkEnd w:id="13"/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Сведения о фактическом и ожидаемом поступлении сточных вод в централизованную систему 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с разбивкой по муниципальным образованиям, входящих в состав округа приведены в таблице 36.</w:t>
      </w:r>
      <w:bookmarkStart w:id="14" w:name="_Hlk148520783"/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3.2. Расчет требуемой мощности очистных сооружений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 данный момент ОСК города Куртамыша находятся в аварийном состоянии в связи с этим их мощность значительно меньше проектной. Очистные сооружения канализации города Куртамыш спроектированы по типовому проекту 4-18-821 от 1964 года ГПИ «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Союзводоканалпроект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» (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г.Москва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). Введены в эксплуатацию в 1979 году изначально с нарушением правил проектирования и строительства. В связи с длительным сроком эксплуатации морально и физически устарели. Все работы по ремонту очистных сооружений, проводимые эксплуатирующими организациями должного результата не дают. Достичь нормативов для объекта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рыбохозяйственного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назначения возможно только строительством новых ОСК с объёмом стоков 700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в сутки и строительством сливной станции для приёма ЖБО от ассенизаторских машин из септиков (выгребных ям) города.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Таблица 37 – Прогнозируемый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7"/>
        <w:gridCol w:w="1840"/>
        <w:gridCol w:w="1414"/>
        <w:gridCol w:w="2410"/>
      </w:tblGrid>
      <w:tr w:rsidR="00AF1BD2" w:rsidRPr="004E7943" w:rsidTr="00AF1BD2">
        <w:trPr>
          <w:trHeight w:val="20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Фактический объем сточной воды в 2023 году, 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сут</w:t>
            </w:r>
            <w:proofErr w:type="spellEnd"/>
          </w:p>
        </w:tc>
        <w:tc>
          <w:tcPr>
            <w:tcW w:w="1840" w:type="dxa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</w:rPr>
              <w:t xml:space="preserve">Прогнозируемый объем стоков воды, </w:t>
            </w:r>
            <w:r w:rsidRPr="004E7943">
              <w:rPr>
                <w:rFonts w:ascii="Liberation Serif" w:hAnsi="Liberation Serif" w:cs="Liberation Serif"/>
                <w:color w:val="000000"/>
              </w:rPr>
              <w:t>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сут</w:t>
            </w:r>
            <w:proofErr w:type="spellEnd"/>
            <w:r w:rsidRPr="004E7943">
              <w:rPr>
                <w:rFonts w:ascii="Liberation Serif" w:hAnsi="Liberation Serif" w:cs="Liberation Serif"/>
              </w:rPr>
              <w:t xml:space="preserve"> (2040 г.)</w:t>
            </w:r>
          </w:p>
        </w:tc>
        <w:tc>
          <w:tcPr>
            <w:tcW w:w="1414" w:type="dxa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E7943">
              <w:rPr>
                <w:rFonts w:ascii="Liberation Serif" w:hAnsi="Liberation Serif" w:cs="Liberation Serif"/>
              </w:rPr>
              <w:t>Производи-</w:t>
            </w:r>
            <w:proofErr w:type="spellStart"/>
            <w:r w:rsidRPr="004E7943">
              <w:rPr>
                <w:rFonts w:ascii="Liberation Serif" w:hAnsi="Liberation Serif" w:cs="Liberation Serif"/>
              </w:rPr>
              <w:t>тельность</w:t>
            </w:r>
            <w:proofErr w:type="spellEnd"/>
            <w:r w:rsidRPr="004E7943">
              <w:rPr>
                <w:rFonts w:ascii="Liberation Serif" w:hAnsi="Liberation Serif" w:cs="Liberation Serif"/>
              </w:rPr>
              <w:t xml:space="preserve"> ОСК, </w:t>
            </w:r>
            <w:r w:rsidRPr="004E7943">
              <w:rPr>
                <w:rFonts w:ascii="Liberation Serif" w:hAnsi="Liberation Serif" w:cs="Liberation Serif"/>
                <w:color w:val="000000"/>
              </w:rPr>
              <w:t>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E7943">
              <w:rPr>
                <w:rFonts w:ascii="Liberation Serif" w:hAnsi="Liberation Serif" w:cs="Liberation Serif"/>
              </w:rPr>
              <w:t>Запас мощности, %</w:t>
            </w:r>
          </w:p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E7943">
              <w:rPr>
                <w:rFonts w:ascii="Liberation Serif" w:hAnsi="Liberation Serif" w:cs="Liberation Serif"/>
              </w:rPr>
              <w:t>(2040 г.)</w:t>
            </w:r>
          </w:p>
        </w:tc>
      </w:tr>
      <w:tr w:rsidR="00AF1BD2" w:rsidRPr="004E7943" w:rsidTr="00AF1BD2">
        <w:trPr>
          <w:trHeight w:val="53"/>
        </w:trPr>
        <w:tc>
          <w:tcPr>
            <w:tcW w:w="1985" w:type="dxa"/>
            <w:shd w:val="clear" w:color="000000" w:fill="FFFFFF"/>
            <w:hideMark/>
          </w:tcPr>
          <w:p w:rsidR="00AF1BD2" w:rsidRPr="004E7943" w:rsidRDefault="00AF1BD2" w:rsidP="00AF1BD2">
            <w:pPr>
              <w:pStyle w:val="TableParagraph"/>
              <w:spacing w:line="258" w:lineRule="exact"/>
              <w:ind w:left="5"/>
              <w:jc w:val="center"/>
              <w:rPr>
                <w:rFonts w:ascii="Liberation Serif" w:hAnsi="Liberation Serif" w:cs="Liberation Serif"/>
              </w:rPr>
            </w:pPr>
            <w:r w:rsidRPr="004E7943">
              <w:rPr>
                <w:rFonts w:ascii="Liberation Serif" w:hAnsi="Liberation Serif" w:cs="Liberation Serif"/>
              </w:rPr>
              <w:t>Город Куртамыш</w:t>
            </w:r>
          </w:p>
        </w:tc>
        <w:tc>
          <w:tcPr>
            <w:tcW w:w="1707" w:type="dxa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160</w:t>
            </w:r>
          </w:p>
        </w:tc>
        <w:tc>
          <w:tcPr>
            <w:tcW w:w="1840" w:type="dxa"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</w:pPr>
            <w:r w:rsidRPr="004E7943"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  <w:t>240</w:t>
            </w:r>
          </w:p>
        </w:tc>
        <w:tc>
          <w:tcPr>
            <w:tcW w:w="1414" w:type="dxa"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</w:pPr>
            <w:r w:rsidRPr="004E7943"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  <w:t>700</w:t>
            </w:r>
          </w:p>
        </w:tc>
        <w:tc>
          <w:tcPr>
            <w:tcW w:w="2410" w:type="dxa"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</w:pPr>
            <w:r w:rsidRPr="004E7943"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  <w:t>65</w:t>
            </w:r>
          </w:p>
        </w:tc>
      </w:tr>
    </w:tbl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Cs/>
          <w:color w:val="000000"/>
          <w:sz w:val="24"/>
          <w:szCs w:val="24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Таким образом, запас мощности ОСК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перспективу 2040 г. составляет от 65%</w:t>
      </w:r>
      <w:bookmarkEnd w:id="14"/>
      <w:r w:rsidRPr="004E7943">
        <w:rPr>
          <w:rFonts w:ascii="Liberation Serif" w:hAnsi="Liberation Serif" w:cs="Liberation Serif"/>
          <w:sz w:val="24"/>
          <w:szCs w:val="24"/>
        </w:rPr>
        <w:t xml:space="preserve"> (с учетом строительства новой ОСК мощностью 700 </w:t>
      </w:r>
      <w:r w:rsidRPr="004E7943">
        <w:rPr>
          <w:rFonts w:ascii="Liberation Serif" w:hAnsi="Liberation Serif" w:cs="Liberation Serif"/>
          <w:color w:val="000000"/>
        </w:rPr>
        <w:t>м</w:t>
      </w:r>
      <w:r w:rsidRPr="004E7943">
        <w:rPr>
          <w:rFonts w:ascii="Liberation Serif" w:hAnsi="Liberation Serif" w:cs="Liberation Serif"/>
          <w:color w:val="000000"/>
          <w:vertAlign w:val="superscript"/>
        </w:rPr>
        <w:t>3</w:t>
      </w:r>
      <w:r w:rsidRPr="004E7943">
        <w:rPr>
          <w:rFonts w:ascii="Liberation Serif" w:hAnsi="Liberation Serif" w:cs="Liberation Serif"/>
          <w:color w:val="000000"/>
        </w:rPr>
        <w:t>/</w:t>
      </w:r>
      <w:proofErr w:type="spellStart"/>
      <w:r w:rsidRPr="004E7943">
        <w:rPr>
          <w:rFonts w:ascii="Liberation Serif" w:hAnsi="Liberation Serif" w:cs="Liberation Serif"/>
          <w:color w:val="000000"/>
        </w:rPr>
        <w:t>сут</w:t>
      </w:r>
      <w:proofErr w:type="spellEnd"/>
      <w:r w:rsidRPr="004E7943">
        <w:rPr>
          <w:rFonts w:ascii="Liberation Serif" w:hAnsi="Liberation Serif" w:cs="Liberation Serif"/>
          <w:color w:val="000000"/>
        </w:rPr>
        <w:t>)</w:t>
      </w:r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3.3. Результаты анализа гидравлических режимов и режимов работы элементов централизованной системы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настоящее время система централизованного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функционирует в самотечном режиме, который выбран в процессе ее проектирования на основе планировки застройки и общим направлениям рельефа местности.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Анализ гидравлических режимов и режимов работы элементов централизованной системы водоотведения в схеме не проводится.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По результатам анализа ежемесячного графика следует, что наиболее нагруженный режим работы в пиковые почасовые нагрузки не превышают максимальных проектных и не являются причинами наступления аварий в канализационных сетях.</w:t>
      </w: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  <w:lang w:eastAsia="ar-SA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lastRenderedPageBreak/>
        <w:t>3.4. Анализ резервов производственных мощностей очистных сооружений системы водоотведения и возможности расширения зоны их действия</w:t>
      </w:r>
    </w:p>
    <w:p w:rsidR="00AF1BD2" w:rsidRPr="004E7943" w:rsidRDefault="00AF1BD2" w:rsidP="004E7943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Запас мощности ОСК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перспективу 2040 г. составляет от 65% (с учетом строительства новой ОСК мощностью 700 </w:t>
      </w:r>
      <w:r w:rsidRPr="004E7943">
        <w:rPr>
          <w:rFonts w:ascii="Liberation Serif" w:hAnsi="Liberation Serif" w:cs="Liberation Serif"/>
          <w:color w:val="000000"/>
        </w:rPr>
        <w:t>м</w:t>
      </w:r>
      <w:r w:rsidRPr="004E7943">
        <w:rPr>
          <w:rFonts w:ascii="Liberation Serif" w:hAnsi="Liberation Serif" w:cs="Liberation Serif"/>
          <w:color w:val="000000"/>
          <w:vertAlign w:val="superscript"/>
        </w:rPr>
        <w:t>3</w:t>
      </w:r>
      <w:r w:rsidRPr="004E7943">
        <w:rPr>
          <w:rFonts w:ascii="Liberation Serif" w:hAnsi="Liberation Serif" w:cs="Liberation Serif"/>
          <w:color w:val="000000"/>
        </w:rPr>
        <w:t>/</w:t>
      </w:r>
      <w:proofErr w:type="spellStart"/>
      <w:r w:rsidRPr="004E7943">
        <w:rPr>
          <w:rFonts w:ascii="Liberation Serif" w:hAnsi="Liberation Serif" w:cs="Liberation Serif"/>
          <w:color w:val="000000"/>
        </w:rPr>
        <w:t>сут</w:t>
      </w:r>
      <w:proofErr w:type="spellEnd"/>
      <w:r w:rsidRPr="004E7943">
        <w:rPr>
          <w:rFonts w:ascii="Liberation Serif" w:hAnsi="Liberation Serif" w:cs="Liberation Serif"/>
          <w:color w:val="000000"/>
        </w:rPr>
        <w:t>)</w:t>
      </w:r>
      <w:r w:rsid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4.1. Основные направления, принципы, задачи и целевые показатели развития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Раздел «Водоотведение»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на период до 2040 года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 обеспечение доступности услуг водоотведения для абонентов за счет развития централизованной системы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Проектирование систем водоотведения округа представляет собой комплексную проблему, от правильного решения которой во многом зависят масштабы необходимых капитальных вложений. Оценка спроса на услуги водоотведения основана на прогнозировании развития населенных пунктов в соответствии с генеральным планом.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Рассмотрение проблемы начинается на стадии разработки генеральных планов в самом общем виде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канализационных сооружений для покрытия имеющегося дефицита мощности и возрастающих нагрузок по водоотведению на расчётный срок. При этом рассмотрение вопросов выбора основного оборудования для комплекса канализационных сооружений, насосных станций, а также трасс канализационных сетей производится только после технико-экономического обоснования принимаемых решений.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В качестве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предпроектного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документа по развитию водопроводного и канализационного хозяйства округа возможно использование схем водоснабжения и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Определение стоимости на разных этапах проектирования может осуществляться различными способами. На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предпроектной</w:t>
      </w:r>
      <w:proofErr w:type="spellEnd"/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стоимость определяется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Строительство централизованных систем в малых населенных пунктах экономически невыгодно из-за слишком большой себестоимости очистки </w:t>
      </w:r>
      <w:smartTag w:uri="urn:schemas-microsoft-com:office:smarttags" w:element="metricconverter">
        <w:smartTagPr>
          <w:attr w:name="ProductID" w:val="1 м3"/>
        </w:smartTagPr>
        <w:r w:rsidRPr="004E7943">
          <w:rPr>
            <w:rFonts w:ascii="Liberation Serif" w:hAnsi="Liberation Serif" w:cs="Liberation Serif"/>
            <w:sz w:val="24"/>
            <w:szCs w:val="24"/>
            <w:lang w:eastAsia="ar-SA"/>
          </w:rPr>
          <w:t>1 м</w:t>
        </w:r>
        <w:r w:rsidRPr="004E7943">
          <w:rPr>
            <w:rFonts w:ascii="Liberation Serif" w:hAnsi="Liberation Serif" w:cs="Liberation Serif"/>
            <w:sz w:val="24"/>
            <w:szCs w:val="24"/>
            <w:vertAlign w:val="superscript"/>
            <w:lang w:eastAsia="ar-SA"/>
          </w:rPr>
          <w:t>3</w:t>
        </w:r>
      </w:smartTag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стока. Населенные пункты могут быть оснащены автономными установками биологической и глубокой очистки хозяйственно бытовых стоков в различных модификациях. Образующиеся в результате очистки и обеззараживания сточные воды используются для полива территории 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lastRenderedPageBreak/>
        <w:t>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Для совершенствования системы водоотведения, улучшения санитарной обстановки, уменьшения загрязнения водных объектов в сельской местности необходимо проведение следующих мероприятий: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- обеспечение населенных пунктов с численностью жителей менее 3000 чел. автономными системами очистки заводского изготовления;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переход к очистке на локальных очистных сооружениях (ЛОС) стоков животноводческих комплексов либо до степени, разрешенной к приему в систему водоотведения, либо полностью очищаются до нормативных показателей, разрешенных к сбросу в водные объекты;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- стоки всех промпредприятий очищать на ЛОС до нормативных показателей, разрешенных к сбросу в водные объекты;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- обеспечение (оснастка) нежилых помещений автономными системами очистки.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Место размещения локальных очистных сооружений и условия сброса сточных вод дополнительно уточняются на стадии рабочего проектирования.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 Перечень основных мероприятий по реализации схем водоотведения с разбивкой по годам, включая технические обоснования этих мероприятий</w:t>
      </w: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4.2.1. Предложения по строительству, реконструкции и модернизации канализационных очистных сооружений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Cs/>
          <w:sz w:val="24"/>
          <w:szCs w:val="24"/>
        </w:rPr>
        <w:t>Таблица 38 –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Мероприятия по реконструкции и строительству системы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9493" w:type="dxa"/>
        <w:jc w:val="center"/>
        <w:tblLook w:val="04A0" w:firstRow="1" w:lastRow="0" w:firstColumn="1" w:lastColumn="0" w:noHBand="0" w:noVBand="1"/>
      </w:tblPr>
      <w:tblGrid>
        <w:gridCol w:w="562"/>
        <w:gridCol w:w="5085"/>
        <w:gridCol w:w="1294"/>
        <w:gridCol w:w="1216"/>
        <w:gridCol w:w="1336"/>
      </w:tblGrid>
      <w:tr w:rsidR="00AF1BD2" w:rsidRPr="004E7943" w:rsidTr="00AF1BD2">
        <w:trPr>
          <w:trHeight w:val="286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№ п/п</w:t>
            </w:r>
          </w:p>
        </w:tc>
        <w:tc>
          <w:tcPr>
            <w:tcW w:w="5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Наименование мероприятия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Стоимость, руб.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Срок реализации</w:t>
            </w:r>
          </w:p>
        </w:tc>
      </w:tr>
      <w:tr w:rsidR="00AF1BD2" w:rsidRPr="004E7943" w:rsidTr="00AF1BD2">
        <w:trPr>
          <w:trHeight w:val="465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5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Начало работ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Завершение работ</w:t>
            </w:r>
          </w:p>
        </w:tc>
      </w:tr>
      <w:tr w:rsidR="00AF1BD2" w:rsidRPr="004E7943" w:rsidTr="00AF1BD2">
        <w:trPr>
          <w:trHeight w:val="183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5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Строительство, реконструкция канализационных очистных сооружений г.</w:t>
            </w:r>
            <w:r w:rsidR="00312E05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4E7943">
              <w:rPr>
                <w:rFonts w:ascii="Liberation Serif" w:hAnsi="Liberation Serif" w:cs="Liberation Serif"/>
                <w:color w:val="000000"/>
              </w:rPr>
              <w:t>Куртамыш производительностью 700 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сут</w:t>
            </w:r>
            <w:proofErr w:type="spellEnd"/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280000000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2026</w:t>
            </w:r>
          </w:p>
        </w:tc>
      </w:tr>
      <w:tr w:rsidR="00AF1BD2" w:rsidRPr="004E7943" w:rsidTr="00AF1BD2">
        <w:trPr>
          <w:trHeight w:val="236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5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312E05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312E05">
              <w:rPr>
                <w:rFonts w:ascii="Liberation Serif" w:hAnsi="Liberation Serif" w:cs="Liberation Serif"/>
              </w:rPr>
              <w:t>Строительство сливной станции для приёма ЖБО</w:t>
            </w:r>
            <w:r w:rsidRPr="00312E05">
              <w:rPr>
                <w:rFonts w:ascii="Liberation Serif" w:hAnsi="Liberation Serif" w:cs="Liberation Serif"/>
                <w:color w:val="000000"/>
              </w:rPr>
              <w:t xml:space="preserve"> в г.</w:t>
            </w:r>
            <w:r w:rsidR="00312E05" w:rsidRPr="00312E05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312E05">
              <w:rPr>
                <w:rFonts w:ascii="Liberation Serif" w:hAnsi="Liberation Serif" w:cs="Liberation Serif"/>
                <w:color w:val="000000"/>
              </w:rPr>
              <w:t>Куртамыш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300000000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2028</w:t>
            </w:r>
          </w:p>
        </w:tc>
      </w:tr>
      <w:tr w:rsidR="00AF1BD2" w:rsidRPr="004E7943" w:rsidTr="00AF1BD2">
        <w:trPr>
          <w:trHeight w:val="433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5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1BD2" w:rsidRPr="00312E05" w:rsidRDefault="00AF1BD2" w:rsidP="00AF1BD2">
            <w:pPr>
              <w:rPr>
                <w:rFonts w:ascii="Liberation Serif" w:hAnsi="Liberation Serif" w:cs="Liberation Serif"/>
              </w:rPr>
            </w:pPr>
            <w:r w:rsidRPr="00312E05">
              <w:rPr>
                <w:rFonts w:ascii="Liberation Serif" w:hAnsi="Liberation Serif" w:cs="Liberation Serif"/>
              </w:rPr>
              <w:t>Рекон</w:t>
            </w:r>
            <w:r w:rsidR="00312E05" w:rsidRPr="00312E05">
              <w:rPr>
                <w:rFonts w:ascii="Liberation Serif" w:hAnsi="Liberation Serif" w:cs="Liberation Serif"/>
              </w:rPr>
              <w:t xml:space="preserve">струкция, капитальный </w:t>
            </w:r>
            <w:r w:rsidRPr="00312E05">
              <w:rPr>
                <w:rFonts w:ascii="Liberation Serif" w:hAnsi="Liberation Serif" w:cs="Liberation Serif"/>
              </w:rPr>
              <w:t>ремонт существующих сетей водоотведения</w:t>
            </w:r>
            <w:r w:rsidRPr="00312E05">
              <w:rPr>
                <w:rFonts w:ascii="Liberation Serif" w:hAnsi="Liberation Serif" w:cs="Liberation Serif"/>
                <w:color w:val="000000"/>
              </w:rPr>
              <w:t xml:space="preserve"> в г.</w:t>
            </w:r>
            <w:r w:rsidR="00312E05" w:rsidRPr="00312E05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312E05">
              <w:rPr>
                <w:rFonts w:ascii="Liberation Serif" w:hAnsi="Liberation Serif" w:cs="Liberation Serif"/>
                <w:color w:val="000000"/>
              </w:rPr>
              <w:t>Куртамыш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50000000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2030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2040</w:t>
            </w:r>
          </w:p>
        </w:tc>
      </w:tr>
      <w:tr w:rsidR="00AF1BD2" w:rsidRPr="004E7943" w:rsidTr="00AF1BD2">
        <w:trPr>
          <w:trHeight w:val="231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5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1BD2" w:rsidRPr="00312E05" w:rsidRDefault="00AF1BD2" w:rsidP="00AF1BD2">
            <w:pPr>
              <w:rPr>
                <w:rFonts w:ascii="Liberation Serif" w:hAnsi="Liberation Serif" w:cs="Liberation Serif"/>
              </w:rPr>
            </w:pPr>
            <w:r w:rsidRPr="00312E05">
              <w:rPr>
                <w:rFonts w:ascii="Liberation Serif" w:hAnsi="Liberation Serif" w:cs="Liberation Serif"/>
              </w:rPr>
              <w:t xml:space="preserve">Строительство новых сетей водоотведения </w:t>
            </w:r>
            <w:r w:rsidRPr="00312E05">
              <w:rPr>
                <w:rFonts w:ascii="Liberation Serif" w:hAnsi="Liberation Serif" w:cs="Liberation Serif"/>
                <w:color w:val="000000"/>
              </w:rPr>
              <w:t>в г.</w:t>
            </w:r>
            <w:r w:rsidR="00312E05" w:rsidRPr="00312E05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312E05">
              <w:rPr>
                <w:rFonts w:ascii="Liberation Serif" w:hAnsi="Liberation Serif" w:cs="Liberation Serif"/>
                <w:color w:val="000000"/>
              </w:rPr>
              <w:t>Куртамыш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2030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2040</w:t>
            </w:r>
          </w:p>
        </w:tc>
      </w:tr>
      <w:tr w:rsidR="00AF1BD2" w:rsidRPr="004E7943" w:rsidTr="00AF1BD2">
        <w:trPr>
          <w:trHeight w:val="300"/>
          <w:jc w:val="center"/>
        </w:trPr>
        <w:tc>
          <w:tcPr>
            <w:tcW w:w="56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ИТОГО: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830000000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</w:tr>
    </w:tbl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4.2.2. Предложения по строительству и реконструкции объектов системы водоотведения для прекращения сброса сточных вод без очистки через прямые выпуски в водные объекты (ликвидация выпусков)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Предложения по строительству и реконструкции объектов системы водоотведения для прекращения сброса сточных вод без очистки через прямые выпуски в водные объекты представлены в таблице 38.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4.2.3. Предложения по строительству и реконструкции тоннельных канализационных коллекторов и канализационной сети.</w:t>
      </w:r>
    </w:p>
    <w:p w:rsidR="00AF1BD2" w:rsidRPr="004E7943" w:rsidRDefault="00AF1BD2" w:rsidP="00AF1BD2">
      <w:pPr>
        <w:pStyle w:val="af"/>
        <w:spacing w:after="200" w:line="360" w:lineRule="auto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4.2.3.1. Бесперебойность предоставления услуг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Предложения по строительству и реконструкции объектов системы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представлены в таблице 38.</w:t>
      </w:r>
    </w:p>
    <w:p w:rsidR="00AF1BD2" w:rsidRPr="004E7943" w:rsidRDefault="00AF1BD2" w:rsidP="00AF1BD2">
      <w:pPr>
        <w:pStyle w:val="af"/>
        <w:spacing w:after="200"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  <w:lang w:val="ru-RU" w:eastAsia="ar-SA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lastRenderedPageBreak/>
        <w:t>4.2.3.2. Обеспечение доступа к услугам водоотведения для новых потребителей, в том числе на преобразуемых территориях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Предложения по строительству и реконструкции объектов системы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представлены в таблице 38.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4.3. 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Предложения по строительству и реконструкции объектов системы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представлены в таблице 38.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4.4. Сведения о развитии систем диспетчеризации, телемеханизации и об автоматизированных системах управления режимами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Раздел не заполняется.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lang w:eastAsia="ar-SA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4.5. Описание вариантов маршрутов прохождения трубопроводов (трасс), расположения намечаемых площадок под строительство сооружений водоотведения и их обоснование</w:t>
      </w:r>
    </w:p>
    <w:p w:rsidR="00AF1BD2" w:rsidRPr="004E7943" w:rsidRDefault="00AF1BD2" w:rsidP="00C142C0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Приложение А.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10"/>
          <w:szCs w:val="10"/>
          <w:lang w:eastAsia="ar-SA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4.6. Границы и характеристики охранных зон сетей и сооружений централизованной системы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10"/>
          <w:szCs w:val="10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Границы и характеристики охранных зон сетей и сооружений централизованной системы водоотведения будут определяться в процессе разработки ПСД на объекты.</w:t>
      </w: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 xml:space="preserve">4.7. Границы планируемых зон размещения объектов централизованной системы водоотведения 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Границы планируемых зон размещения объектов централизованной системы водоотведения будут определяться в процессе разработки ПСД на объекты.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</w:p>
    <w:p w:rsidR="00AF1BD2" w:rsidRPr="004E7943" w:rsidRDefault="00AF1BD2" w:rsidP="00C142C0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5. Экологические аспекты мероприятий по строительству и реконструкции объектов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В настоящее время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система очистки сточных вод находится в аварийном состоянии. Большое количество аварий приводит к тому, что неочищенные сточные воды поступают в почву и водоемы, загрязняя их и ухудшая экологическую обстановку. Предлагаемые в схеме меры способствуют предотвращению попадания неочищенных стоков в природную среду, тем самым улучшая экологическую обстановку на территории муниципального округа.</w:t>
      </w: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  <w:lang w:eastAsia="ar-SA"/>
        </w:rPr>
      </w:pPr>
    </w:p>
    <w:p w:rsidR="00AF1BD2" w:rsidRPr="004E7943" w:rsidRDefault="00AF1BD2" w:rsidP="00C142C0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</w:rPr>
        <w:t>Стоимость работ по строительству, реконструкции и техническому перевооружению системы водоотведения приведена в таблице 38.</w:t>
      </w:r>
    </w:p>
    <w:p w:rsidR="00AF1BD2" w:rsidRPr="004E7943" w:rsidRDefault="00AF1BD2" w:rsidP="00AF1BD2">
      <w:pPr>
        <w:suppressAutoHyphens/>
        <w:spacing w:line="360" w:lineRule="auto"/>
        <w:jc w:val="both"/>
        <w:rPr>
          <w:rFonts w:ascii="Liberation Serif" w:hAnsi="Liberation Serif" w:cs="Liberation Serif"/>
          <w:sz w:val="10"/>
          <w:szCs w:val="10"/>
          <w:lang w:eastAsia="ar-SA"/>
        </w:rPr>
      </w:pP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7. Плановые показатели развития централизованной системы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Плановые показатели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до 2040 года отражены в таблице 39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10"/>
          <w:szCs w:val="10"/>
        </w:rPr>
      </w:pPr>
    </w:p>
    <w:p w:rsidR="00AF1BD2" w:rsidRPr="004E7943" w:rsidRDefault="00AF1BD2" w:rsidP="00AF1BD2">
      <w:pPr>
        <w:ind w:firstLine="708"/>
        <w:jc w:val="right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C142C0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бесхозяйственных объектов нецентрализованных (автономных) систем водоотведения не выявлено.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</w:p>
    <w:p w:rsidR="00AF1BD2" w:rsidRPr="004E7943" w:rsidRDefault="00AF1BD2" w:rsidP="00AF1BD2">
      <w:pPr>
        <w:pStyle w:val="2"/>
        <w:keepNext w:val="0"/>
        <w:widowControl w:val="0"/>
        <w:spacing w:before="0" w:after="0" w:line="276" w:lineRule="auto"/>
        <w:rPr>
          <w:rFonts w:ascii="Liberation Serif" w:hAnsi="Liberation Serif" w:cs="Liberation Serif"/>
          <w:bCs/>
          <w:sz w:val="24"/>
          <w:szCs w:val="24"/>
        </w:rPr>
      </w:pPr>
      <w:r w:rsidRPr="004E7943">
        <w:rPr>
          <w:rFonts w:ascii="Liberation Serif" w:hAnsi="Liberation Serif" w:cs="Liberation Serif"/>
          <w:bCs/>
          <w:sz w:val="24"/>
          <w:szCs w:val="24"/>
          <w:lang w:val="ru-RU" w:eastAsia="ar-SA"/>
        </w:rPr>
        <w:t xml:space="preserve">9. </w:t>
      </w:r>
      <w:r w:rsidRPr="004E7943">
        <w:rPr>
          <w:rFonts w:ascii="Liberation Serif" w:hAnsi="Liberation Serif" w:cs="Liberation Serif"/>
          <w:bCs/>
          <w:sz w:val="24"/>
          <w:szCs w:val="24"/>
          <w:lang w:val="ru-RU"/>
        </w:rPr>
        <w:t>Плановые</w:t>
      </w:r>
      <w:r w:rsidRPr="004E7943">
        <w:rPr>
          <w:rFonts w:ascii="Liberation Serif" w:hAnsi="Liberation Serif" w:cs="Liberation Serif"/>
          <w:bCs/>
          <w:sz w:val="24"/>
          <w:szCs w:val="24"/>
        </w:rPr>
        <w:t xml:space="preserve"> показатели развития системы водоснабжения и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 целях  реализации  государственной  политики  в сфере водоснабжения и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водоснабжения, повышение энергетической эффективности путем экономного потребления воды; обеспечение доступности  водоснабжения для абонентов за счет повышения  эффективности водоснабжения, обеспечение  развития  централизованных  систем  холодного водоснабжения, привлечение инвестиций была разработана настоящая схема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до 2040 года.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</w:rPr>
        <w:t>Реализация мероприятий, предлагаемых в данной схеме водоснабжения и водоотведения, позволит обеспечить: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бесперебойное снабжение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питьевой водой, отвечающей требованиям нормативов качества;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>повышение надежности работы систем водоснабжения и удовлетворение потребностей потребителей (по объему и качеству услуг);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>модернизацию и инженерно-техническую оптимизацию систем водоснабжения с учетом современных требований;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>обеспечение экологической безопасности и уменьшение техногенного воздействия на окружающую среду;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>подключение новых абонентов на территориях перспективной застройки.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Основные плановые показатели развития централизованной системы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представлены в таблице 39.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AF1BD2">
      <w:pPr>
        <w:ind w:left="-851" w:right="-739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Cs/>
          <w:sz w:val="24"/>
          <w:szCs w:val="24"/>
        </w:rPr>
        <w:t>Таблица 39 – Основные плановые показатели развития централизованной системы водоснабжения и водоотведения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1092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560"/>
        <w:gridCol w:w="425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15"/>
      </w:tblGrid>
      <w:tr w:rsidR="00AF1BD2" w:rsidRPr="004E7943" w:rsidTr="004E7943">
        <w:trPr>
          <w:trHeight w:val="245"/>
          <w:tblHeader/>
        </w:trPr>
        <w:tc>
          <w:tcPr>
            <w:tcW w:w="425" w:type="dxa"/>
            <w:vMerge w:val="restart"/>
            <w:shd w:val="clear" w:color="auto" w:fill="FFFFFF"/>
            <w:vAlign w:val="center"/>
          </w:tcPr>
          <w:p w:rsidR="00AF1BD2" w:rsidRPr="004E7943" w:rsidRDefault="00AF1BD2" w:rsidP="00AF1BD2">
            <w:pPr>
              <w:ind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№ п/п</w:t>
            </w:r>
          </w:p>
        </w:tc>
        <w:tc>
          <w:tcPr>
            <w:tcW w:w="1560" w:type="dxa"/>
            <w:vMerge w:val="restart"/>
            <w:shd w:val="clear" w:color="auto" w:fill="FFFFFF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Наименование показателей</w:t>
            </w:r>
          </w:p>
        </w:tc>
        <w:tc>
          <w:tcPr>
            <w:tcW w:w="425" w:type="dxa"/>
            <w:vMerge w:val="restart"/>
            <w:shd w:val="clear" w:color="auto" w:fill="FFFFFF"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Ед. изм.</w:t>
            </w:r>
          </w:p>
        </w:tc>
        <w:tc>
          <w:tcPr>
            <w:tcW w:w="8511" w:type="dxa"/>
            <w:gridSpan w:val="12"/>
            <w:shd w:val="clear" w:color="auto" w:fill="FFFFFF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Значения целевых показателей по годам</w:t>
            </w:r>
          </w:p>
        </w:tc>
      </w:tr>
      <w:tr w:rsidR="00AF1BD2" w:rsidRPr="004E7943" w:rsidTr="004E7943">
        <w:trPr>
          <w:trHeight w:val="315"/>
          <w:tblHeader/>
        </w:trPr>
        <w:tc>
          <w:tcPr>
            <w:tcW w:w="425" w:type="dxa"/>
            <w:vMerge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</w:p>
        </w:tc>
        <w:tc>
          <w:tcPr>
            <w:tcW w:w="1560" w:type="dxa"/>
            <w:vMerge/>
            <w:vAlign w:val="center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</w:p>
        </w:tc>
        <w:tc>
          <w:tcPr>
            <w:tcW w:w="425" w:type="dxa"/>
            <w:vMerge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2024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2025-2030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2039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2040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Объем поднятой воды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proofErr w:type="spellStart"/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тыс.куб.м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298,633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330,0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335,0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340,0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345,0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350,0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360,0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365,0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370,0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375,0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380,0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Объем реализации воды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proofErr w:type="spellStart"/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тыс.куб.м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240,4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297,0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303,2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309,4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315,7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322,0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328,4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334,8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341,3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347,8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354,4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360,6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Уровень потерь воды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19,5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10,0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9,5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9,0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8,5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8,0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7,5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7,0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6,5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6,0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5,5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5,0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ind w:right="-108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Доля водопроводных сетей, требующих замены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15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ind w:right="-108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 xml:space="preserve">Обеспеченность ВЗУ приборами учета электрической энергии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Обеспеченность ВЗУ приборами учета воды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 xml:space="preserve">Обеспеченность потребителей приборами учета воды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96,0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97,0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98,0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99,0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Объем водоотведения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proofErr w:type="spellStart"/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тыс.куб.м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  <w:lang w:val="en-US"/>
              </w:rPr>
              <w:t>974</w:t>
            </w: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1025,0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1050,0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1075,0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1125,0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1150,0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1175,0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1200,0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1225,0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  <w:lang w:val="en-US"/>
              </w:rPr>
              <w:t>1266</w:t>
            </w: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,</w:t>
            </w:r>
            <w:r w:rsidRPr="004E7943">
              <w:rPr>
                <w:rFonts w:ascii="Liberation Serif" w:hAnsi="Liberation Serif" w:cs="Liberation Serif"/>
                <w:sz w:val="17"/>
                <w:szCs w:val="17"/>
                <w:lang w:val="en-US"/>
              </w:rPr>
              <w:t>8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Доля канализационных сетей требующих замены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80,0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70,0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65,0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60,0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55,0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30,0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15,0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Доля очищенных сточных вод в общем объеме стоков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60,0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70,0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80,0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97,0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99,0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99,0</w:t>
            </w:r>
          </w:p>
        </w:tc>
      </w:tr>
    </w:tbl>
    <w:p w:rsidR="00AF1BD2" w:rsidRDefault="00AF1BD2" w:rsidP="00AF1BD2">
      <w:pPr>
        <w:ind w:left="-851" w:right="-739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  <w:lang w:eastAsia="ar-SA"/>
        </w:rPr>
      </w:pPr>
    </w:p>
    <w:p w:rsidR="00AF1BD2" w:rsidRPr="009C6B42" w:rsidRDefault="00AF1BD2" w:rsidP="00AF1BD2">
      <w:pPr>
        <w:jc w:val="center"/>
        <w:rPr>
          <w:b/>
          <w:sz w:val="24"/>
          <w:szCs w:val="24"/>
          <w:lang w:eastAsia="ar-SA"/>
        </w:rPr>
      </w:pPr>
      <w:r w:rsidRPr="009C6B42">
        <w:rPr>
          <w:b/>
          <w:sz w:val="24"/>
          <w:szCs w:val="24"/>
          <w:lang w:eastAsia="ar-SA"/>
        </w:rPr>
        <w:t>Список используемых источников</w:t>
      </w:r>
    </w:p>
    <w:p w:rsidR="00AF1BD2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AC46D5">
        <w:rPr>
          <w:sz w:val="24"/>
          <w:szCs w:val="24"/>
        </w:rPr>
        <w:t xml:space="preserve">Схема территориального планирования </w:t>
      </w:r>
      <w:proofErr w:type="spellStart"/>
      <w:r>
        <w:rPr>
          <w:sz w:val="24"/>
          <w:szCs w:val="24"/>
        </w:rPr>
        <w:t>Куртамышского</w:t>
      </w:r>
      <w:proofErr w:type="spellEnd"/>
      <w:r w:rsidRPr="0013637C">
        <w:rPr>
          <w:sz w:val="24"/>
          <w:szCs w:val="24"/>
        </w:rPr>
        <w:t xml:space="preserve"> муниципального округа</w:t>
      </w:r>
      <w:r w:rsidRPr="00AC46D5">
        <w:rPr>
          <w:sz w:val="24"/>
          <w:szCs w:val="24"/>
        </w:rPr>
        <w:t xml:space="preserve"> </w:t>
      </w:r>
      <w:r>
        <w:rPr>
          <w:sz w:val="24"/>
          <w:szCs w:val="24"/>
        </w:rPr>
        <w:t>Курганской</w:t>
      </w:r>
      <w:r w:rsidRPr="00AC46D5">
        <w:rPr>
          <w:sz w:val="24"/>
          <w:szCs w:val="24"/>
        </w:rPr>
        <w:t xml:space="preserve"> области;</w:t>
      </w:r>
    </w:p>
    <w:p w:rsidR="00AF1BD2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667B87">
        <w:rPr>
          <w:sz w:val="24"/>
          <w:szCs w:val="24"/>
        </w:rPr>
        <w:t>Генеральн</w:t>
      </w:r>
      <w:r>
        <w:rPr>
          <w:sz w:val="24"/>
          <w:szCs w:val="24"/>
        </w:rPr>
        <w:t>ый</w:t>
      </w:r>
      <w:r w:rsidRPr="00667B87">
        <w:rPr>
          <w:sz w:val="24"/>
          <w:szCs w:val="24"/>
        </w:rPr>
        <w:t xml:space="preserve"> план </w:t>
      </w:r>
      <w:r>
        <w:rPr>
          <w:sz w:val="24"/>
          <w:szCs w:val="24"/>
        </w:rPr>
        <w:t xml:space="preserve">города Куртамыш </w:t>
      </w:r>
      <w:proofErr w:type="spellStart"/>
      <w:r>
        <w:rPr>
          <w:sz w:val="24"/>
          <w:szCs w:val="24"/>
        </w:rPr>
        <w:t>Куртамышского</w:t>
      </w:r>
      <w:proofErr w:type="spellEnd"/>
      <w:r w:rsidRPr="003E55D9">
        <w:rPr>
          <w:sz w:val="24"/>
          <w:szCs w:val="24"/>
        </w:rPr>
        <w:t xml:space="preserve"> муниципальн</w:t>
      </w:r>
      <w:r>
        <w:rPr>
          <w:sz w:val="24"/>
          <w:szCs w:val="24"/>
        </w:rPr>
        <w:t>ого</w:t>
      </w:r>
      <w:r w:rsidRPr="003E55D9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округа</w:t>
      </w:r>
      <w:r w:rsidRPr="003E55D9">
        <w:rPr>
          <w:sz w:val="24"/>
          <w:szCs w:val="24"/>
        </w:rPr>
        <w:t xml:space="preserve"> </w:t>
      </w:r>
      <w:r>
        <w:rPr>
          <w:sz w:val="24"/>
          <w:szCs w:val="24"/>
        </w:rPr>
        <w:t>Курганской</w:t>
      </w:r>
      <w:r w:rsidRPr="003E55D9">
        <w:rPr>
          <w:sz w:val="24"/>
          <w:szCs w:val="24"/>
        </w:rPr>
        <w:t xml:space="preserve"> области;</w:t>
      </w:r>
    </w:p>
    <w:p w:rsidR="00AF1BD2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9E2514">
        <w:rPr>
          <w:sz w:val="24"/>
          <w:szCs w:val="24"/>
          <w:lang w:eastAsia="ar-SA"/>
        </w:rPr>
        <w:t>Постановление Правительства Российской Федерации от 05.09.2013</w:t>
      </w:r>
      <w:r w:rsidRPr="003B1264">
        <w:rPr>
          <w:color w:val="FF0000"/>
          <w:sz w:val="24"/>
          <w:szCs w:val="24"/>
          <w:lang w:eastAsia="ar-SA"/>
        </w:rPr>
        <w:t xml:space="preserve"> </w:t>
      </w:r>
      <w:r w:rsidR="003B1264" w:rsidRPr="00D92308">
        <w:rPr>
          <w:sz w:val="24"/>
          <w:szCs w:val="24"/>
          <w:lang w:eastAsia="ar-SA"/>
        </w:rPr>
        <w:t xml:space="preserve">г. </w:t>
      </w:r>
      <w:r w:rsidRPr="009E2514">
        <w:rPr>
          <w:sz w:val="24"/>
          <w:szCs w:val="24"/>
          <w:lang w:eastAsia="ar-SA"/>
        </w:rPr>
        <w:t>№782 «О схемах водоснабжения и водоотведения»;</w:t>
      </w:r>
    </w:p>
    <w:p w:rsidR="00AF1BD2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9E2514">
        <w:rPr>
          <w:sz w:val="24"/>
          <w:szCs w:val="24"/>
          <w:lang w:eastAsia="ar-SA"/>
        </w:rPr>
        <w:t>Федеральный закон от 30.12.2004</w:t>
      </w:r>
      <w:r w:rsidR="003B1264">
        <w:rPr>
          <w:sz w:val="24"/>
          <w:szCs w:val="24"/>
          <w:lang w:eastAsia="ar-SA"/>
        </w:rPr>
        <w:t xml:space="preserve"> </w:t>
      </w:r>
      <w:r w:rsidR="003B1264" w:rsidRPr="00D92308">
        <w:rPr>
          <w:sz w:val="24"/>
          <w:szCs w:val="24"/>
          <w:lang w:eastAsia="ar-SA"/>
        </w:rPr>
        <w:t>г.</w:t>
      </w:r>
      <w:r w:rsidRPr="00D92308">
        <w:rPr>
          <w:sz w:val="24"/>
          <w:szCs w:val="24"/>
          <w:lang w:eastAsia="ar-SA"/>
        </w:rPr>
        <w:t xml:space="preserve"> </w:t>
      </w:r>
      <w:r w:rsidR="003B1264">
        <w:rPr>
          <w:sz w:val="24"/>
          <w:szCs w:val="24"/>
          <w:lang w:eastAsia="ar-SA"/>
        </w:rPr>
        <w:t>№</w:t>
      </w:r>
      <w:r w:rsidRPr="009E2514">
        <w:rPr>
          <w:sz w:val="24"/>
          <w:szCs w:val="24"/>
          <w:lang w:eastAsia="ar-SA"/>
        </w:rPr>
        <w:t xml:space="preserve"> 210-ФЗ «Об основах регулирования тарифов организаций коммунального комплекса»;</w:t>
      </w:r>
    </w:p>
    <w:p w:rsidR="00AF1BD2" w:rsidRDefault="004B5150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Постановление Правительства Российской Федерации </w:t>
      </w:r>
      <w:r w:rsidR="00AF1BD2" w:rsidRPr="009E2514">
        <w:rPr>
          <w:sz w:val="24"/>
          <w:szCs w:val="24"/>
          <w:lang w:eastAsia="ar-SA"/>
        </w:rPr>
        <w:t>от 13.02.2006</w:t>
      </w:r>
      <w:r w:rsidR="003B1264">
        <w:rPr>
          <w:sz w:val="24"/>
          <w:szCs w:val="24"/>
          <w:lang w:eastAsia="ar-SA"/>
        </w:rPr>
        <w:t xml:space="preserve"> </w:t>
      </w:r>
      <w:r w:rsidR="003B1264" w:rsidRPr="00D92308">
        <w:rPr>
          <w:sz w:val="24"/>
          <w:szCs w:val="24"/>
          <w:lang w:eastAsia="ar-SA"/>
        </w:rPr>
        <w:t>г.</w:t>
      </w:r>
      <w:r w:rsidR="00AF1BD2" w:rsidRPr="00D92308">
        <w:rPr>
          <w:sz w:val="24"/>
          <w:szCs w:val="24"/>
          <w:lang w:eastAsia="ar-SA"/>
        </w:rPr>
        <w:t xml:space="preserve"> </w:t>
      </w:r>
      <w:r w:rsidR="00AF1BD2" w:rsidRPr="009E2514">
        <w:rPr>
          <w:sz w:val="24"/>
          <w:szCs w:val="24"/>
          <w:lang w:eastAsia="ar-SA"/>
        </w:rPr>
        <w:t>№83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</w:r>
    </w:p>
    <w:p w:rsidR="00AF1BD2" w:rsidRPr="00F418FD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9E2514">
        <w:rPr>
          <w:sz w:val="24"/>
          <w:szCs w:val="24"/>
          <w:lang w:eastAsia="ar-SA"/>
        </w:rPr>
        <w:t>Водный кодекс Российской Федерации.</w:t>
      </w:r>
    </w:p>
    <w:p w:rsidR="00AF1BD2" w:rsidRDefault="00AF1BD2" w:rsidP="00AF1BD2">
      <w:pPr>
        <w:rPr>
          <w:b/>
          <w:sz w:val="40"/>
          <w:szCs w:val="40"/>
        </w:rPr>
        <w:sectPr w:rsidR="00AF1BD2" w:rsidSect="00161836">
          <w:footerReference w:type="default" r:id="rId69"/>
          <w:pgSz w:w="11906" w:h="16838"/>
          <w:pgMar w:top="1134" w:right="746" w:bottom="567" w:left="1701" w:header="0" w:footer="0" w:gutter="0"/>
          <w:cols w:space="708"/>
          <w:titlePg/>
          <w:docGrid w:linePitch="360"/>
        </w:sectPr>
      </w:pPr>
    </w:p>
    <w:p w:rsidR="00AF1BD2" w:rsidRDefault="00AF1BD2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lastRenderedPageBreak/>
        <w:t>ПРИЛОЖЕНИЕ А</w:t>
      </w:r>
    </w:p>
    <w:p w:rsidR="004854BD" w:rsidRDefault="004854BD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4854BD" w:rsidRPr="004854BD" w:rsidRDefault="004854BD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F1BD2" w:rsidRPr="004854BD" w:rsidRDefault="00AF1BD2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t>Схема водоснабжения с.</w:t>
      </w:r>
      <w:r w:rsidR="00997455" w:rsidRPr="004854BD">
        <w:rPr>
          <w:rFonts w:ascii="Liberation Serif" w:hAnsi="Liberation Serif" w:cs="Liberation Serif"/>
          <w:b/>
          <w:sz w:val="28"/>
          <w:szCs w:val="28"/>
        </w:rPr>
        <w:t xml:space="preserve"> </w:t>
      </w:r>
      <w:proofErr w:type="spellStart"/>
      <w:r w:rsidRPr="004854BD">
        <w:rPr>
          <w:rFonts w:ascii="Liberation Serif" w:hAnsi="Liberation Serif" w:cs="Liberation Serif"/>
          <w:b/>
          <w:sz w:val="28"/>
          <w:szCs w:val="28"/>
        </w:rPr>
        <w:t>Песьяное</w:t>
      </w:r>
      <w:proofErr w:type="spellEnd"/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694372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967" r="1801" b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lastRenderedPageBreak/>
        <w:t>Схема водоснабжения с.</w:t>
      </w:r>
      <w:r w:rsidR="00997455" w:rsidRPr="004854B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4854BD">
        <w:rPr>
          <w:rFonts w:ascii="Liberation Serif" w:hAnsi="Liberation Serif" w:cs="Liberation Serif"/>
          <w:b/>
          <w:sz w:val="28"/>
          <w:szCs w:val="28"/>
        </w:rPr>
        <w:t>Советское</w:t>
      </w:r>
    </w:p>
    <w:p w:rsidR="004854BD" w:rsidRPr="004854BD" w:rsidRDefault="004854BD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6800850" cy="5286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lastRenderedPageBreak/>
        <w:t>Схема водоснабжения с.</w:t>
      </w:r>
      <w:r w:rsidR="00997455" w:rsidRPr="004854BD">
        <w:rPr>
          <w:rFonts w:ascii="Liberation Serif" w:hAnsi="Liberation Serif" w:cs="Liberation Serif"/>
          <w:b/>
          <w:sz w:val="28"/>
          <w:szCs w:val="28"/>
        </w:rPr>
        <w:t xml:space="preserve"> </w:t>
      </w:r>
      <w:proofErr w:type="spellStart"/>
      <w:r w:rsidRPr="004854BD">
        <w:rPr>
          <w:rFonts w:ascii="Liberation Serif" w:hAnsi="Liberation Serif" w:cs="Liberation Serif"/>
          <w:b/>
          <w:sz w:val="28"/>
          <w:szCs w:val="28"/>
        </w:rPr>
        <w:t>Камаган</w:t>
      </w:r>
      <w:proofErr w:type="spellEnd"/>
    </w:p>
    <w:p w:rsidR="004854BD" w:rsidRPr="004854BD" w:rsidRDefault="004854BD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672465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t="23035" r="6685" b="2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</w:p>
    <w:p w:rsidR="00AF1BD2" w:rsidRPr="003F6660" w:rsidRDefault="00AF1BD2" w:rsidP="00AF1BD2">
      <w:pPr>
        <w:ind w:left="-567" w:right="-881"/>
        <w:jc w:val="center"/>
        <w:rPr>
          <w:b/>
          <w:sz w:val="48"/>
          <w:szCs w:val="48"/>
        </w:rPr>
      </w:pPr>
    </w:p>
    <w:p w:rsidR="00AF1BD2" w:rsidRPr="004854BD" w:rsidRDefault="00AF1BD2" w:rsidP="002B54E6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2B54E6" w:rsidRDefault="004854BD" w:rsidP="004854BD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t>Схема водоснабжения и водоотведения города Куртамыша –графическая часть</w:t>
      </w: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Pr="004854BD" w:rsidRDefault="00632DDA" w:rsidP="004854BD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sectPr w:rsidR="00632DDA" w:rsidRPr="004854BD" w:rsidSect="00BF62B3">
      <w:pgSz w:w="11906" w:h="16838"/>
      <w:pgMar w:top="567" w:right="851" w:bottom="5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290" w:rsidRDefault="00DE6290" w:rsidP="00F7688A">
      <w:r>
        <w:separator/>
      </w:r>
    </w:p>
  </w:endnote>
  <w:endnote w:type="continuationSeparator" w:id="0">
    <w:p w:rsidR="00DE6290" w:rsidRDefault="00DE6290" w:rsidP="00F76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Gal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B8A" w:rsidRDefault="00BE2B8A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6534AE">
      <w:rPr>
        <w:noProof/>
      </w:rPr>
      <w:t>21</w:t>
    </w:r>
    <w:r>
      <w:fldChar w:fldCharType="end"/>
    </w:r>
  </w:p>
  <w:p w:rsidR="00BE2B8A" w:rsidRDefault="00BE2B8A" w:rsidP="00AF1BD2">
    <w:pPr>
      <w:pStyle w:val="a9"/>
      <w:jc w:val="center"/>
      <w:rPr>
        <w:rFonts w:ascii="Times New Roman" w:hAnsi="Times New Roman"/>
        <w:i/>
        <w:sz w:val="20"/>
        <w:szCs w:val="20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290" w:rsidRDefault="00DE6290" w:rsidP="00F7688A">
      <w:r>
        <w:separator/>
      </w:r>
    </w:p>
  </w:footnote>
  <w:footnote w:type="continuationSeparator" w:id="0">
    <w:p w:rsidR="00DE6290" w:rsidRDefault="00DE6290" w:rsidP="00F76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10D2A"/>
    <w:multiLevelType w:val="hybridMultilevel"/>
    <w:tmpl w:val="E90069E2"/>
    <w:lvl w:ilvl="0" w:tplc="6A06C54A">
      <w:start w:val="1"/>
      <w:numFmt w:val="decimal"/>
      <w:lvlText w:val="%1"/>
      <w:lvlJc w:val="left"/>
      <w:pPr>
        <w:tabs>
          <w:tab w:val="num" w:pos="-113"/>
        </w:tabs>
        <w:ind w:left="-113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1" w15:restartNumberingAfterBreak="0">
    <w:nsid w:val="05664CFF"/>
    <w:multiLevelType w:val="hybridMultilevel"/>
    <w:tmpl w:val="1218A14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742085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E5FE6"/>
    <w:multiLevelType w:val="hybridMultilevel"/>
    <w:tmpl w:val="C54204E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72567"/>
    <w:multiLevelType w:val="hybridMultilevel"/>
    <w:tmpl w:val="1218A14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4D1675E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D3199"/>
    <w:multiLevelType w:val="hybridMultilevel"/>
    <w:tmpl w:val="A7DAFC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3865418B"/>
    <w:multiLevelType w:val="hybridMultilevel"/>
    <w:tmpl w:val="818AE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A0125"/>
    <w:multiLevelType w:val="hybridMultilevel"/>
    <w:tmpl w:val="3C9C7602"/>
    <w:lvl w:ilvl="0" w:tplc="28EAD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C18E5"/>
    <w:multiLevelType w:val="hybridMultilevel"/>
    <w:tmpl w:val="3C9C7602"/>
    <w:lvl w:ilvl="0" w:tplc="28EAD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13AD1"/>
    <w:multiLevelType w:val="hybridMultilevel"/>
    <w:tmpl w:val="C54204E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A0B65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37613"/>
    <w:multiLevelType w:val="hybridMultilevel"/>
    <w:tmpl w:val="E90069E2"/>
    <w:lvl w:ilvl="0" w:tplc="6A06C54A">
      <w:start w:val="1"/>
      <w:numFmt w:val="decimal"/>
      <w:lvlText w:val="%1"/>
      <w:lvlJc w:val="left"/>
      <w:pPr>
        <w:tabs>
          <w:tab w:val="num" w:pos="-113"/>
        </w:tabs>
        <w:ind w:left="-113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13" w15:restartNumberingAfterBreak="0">
    <w:nsid w:val="45B33848"/>
    <w:multiLevelType w:val="hybridMultilevel"/>
    <w:tmpl w:val="C54204E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1397C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266731"/>
    <w:multiLevelType w:val="hybridMultilevel"/>
    <w:tmpl w:val="D1CAD068"/>
    <w:lvl w:ilvl="0" w:tplc="DDB278B4">
      <w:start w:val="1"/>
      <w:numFmt w:val="decimal"/>
      <w:pStyle w:val="a"/>
      <w:lvlText w:val="Рис. %1"/>
      <w:lvlJc w:val="left"/>
      <w:pPr>
        <w:ind w:left="1495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8" w:hanging="180"/>
      </w:pPr>
      <w:rPr>
        <w:rFonts w:cs="Times New Roman"/>
      </w:rPr>
    </w:lvl>
  </w:abstractNum>
  <w:abstractNum w:abstractNumId="16" w15:restartNumberingAfterBreak="0">
    <w:nsid w:val="48EC4D17"/>
    <w:multiLevelType w:val="hybridMultilevel"/>
    <w:tmpl w:val="D8ACDCF0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7" w15:restartNumberingAfterBreak="0">
    <w:nsid w:val="50551D03"/>
    <w:multiLevelType w:val="hybridMultilevel"/>
    <w:tmpl w:val="A7DAFC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51D51D62"/>
    <w:multiLevelType w:val="hybridMultilevel"/>
    <w:tmpl w:val="17F0A30E"/>
    <w:lvl w:ilvl="0" w:tplc="86642FA4">
      <w:start w:val="1"/>
      <w:numFmt w:val="decimal"/>
      <w:pStyle w:val="a0"/>
      <w:lvlText w:val="Табл. 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2E96D07"/>
    <w:multiLevelType w:val="hybridMultilevel"/>
    <w:tmpl w:val="DC58C74E"/>
    <w:lvl w:ilvl="0" w:tplc="FA6CB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07DCD"/>
    <w:multiLevelType w:val="hybridMultilevel"/>
    <w:tmpl w:val="A7DAFC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537C7936"/>
    <w:multiLevelType w:val="hybridMultilevel"/>
    <w:tmpl w:val="A1A83C5A"/>
    <w:lvl w:ilvl="0" w:tplc="B9B8554A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 w15:restartNumberingAfterBreak="0">
    <w:nsid w:val="5A9F55F2"/>
    <w:multiLevelType w:val="hybridMultilevel"/>
    <w:tmpl w:val="E90069E2"/>
    <w:lvl w:ilvl="0" w:tplc="6A06C54A">
      <w:start w:val="1"/>
      <w:numFmt w:val="decimal"/>
      <w:lvlText w:val="%1"/>
      <w:lvlJc w:val="left"/>
      <w:pPr>
        <w:tabs>
          <w:tab w:val="num" w:pos="-113"/>
        </w:tabs>
        <w:ind w:left="-113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23" w15:restartNumberingAfterBreak="0">
    <w:nsid w:val="6793501D"/>
    <w:multiLevelType w:val="hybridMultilevel"/>
    <w:tmpl w:val="62781480"/>
    <w:lvl w:ilvl="0" w:tplc="E03E48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124246"/>
    <w:multiLevelType w:val="hybridMultilevel"/>
    <w:tmpl w:val="5E545B4E"/>
    <w:lvl w:ilvl="0" w:tplc="825CA6CA">
      <w:start w:val="1"/>
      <w:numFmt w:val="bullet"/>
      <w:lvlText w:val=""/>
      <w:lvlJc w:val="left"/>
      <w:pPr>
        <w:tabs>
          <w:tab w:val="num" w:pos="429"/>
        </w:tabs>
        <w:ind w:left="378" w:firstLine="48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6940029E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F22B43"/>
    <w:multiLevelType w:val="hybridMultilevel"/>
    <w:tmpl w:val="E90069E2"/>
    <w:lvl w:ilvl="0" w:tplc="6A06C54A">
      <w:start w:val="1"/>
      <w:numFmt w:val="decimal"/>
      <w:lvlText w:val="%1"/>
      <w:lvlJc w:val="left"/>
      <w:pPr>
        <w:tabs>
          <w:tab w:val="num" w:pos="-113"/>
        </w:tabs>
        <w:ind w:left="-113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27" w15:restartNumberingAfterBreak="0">
    <w:nsid w:val="6A31238C"/>
    <w:multiLevelType w:val="hybridMultilevel"/>
    <w:tmpl w:val="C10C7094"/>
    <w:lvl w:ilvl="0" w:tplc="FF284DE6">
      <w:start w:val="1"/>
      <w:numFmt w:val="bullet"/>
      <w:pStyle w:val="a1"/>
      <w:lvlText w:val="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F5392C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D4F89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795707"/>
    <w:multiLevelType w:val="hybridMultilevel"/>
    <w:tmpl w:val="F7F65F1A"/>
    <w:lvl w:ilvl="0" w:tplc="DFBEF8B0">
      <w:start w:val="1"/>
      <w:numFmt w:val="decimal"/>
      <w:lvlText w:val="%1."/>
      <w:lvlJc w:val="left"/>
      <w:pPr>
        <w:tabs>
          <w:tab w:val="num" w:pos="551"/>
        </w:tabs>
        <w:ind w:left="551" w:hanging="551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B3023A2"/>
    <w:multiLevelType w:val="hybridMultilevel"/>
    <w:tmpl w:val="FDDA4AB4"/>
    <w:lvl w:ilvl="0" w:tplc="556EAFE4">
      <w:start w:val="1"/>
      <w:numFmt w:val="bullet"/>
      <w:pStyle w:val="a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9"/>
  </w:num>
  <w:num w:numId="4">
    <w:abstractNumId w:val="27"/>
  </w:num>
  <w:num w:numId="5">
    <w:abstractNumId w:val="23"/>
  </w:num>
  <w:num w:numId="6">
    <w:abstractNumId w:val="18"/>
  </w:num>
  <w:num w:numId="7">
    <w:abstractNumId w:val="20"/>
  </w:num>
  <w:num w:numId="8">
    <w:abstractNumId w:val="17"/>
  </w:num>
  <w:num w:numId="9">
    <w:abstractNumId w:val="30"/>
  </w:num>
  <w:num w:numId="10">
    <w:abstractNumId w:val="1"/>
  </w:num>
  <w:num w:numId="11">
    <w:abstractNumId w:val="26"/>
  </w:num>
  <w:num w:numId="12">
    <w:abstractNumId w:val="31"/>
  </w:num>
  <w:num w:numId="13">
    <w:abstractNumId w:val="21"/>
  </w:num>
  <w:num w:numId="14">
    <w:abstractNumId w:val="15"/>
  </w:num>
  <w:num w:numId="15">
    <w:abstractNumId w:val="6"/>
  </w:num>
  <w:num w:numId="16">
    <w:abstractNumId w:val="0"/>
  </w:num>
  <w:num w:numId="17">
    <w:abstractNumId w:val="12"/>
  </w:num>
  <w:num w:numId="18">
    <w:abstractNumId w:val="22"/>
  </w:num>
  <w:num w:numId="19">
    <w:abstractNumId w:val="4"/>
  </w:num>
  <w:num w:numId="20">
    <w:abstractNumId w:val="18"/>
    <w:lvlOverride w:ilvl="0">
      <w:startOverride w:val="1"/>
    </w:lvlOverride>
  </w:num>
  <w:num w:numId="21">
    <w:abstractNumId w:val="18"/>
    <w:lvlOverride w:ilvl="0">
      <w:startOverride w:val="1"/>
    </w:lvlOverride>
  </w:num>
  <w:num w:numId="22">
    <w:abstractNumId w:val="5"/>
  </w:num>
  <w:num w:numId="23">
    <w:abstractNumId w:val="13"/>
  </w:num>
  <w:num w:numId="24">
    <w:abstractNumId w:val="8"/>
  </w:num>
  <w:num w:numId="25">
    <w:abstractNumId w:val="29"/>
  </w:num>
  <w:num w:numId="26">
    <w:abstractNumId w:val="11"/>
  </w:num>
  <w:num w:numId="27">
    <w:abstractNumId w:val="25"/>
  </w:num>
  <w:num w:numId="28">
    <w:abstractNumId w:val="10"/>
  </w:num>
  <w:num w:numId="29">
    <w:abstractNumId w:val="14"/>
  </w:num>
  <w:num w:numId="30">
    <w:abstractNumId w:val="2"/>
  </w:num>
  <w:num w:numId="31">
    <w:abstractNumId w:val="3"/>
  </w:num>
  <w:num w:numId="32">
    <w:abstractNumId w:val="9"/>
  </w:num>
  <w:num w:numId="33">
    <w:abstractNumId w:val="7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738"/>
    <w:rsid w:val="000C5352"/>
    <w:rsid w:val="00161836"/>
    <w:rsid w:val="001D6EDC"/>
    <w:rsid w:val="00267649"/>
    <w:rsid w:val="0028267D"/>
    <w:rsid w:val="002B54E6"/>
    <w:rsid w:val="002B73D2"/>
    <w:rsid w:val="002E58E5"/>
    <w:rsid w:val="002E7C58"/>
    <w:rsid w:val="00312E05"/>
    <w:rsid w:val="00322725"/>
    <w:rsid w:val="00340ACD"/>
    <w:rsid w:val="00362BC8"/>
    <w:rsid w:val="003669D8"/>
    <w:rsid w:val="003B1264"/>
    <w:rsid w:val="003B5F4F"/>
    <w:rsid w:val="003E48C7"/>
    <w:rsid w:val="00412738"/>
    <w:rsid w:val="00421948"/>
    <w:rsid w:val="004420A7"/>
    <w:rsid w:val="004558B3"/>
    <w:rsid w:val="00471D8B"/>
    <w:rsid w:val="004854BD"/>
    <w:rsid w:val="004B5150"/>
    <w:rsid w:val="004C3966"/>
    <w:rsid w:val="004E7943"/>
    <w:rsid w:val="00500D31"/>
    <w:rsid w:val="00587159"/>
    <w:rsid w:val="005D3883"/>
    <w:rsid w:val="005E3E05"/>
    <w:rsid w:val="00632DDA"/>
    <w:rsid w:val="006374FC"/>
    <w:rsid w:val="006534AE"/>
    <w:rsid w:val="00666AA8"/>
    <w:rsid w:val="006C3671"/>
    <w:rsid w:val="00712237"/>
    <w:rsid w:val="00717572"/>
    <w:rsid w:val="00731E49"/>
    <w:rsid w:val="007A4B52"/>
    <w:rsid w:val="007A4B53"/>
    <w:rsid w:val="008005CF"/>
    <w:rsid w:val="00841959"/>
    <w:rsid w:val="008544CD"/>
    <w:rsid w:val="00862654"/>
    <w:rsid w:val="008A04D3"/>
    <w:rsid w:val="008A63A9"/>
    <w:rsid w:val="00934F18"/>
    <w:rsid w:val="00997455"/>
    <w:rsid w:val="009C4D13"/>
    <w:rsid w:val="009E34B5"/>
    <w:rsid w:val="00A26B4D"/>
    <w:rsid w:val="00A30061"/>
    <w:rsid w:val="00A75EC1"/>
    <w:rsid w:val="00AC7326"/>
    <w:rsid w:val="00AF1BD2"/>
    <w:rsid w:val="00B30FEA"/>
    <w:rsid w:val="00B4278D"/>
    <w:rsid w:val="00B7523C"/>
    <w:rsid w:val="00BB1D08"/>
    <w:rsid w:val="00BE03C9"/>
    <w:rsid w:val="00BE2B8A"/>
    <w:rsid w:val="00BF62B3"/>
    <w:rsid w:val="00BF787E"/>
    <w:rsid w:val="00C10D67"/>
    <w:rsid w:val="00C142C0"/>
    <w:rsid w:val="00C62283"/>
    <w:rsid w:val="00CA5CED"/>
    <w:rsid w:val="00CE00E3"/>
    <w:rsid w:val="00D44D39"/>
    <w:rsid w:val="00D52AEF"/>
    <w:rsid w:val="00D87030"/>
    <w:rsid w:val="00D92308"/>
    <w:rsid w:val="00DE6290"/>
    <w:rsid w:val="00E015C2"/>
    <w:rsid w:val="00E02AE3"/>
    <w:rsid w:val="00E15C60"/>
    <w:rsid w:val="00EB706E"/>
    <w:rsid w:val="00EC4A6E"/>
    <w:rsid w:val="00EF6B79"/>
    <w:rsid w:val="00F7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9A043-0252-4748-B482-5AEE9B72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F62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3"/>
    <w:next w:val="a3"/>
    <w:link w:val="10"/>
    <w:uiPriority w:val="99"/>
    <w:qFormat/>
    <w:rsid w:val="00AF1BD2"/>
    <w:pPr>
      <w:keepNext/>
      <w:keepLines/>
      <w:spacing w:before="480" w:line="276" w:lineRule="auto"/>
      <w:outlineLvl w:val="0"/>
    </w:pPr>
    <w:rPr>
      <w:b/>
      <w:bCs/>
      <w:sz w:val="36"/>
      <w:szCs w:val="28"/>
      <w:lang w:val="x-none" w:eastAsia="en-US"/>
    </w:rPr>
  </w:style>
  <w:style w:type="paragraph" w:styleId="2">
    <w:name w:val="heading 2"/>
    <w:basedOn w:val="a3"/>
    <w:next w:val="a3"/>
    <w:link w:val="20"/>
    <w:uiPriority w:val="99"/>
    <w:qFormat/>
    <w:rsid w:val="00AF1BD2"/>
    <w:pPr>
      <w:keepNext/>
      <w:spacing w:before="240" w:after="60" w:line="360" w:lineRule="auto"/>
      <w:jc w:val="center"/>
      <w:outlineLvl w:val="1"/>
    </w:pPr>
    <w:rPr>
      <w:b/>
      <w:lang w:val="x-none" w:eastAsia="x-none"/>
    </w:rPr>
  </w:style>
  <w:style w:type="paragraph" w:styleId="3">
    <w:name w:val="heading 3"/>
    <w:basedOn w:val="a3"/>
    <w:next w:val="a3"/>
    <w:link w:val="30"/>
    <w:uiPriority w:val="99"/>
    <w:qFormat/>
    <w:rsid w:val="00AF1BD2"/>
    <w:pPr>
      <w:keepNext/>
      <w:keepLines/>
      <w:spacing w:before="200" w:line="276" w:lineRule="auto"/>
      <w:outlineLvl w:val="2"/>
    </w:pPr>
    <w:rPr>
      <w:b/>
      <w:bCs/>
      <w:sz w:val="28"/>
      <w:szCs w:val="22"/>
      <w:lang w:val="x-none" w:eastAsia="en-US"/>
    </w:rPr>
  </w:style>
  <w:style w:type="paragraph" w:styleId="4">
    <w:name w:val="heading 4"/>
    <w:basedOn w:val="a3"/>
    <w:next w:val="a3"/>
    <w:link w:val="40"/>
    <w:uiPriority w:val="99"/>
    <w:qFormat/>
    <w:rsid w:val="00AF1BD2"/>
    <w:pPr>
      <w:keepNext/>
      <w:spacing w:before="240" w:after="60" w:line="276" w:lineRule="auto"/>
      <w:outlineLvl w:val="3"/>
    </w:pPr>
    <w:rPr>
      <w:b/>
      <w:bCs/>
      <w:sz w:val="28"/>
      <w:szCs w:val="28"/>
      <w:lang w:eastAsia="en-US"/>
    </w:rPr>
  </w:style>
  <w:style w:type="paragraph" w:styleId="9">
    <w:name w:val="heading 9"/>
    <w:basedOn w:val="a3"/>
    <w:next w:val="a3"/>
    <w:link w:val="90"/>
    <w:semiHidden/>
    <w:unhideWhenUsed/>
    <w:qFormat/>
    <w:rsid w:val="00AF1BD2"/>
    <w:pPr>
      <w:spacing w:before="240" w:after="60" w:line="276" w:lineRule="auto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rsid w:val="00AF1BD2"/>
    <w:rPr>
      <w:rFonts w:ascii="Times New Roman" w:eastAsia="Times New Roman" w:hAnsi="Times New Roman" w:cs="Times New Roman"/>
      <w:b/>
      <w:bCs/>
      <w:sz w:val="36"/>
      <w:szCs w:val="28"/>
      <w:lang w:val="x-none" w:eastAsia="en-US"/>
    </w:rPr>
  </w:style>
  <w:style w:type="character" w:customStyle="1" w:styleId="20">
    <w:name w:val="Заголовок 2 Знак"/>
    <w:basedOn w:val="a4"/>
    <w:link w:val="2"/>
    <w:uiPriority w:val="99"/>
    <w:rsid w:val="00AF1BD2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30">
    <w:name w:val="Заголовок 3 Знак"/>
    <w:basedOn w:val="a4"/>
    <w:link w:val="3"/>
    <w:uiPriority w:val="99"/>
    <w:rsid w:val="00AF1BD2"/>
    <w:rPr>
      <w:rFonts w:ascii="Times New Roman" w:eastAsia="Times New Roman" w:hAnsi="Times New Roman" w:cs="Times New Roman"/>
      <w:b/>
      <w:bCs/>
      <w:sz w:val="28"/>
      <w:lang w:val="x-none" w:eastAsia="en-US"/>
    </w:rPr>
  </w:style>
  <w:style w:type="character" w:customStyle="1" w:styleId="40">
    <w:name w:val="Заголовок 4 Знак"/>
    <w:basedOn w:val="a4"/>
    <w:link w:val="4"/>
    <w:uiPriority w:val="99"/>
    <w:rsid w:val="00AF1BD2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90">
    <w:name w:val="Заголовок 9 Знак"/>
    <w:basedOn w:val="a4"/>
    <w:link w:val="9"/>
    <w:semiHidden/>
    <w:rsid w:val="00AF1BD2"/>
    <w:rPr>
      <w:rFonts w:ascii="Cambria" w:eastAsia="Times New Roman" w:hAnsi="Cambria" w:cs="Times New Roman"/>
      <w:lang w:val="x-none" w:eastAsia="en-US"/>
    </w:rPr>
  </w:style>
  <w:style w:type="paragraph" w:styleId="a7">
    <w:name w:val="header"/>
    <w:basedOn w:val="a3"/>
    <w:link w:val="a8"/>
    <w:uiPriority w:val="99"/>
    <w:unhideWhenUsed/>
    <w:rsid w:val="00AF1BD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8">
    <w:name w:val="Верхний колонтитул Знак"/>
    <w:basedOn w:val="a4"/>
    <w:link w:val="a7"/>
    <w:uiPriority w:val="99"/>
    <w:rsid w:val="00AF1BD2"/>
    <w:rPr>
      <w:rFonts w:ascii="Calibri" w:eastAsia="Calibri" w:hAnsi="Calibri" w:cs="Times New Roman"/>
      <w:lang w:val="x-none" w:eastAsia="en-US"/>
    </w:rPr>
  </w:style>
  <w:style w:type="paragraph" w:styleId="a9">
    <w:name w:val="footer"/>
    <w:basedOn w:val="a3"/>
    <w:link w:val="aa"/>
    <w:uiPriority w:val="99"/>
    <w:unhideWhenUsed/>
    <w:rsid w:val="00AF1BD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a">
    <w:name w:val="Нижний колонтитул Знак"/>
    <w:basedOn w:val="a4"/>
    <w:link w:val="a9"/>
    <w:uiPriority w:val="99"/>
    <w:rsid w:val="00AF1BD2"/>
    <w:rPr>
      <w:rFonts w:ascii="Calibri" w:eastAsia="Calibri" w:hAnsi="Calibri" w:cs="Times New Roman"/>
      <w:lang w:val="x-none" w:eastAsia="en-US"/>
    </w:rPr>
  </w:style>
  <w:style w:type="character" w:customStyle="1" w:styleId="ab">
    <w:name w:val="Текст выноски Знак"/>
    <w:basedOn w:val="a4"/>
    <w:link w:val="ac"/>
    <w:uiPriority w:val="99"/>
    <w:semiHidden/>
    <w:rsid w:val="00AF1BD2"/>
    <w:rPr>
      <w:rFonts w:ascii="Tahoma" w:eastAsia="Calibri" w:hAnsi="Tahoma" w:cs="Times New Roman"/>
      <w:sz w:val="16"/>
      <w:szCs w:val="16"/>
      <w:lang w:val="x-none" w:eastAsia="en-US"/>
    </w:rPr>
  </w:style>
  <w:style w:type="paragraph" w:styleId="ac">
    <w:name w:val="Balloon Text"/>
    <w:basedOn w:val="a3"/>
    <w:link w:val="ab"/>
    <w:uiPriority w:val="99"/>
    <w:semiHidden/>
    <w:unhideWhenUsed/>
    <w:rsid w:val="00AF1BD2"/>
    <w:rPr>
      <w:rFonts w:ascii="Tahoma" w:eastAsia="Calibri" w:hAnsi="Tahoma"/>
      <w:sz w:val="16"/>
      <w:szCs w:val="16"/>
      <w:lang w:val="x-none" w:eastAsia="en-US"/>
    </w:rPr>
  </w:style>
  <w:style w:type="paragraph" w:styleId="ad">
    <w:name w:val="Body Text"/>
    <w:basedOn w:val="a3"/>
    <w:link w:val="ae"/>
    <w:uiPriority w:val="99"/>
    <w:rsid w:val="00AF1BD2"/>
    <w:pPr>
      <w:suppressAutoHyphens/>
      <w:spacing w:after="120"/>
    </w:pPr>
    <w:rPr>
      <w:sz w:val="24"/>
      <w:szCs w:val="24"/>
      <w:lang w:val="x-none" w:eastAsia="ar-SA"/>
    </w:rPr>
  </w:style>
  <w:style w:type="character" w:customStyle="1" w:styleId="ae">
    <w:name w:val="Основной текст Знак"/>
    <w:basedOn w:val="a4"/>
    <w:link w:val="ad"/>
    <w:uiPriority w:val="99"/>
    <w:rsid w:val="00AF1BD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">
    <w:name w:val="No Spacing"/>
    <w:aliases w:val="Таблица - шапка"/>
    <w:basedOn w:val="a3"/>
    <w:link w:val="af0"/>
    <w:uiPriority w:val="99"/>
    <w:qFormat/>
    <w:rsid w:val="00AF1BD2"/>
    <w:pPr>
      <w:suppressAutoHyphens/>
    </w:pPr>
    <w:rPr>
      <w:rFonts w:ascii="Calibri" w:hAnsi="Calibri"/>
      <w:sz w:val="24"/>
      <w:szCs w:val="24"/>
      <w:lang w:val="en-US" w:eastAsia="en-US" w:bidi="en-US"/>
    </w:rPr>
  </w:style>
  <w:style w:type="character" w:customStyle="1" w:styleId="af0">
    <w:name w:val="Без интервала Знак"/>
    <w:aliases w:val="Таблица - шапка Знак"/>
    <w:link w:val="af"/>
    <w:uiPriority w:val="99"/>
    <w:rsid w:val="00AF1BD2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S31">
    <w:name w:val="S_Нумерованный_3.1"/>
    <w:basedOn w:val="a3"/>
    <w:link w:val="S310"/>
    <w:rsid w:val="00AF1BD2"/>
    <w:pPr>
      <w:spacing w:line="360" w:lineRule="auto"/>
      <w:ind w:firstLine="709"/>
      <w:jc w:val="both"/>
    </w:pPr>
    <w:rPr>
      <w:sz w:val="28"/>
      <w:szCs w:val="28"/>
      <w:lang w:val="x-none" w:eastAsia="ar-SA"/>
    </w:rPr>
  </w:style>
  <w:style w:type="character" w:customStyle="1" w:styleId="S310">
    <w:name w:val="S_Нумерованный_3.1 Знак Знак"/>
    <w:link w:val="S31"/>
    <w:rsid w:val="00AF1BD2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11">
    <w:name w:val="1 Основной текст"/>
    <w:basedOn w:val="a3"/>
    <w:qFormat/>
    <w:rsid w:val="00AF1BD2"/>
    <w:pPr>
      <w:spacing w:line="276" w:lineRule="auto"/>
      <w:ind w:firstLine="709"/>
      <w:jc w:val="both"/>
    </w:pPr>
    <w:rPr>
      <w:sz w:val="24"/>
      <w:szCs w:val="28"/>
      <w:lang w:eastAsia="ar-SA"/>
    </w:rPr>
  </w:style>
  <w:style w:type="paragraph" w:styleId="af1">
    <w:name w:val="List Paragraph"/>
    <w:aliases w:val="Введение,СПИСКИ,3_Абзац списка"/>
    <w:basedOn w:val="a3"/>
    <w:uiPriority w:val="34"/>
    <w:qFormat/>
    <w:rsid w:val="00AF1BD2"/>
    <w:pPr>
      <w:suppressAutoHyphens/>
      <w:spacing w:line="360" w:lineRule="auto"/>
      <w:ind w:left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Ieinoie">
    <w:name w:val="Ieino?ie"/>
    <w:basedOn w:val="a3"/>
    <w:uiPriority w:val="99"/>
    <w:rsid w:val="00AF1BD2"/>
    <w:pPr>
      <w:jc w:val="center"/>
    </w:pPr>
    <w:rPr>
      <w:rFonts w:ascii="AGGal" w:hAnsi="AGGal" w:cs="AGGal"/>
      <w:sz w:val="24"/>
      <w:szCs w:val="24"/>
    </w:rPr>
  </w:style>
  <w:style w:type="paragraph" w:styleId="af2">
    <w:name w:val="Body Text Indent"/>
    <w:basedOn w:val="a3"/>
    <w:link w:val="af3"/>
    <w:uiPriority w:val="99"/>
    <w:unhideWhenUsed/>
    <w:rsid w:val="00AF1BD2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3">
    <w:name w:val="Основной текст с отступом Знак"/>
    <w:basedOn w:val="a4"/>
    <w:link w:val="af2"/>
    <w:uiPriority w:val="99"/>
    <w:rsid w:val="00AF1BD2"/>
    <w:rPr>
      <w:rFonts w:ascii="Calibri" w:eastAsia="Calibri" w:hAnsi="Calibri" w:cs="Times New Roman"/>
      <w:lang w:val="x-none" w:eastAsia="en-US"/>
    </w:rPr>
  </w:style>
  <w:style w:type="paragraph" w:customStyle="1" w:styleId="af4">
    <w:name w:val="Название таблицы"/>
    <w:basedOn w:val="a3"/>
    <w:qFormat/>
    <w:rsid w:val="00AF1BD2"/>
    <w:pPr>
      <w:spacing w:line="360" w:lineRule="auto"/>
      <w:jc w:val="center"/>
    </w:pPr>
    <w:rPr>
      <w:sz w:val="24"/>
      <w:szCs w:val="24"/>
      <w:lang w:eastAsia="en-US"/>
    </w:rPr>
  </w:style>
  <w:style w:type="paragraph" w:styleId="af5">
    <w:name w:val="Normal (Web)"/>
    <w:aliases w:val="Обычный (Web)1"/>
    <w:basedOn w:val="a3"/>
    <w:uiPriority w:val="99"/>
    <w:unhideWhenUsed/>
    <w:rsid w:val="00AF1BD2"/>
    <w:pPr>
      <w:spacing w:before="100" w:beforeAutospacing="1" w:after="119"/>
    </w:pPr>
    <w:rPr>
      <w:sz w:val="24"/>
      <w:szCs w:val="24"/>
    </w:rPr>
  </w:style>
  <w:style w:type="paragraph" w:customStyle="1" w:styleId="21">
    <w:name w:val="Знак2 Знак Знак Знак"/>
    <w:basedOn w:val="a3"/>
    <w:rsid w:val="00AF1BD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S">
    <w:name w:val="S_Отступ"/>
    <w:basedOn w:val="a3"/>
    <w:rsid w:val="00AF1BD2"/>
    <w:pPr>
      <w:spacing w:line="360" w:lineRule="auto"/>
      <w:ind w:firstLine="709"/>
      <w:jc w:val="both"/>
    </w:pPr>
    <w:rPr>
      <w:bCs/>
      <w:sz w:val="24"/>
      <w:szCs w:val="32"/>
      <w:lang w:eastAsia="ar-SA"/>
    </w:rPr>
  </w:style>
  <w:style w:type="paragraph" w:customStyle="1" w:styleId="Default">
    <w:name w:val="Default"/>
    <w:rsid w:val="00AF1B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6">
    <w:name w:val="Hyperlink"/>
    <w:uiPriority w:val="99"/>
    <w:unhideWhenUsed/>
    <w:rsid w:val="00AF1BD2"/>
    <w:rPr>
      <w:color w:val="0000FF"/>
      <w:u w:val="single"/>
    </w:rPr>
  </w:style>
  <w:style w:type="paragraph" w:customStyle="1" w:styleId="228bf8a64b8551e1msonormal">
    <w:name w:val="228bf8a64b8551e1msonormal"/>
    <w:basedOn w:val="a3"/>
    <w:rsid w:val="00AF1BD2"/>
    <w:pPr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Абзац списка1"/>
    <w:basedOn w:val="a3"/>
    <w:rsid w:val="00AF1BD2"/>
    <w:pPr>
      <w:spacing w:before="120"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2">
    <w:name w:val="Body Text Indent 2"/>
    <w:basedOn w:val="a3"/>
    <w:link w:val="23"/>
    <w:uiPriority w:val="99"/>
    <w:unhideWhenUsed/>
    <w:rsid w:val="00AF1BD2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23">
    <w:name w:val="Основной текст с отступом 2 Знак"/>
    <w:basedOn w:val="a4"/>
    <w:link w:val="22"/>
    <w:uiPriority w:val="99"/>
    <w:rsid w:val="00AF1BD2"/>
    <w:rPr>
      <w:rFonts w:ascii="Calibri" w:eastAsia="Calibri" w:hAnsi="Calibri" w:cs="Times New Roman"/>
      <w:lang w:val="x-none" w:eastAsia="en-US"/>
    </w:rPr>
  </w:style>
  <w:style w:type="character" w:customStyle="1" w:styleId="FontStyle154">
    <w:name w:val="Font Style154"/>
    <w:uiPriority w:val="99"/>
    <w:rsid w:val="00AF1BD2"/>
    <w:rPr>
      <w:rFonts w:ascii="Times New Roman" w:hAnsi="Times New Roman" w:cs="Times New Roman"/>
      <w:sz w:val="24"/>
      <w:szCs w:val="24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3"/>
    <w:link w:val="105"/>
    <w:uiPriority w:val="99"/>
    <w:rsid w:val="00AF1BD2"/>
    <w:pPr>
      <w:suppressAutoHyphens/>
      <w:ind w:firstLine="539"/>
      <w:jc w:val="both"/>
    </w:pPr>
    <w:rPr>
      <w:rFonts w:eastAsia="Calibri"/>
      <w:color w:val="000000"/>
      <w:kern w:val="24"/>
      <w:sz w:val="24"/>
      <w:szCs w:val="24"/>
      <w:lang w:val="x-none" w:eastAsia="en-US"/>
    </w:rPr>
  </w:style>
  <w:style w:type="character" w:customStyle="1" w:styleId="105">
    <w:name w:val="1 Основной текст 05"/>
    <w:aliases w:val="95 ПК6,А. Основной текст 0 Знак Знак Знак Знак Знак Знак2"/>
    <w:link w:val="0"/>
    <w:uiPriority w:val="99"/>
    <w:locked/>
    <w:rsid w:val="00AF1BD2"/>
    <w:rPr>
      <w:rFonts w:ascii="Times New Roman" w:eastAsia="Calibri" w:hAnsi="Times New Roman" w:cs="Times New Roman"/>
      <w:color w:val="000000"/>
      <w:kern w:val="24"/>
      <w:sz w:val="24"/>
      <w:szCs w:val="24"/>
      <w:lang w:val="x-none" w:eastAsia="en-US"/>
    </w:rPr>
  </w:style>
  <w:style w:type="character" w:customStyle="1" w:styleId="24">
    <w:name w:val="Заголовок №2_"/>
    <w:link w:val="25"/>
    <w:rsid w:val="00AF1BD2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5">
    <w:name w:val="Заголовок №2"/>
    <w:basedOn w:val="a3"/>
    <w:link w:val="24"/>
    <w:rsid w:val="00AF1BD2"/>
    <w:pPr>
      <w:widowControl w:val="0"/>
      <w:shd w:val="clear" w:color="auto" w:fill="FFFFFF"/>
      <w:ind w:firstLine="580"/>
      <w:outlineLvl w:val="1"/>
    </w:pPr>
    <w:rPr>
      <w:rFonts w:cstheme="minorBidi"/>
      <w:b/>
      <w:bCs/>
      <w:sz w:val="22"/>
      <w:szCs w:val="22"/>
    </w:rPr>
  </w:style>
  <w:style w:type="character" w:customStyle="1" w:styleId="26">
    <w:name w:val="Основной текст 2 Знак"/>
    <w:basedOn w:val="a4"/>
    <w:link w:val="27"/>
    <w:uiPriority w:val="99"/>
    <w:semiHidden/>
    <w:rsid w:val="00AF1BD2"/>
    <w:rPr>
      <w:rFonts w:ascii="Calibri" w:eastAsia="Calibri" w:hAnsi="Calibri" w:cs="Times New Roman"/>
      <w:lang w:val="x-none" w:eastAsia="en-US"/>
    </w:rPr>
  </w:style>
  <w:style w:type="paragraph" w:styleId="27">
    <w:name w:val="Body Text 2"/>
    <w:basedOn w:val="a3"/>
    <w:link w:val="26"/>
    <w:uiPriority w:val="99"/>
    <w:semiHidden/>
    <w:unhideWhenUsed/>
    <w:rsid w:val="00AF1BD2"/>
    <w:pPr>
      <w:spacing w:after="120" w:line="480" w:lineRule="auto"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13">
    <w:name w:val="Абзац списка1"/>
    <w:basedOn w:val="a3"/>
    <w:uiPriority w:val="99"/>
    <w:rsid w:val="00AF1BD2"/>
    <w:pPr>
      <w:spacing w:before="120"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01">
    <w:name w:val="fontstyle01"/>
    <w:rsid w:val="00AF1BD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3"/>
    <w:uiPriority w:val="1"/>
    <w:qFormat/>
    <w:rsid w:val="00AF1BD2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220">
    <w:name w:val="Основной текст 22"/>
    <w:basedOn w:val="a3"/>
    <w:uiPriority w:val="99"/>
    <w:rsid w:val="00AF1BD2"/>
    <w:pPr>
      <w:suppressAutoHyphens/>
      <w:ind w:firstLine="709"/>
      <w:jc w:val="both"/>
    </w:pPr>
    <w:rPr>
      <w:rFonts w:ascii="Courier New" w:hAnsi="Courier New" w:cs="Courier New"/>
      <w:color w:val="000000"/>
      <w:sz w:val="22"/>
      <w:szCs w:val="22"/>
      <w:lang w:eastAsia="ar-SA"/>
    </w:rPr>
  </w:style>
  <w:style w:type="paragraph" w:customStyle="1" w:styleId="a1">
    <w:name w:val="Знак Знак Знак Знак Знак Знак Знак Знак Знак Знак Знак Знак Знак Знак Знак Знак"/>
    <w:basedOn w:val="a3"/>
    <w:uiPriority w:val="99"/>
    <w:rsid w:val="00AF1BD2"/>
    <w:pPr>
      <w:numPr>
        <w:numId w:val="4"/>
      </w:numPr>
      <w:tabs>
        <w:tab w:val="clear" w:pos="454"/>
      </w:tabs>
      <w:suppressAutoHyphens/>
      <w:ind w:left="0" w:firstLine="0"/>
    </w:pPr>
    <w:rPr>
      <w:color w:val="000000"/>
      <w:sz w:val="28"/>
      <w:szCs w:val="24"/>
      <w:lang w:val="en-US" w:eastAsia="ar-SA"/>
    </w:rPr>
  </w:style>
  <w:style w:type="paragraph" w:customStyle="1" w:styleId="af7">
    <w:name w:val="текст в таблице"/>
    <w:basedOn w:val="a3"/>
    <w:rsid w:val="00AF1BD2"/>
    <w:pPr>
      <w:snapToGrid w:val="0"/>
      <w:ind w:firstLine="170"/>
      <w:jc w:val="both"/>
    </w:pPr>
    <w:rPr>
      <w:rFonts w:eastAsia="Calibri"/>
      <w:sz w:val="24"/>
      <w:szCs w:val="24"/>
      <w:lang w:eastAsia="en-US"/>
    </w:rPr>
  </w:style>
  <w:style w:type="character" w:customStyle="1" w:styleId="organictitlecontentspan">
    <w:name w:val="organictitlecontentspan"/>
    <w:basedOn w:val="a4"/>
    <w:rsid w:val="00AF1BD2"/>
  </w:style>
  <w:style w:type="paragraph" w:customStyle="1" w:styleId="af8">
    <w:name w:val="МаркТабл"/>
    <w:rsid w:val="00AF1BD2"/>
    <w:pPr>
      <w:tabs>
        <w:tab w:val="num" w:pos="567"/>
        <w:tab w:val="left" w:pos="680"/>
        <w:tab w:val="num" w:pos="737"/>
      </w:tabs>
      <w:spacing w:after="0" w:line="240" w:lineRule="auto"/>
      <w:ind w:left="567" w:hanging="454"/>
    </w:pPr>
    <w:rPr>
      <w:rFonts w:ascii="Times New Roman" w:eastAsia="SimSun" w:hAnsi="Times New Roman" w:cs="Times New Roman"/>
      <w:sz w:val="24"/>
      <w:szCs w:val="20"/>
    </w:rPr>
  </w:style>
  <w:style w:type="paragraph" w:customStyle="1" w:styleId="14">
    <w:name w:val="Без интервала1"/>
    <w:rsid w:val="00AF1BD2"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f9">
    <w:name w:val="Strong"/>
    <w:uiPriority w:val="99"/>
    <w:qFormat/>
    <w:rsid w:val="00AF1BD2"/>
    <w:rPr>
      <w:b/>
      <w:bCs/>
    </w:rPr>
  </w:style>
  <w:style w:type="character" w:customStyle="1" w:styleId="mw-headline">
    <w:name w:val="mw-headline"/>
    <w:basedOn w:val="a4"/>
    <w:rsid w:val="00AF1BD2"/>
  </w:style>
  <w:style w:type="paragraph" w:customStyle="1" w:styleId="15">
    <w:name w:val="1 Стиль"/>
    <w:basedOn w:val="af2"/>
    <w:link w:val="16"/>
    <w:qFormat/>
    <w:rsid w:val="00AF1BD2"/>
    <w:pPr>
      <w:spacing w:after="0" w:line="360" w:lineRule="auto"/>
      <w:ind w:left="0"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1 Стиль Знак"/>
    <w:link w:val="15"/>
    <w:rsid w:val="00AF1BD2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afa">
    <w:name w:val="caption"/>
    <w:aliases w:val="Таблица - название"/>
    <w:basedOn w:val="a3"/>
    <w:next w:val="a3"/>
    <w:uiPriority w:val="99"/>
    <w:qFormat/>
    <w:rsid w:val="00AF1BD2"/>
    <w:pPr>
      <w:spacing w:after="200"/>
    </w:pPr>
    <w:rPr>
      <w:b/>
      <w:bCs/>
      <w:color w:val="4F81BD"/>
      <w:sz w:val="18"/>
      <w:szCs w:val="18"/>
      <w:lang w:eastAsia="en-US"/>
    </w:rPr>
  </w:style>
  <w:style w:type="character" w:customStyle="1" w:styleId="afb">
    <w:name w:val="Колонтитул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font5">
    <w:name w:val="font5"/>
    <w:basedOn w:val="a3"/>
    <w:rsid w:val="00AF1BD2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font6">
    <w:name w:val="font6"/>
    <w:basedOn w:val="a3"/>
    <w:rsid w:val="00AF1BD2"/>
    <w:pPr>
      <w:spacing w:before="100" w:beforeAutospacing="1" w:after="100" w:afterAutospacing="1"/>
    </w:pPr>
    <w:rPr>
      <w:color w:val="000000"/>
      <w:sz w:val="28"/>
      <w:szCs w:val="28"/>
      <w:u w:val="single"/>
    </w:rPr>
  </w:style>
  <w:style w:type="paragraph" w:customStyle="1" w:styleId="xl65">
    <w:name w:val="xl65"/>
    <w:basedOn w:val="a3"/>
    <w:rsid w:val="00AF1BD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66">
    <w:name w:val="xl66"/>
    <w:basedOn w:val="a3"/>
    <w:rsid w:val="00AF1BD2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67">
    <w:name w:val="xl67"/>
    <w:basedOn w:val="a3"/>
    <w:rsid w:val="00AF1BD2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8">
    <w:name w:val="xl68"/>
    <w:basedOn w:val="a3"/>
    <w:rsid w:val="00AF1BD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69">
    <w:name w:val="xl69"/>
    <w:basedOn w:val="a3"/>
    <w:rsid w:val="00AF1BD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0">
    <w:name w:val="xl70"/>
    <w:basedOn w:val="a3"/>
    <w:rsid w:val="00AF1BD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1">
    <w:name w:val="xl71"/>
    <w:basedOn w:val="a3"/>
    <w:rsid w:val="00AF1BD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2">
    <w:name w:val="xl72"/>
    <w:basedOn w:val="a3"/>
    <w:rsid w:val="00AF1BD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FF0000"/>
      <w:sz w:val="28"/>
      <w:szCs w:val="28"/>
    </w:rPr>
  </w:style>
  <w:style w:type="paragraph" w:customStyle="1" w:styleId="xl73">
    <w:name w:val="xl73"/>
    <w:basedOn w:val="a3"/>
    <w:rsid w:val="00AF1BD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FF0000"/>
      <w:sz w:val="28"/>
      <w:szCs w:val="28"/>
    </w:rPr>
  </w:style>
  <w:style w:type="paragraph" w:customStyle="1" w:styleId="xl74">
    <w:name w:val="xl74"/>
    <w:basedOn w:val="a3"/>
    <w:rsid w:val="00AF1BD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5">
    <w:name w:val="xl75"/>
    <w:basedOn w:val="a3"/>
    <w:rsid w:val="00AF1BD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6">
    <w:name w:val="xl76"/>
    <w:basedOn w:val="a3"/>
    <w:rsid w:val="00AF1BD2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7">
    <w:name w:val="xl77"/>
    <w:basedOn w:val="a3"/>
    <w:rsid w:val="00AF1BD2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8">
    <w:name w:val="xl78"/>
    <w:basedOn w:val="a3"/>
    <w:rsid w:val="00AF1BD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9">
    <w:name w:val="xl79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80">
    <w:name w:val="xl80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a3"/>
    <w:rsid w:val="00AF1BD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2">
    <w:name w:val="xl82"/>
    <w:basedOn w:val="a3"/>
    <w:rsid w:val="00AF1BD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3">
    <w:name w:val="xl83"/>
    <w:basedOn w:val="a3"/>
    <w:rsid w:val="00AF1BD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4">
    <w:name w:val="xl84"/>
    <w:basedOn w:val="a3"/>
    <w:rsid w:val="00AF1BD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5">
    <w:name w:val="xl85"/>
    <w:basedOn w:val="a3"/>
    <w:rsid w:val="00AF1BD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6">
    <w:name w:val="xl86"/>
    <w:basedOn w:val="a3"/>
    <w:rsid w:val="00AF1BD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7">
    <w:name w:val="xl87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88">
    <w:name w:val="xl88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9">
    <w:name w:val="xl89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17">
    <w:name w:val="Стиль1"/>
    <w:basedOn w:val="18"/>
    <w:link w:val="19"/>
    <w:qFormat/>
    <w:rsid w:val="00AF1BD2"/>
    <w:pPr>
      <w:ind w:firstLine="709"/>
    </w:pPr>
    <w:rPr>
      <w:b w:val="0"/>
    </w:rPr>
  </w:style>
  <w:style w:type="paragraph" w:customStyle="1" w:styleId="18">
    <w:name w:val="Заголовок оглавления1"/>
    <w:basedOn w:val="1"/>
    <w:next w:val="a3"/>
    <w:semiHidden/>
    <w:rsid w:val="00AF1BD2"/>
    <w:pPr>
      <w:outlineLvl w:val="9"/>
    </w:pPr>
  </w:style>
  <w:style w:type="character" w:customStyle="1" w:styleId="19">
    <w:name w:val="Стиль1 Знак"/>
    <w:link w:val="17"/>
    <w:rsid w:val="00AF1BD2"/>
    <w:rPr>
      <w:rFonts w:ascii="Times New Roman" w:eastAsia="Times New Roman" w:hAnsi="Times New Roman" w:cs="Times New Roman"/>
      <w:bCs/>
      <w:sz w:val="36"/>
      <w:szCs w:val="28"/>
      <w:lang w:val="x-none" w:eastAsia="en-US"/>
    </w:rPr>
  </w:style>
  <w:style w:type="paragraph" w:styleId="1a">
    <w:name w:val="toc 1"/>
    <w:basedOn w:val="a3"/>
    <w:next w:val="a3"/>
    <w:autoRedefine/>
    <w:uiPriority w:val="99"/>
    <w:rsid w:val="00AF1BD2"/>
    <w:pPr>
      <w:spacing w:before="120" w:after="120" w:line="276" w:lineRule="auto"/>
    </w:pPr>
    <w:rPr>
      <w:b/>
      <w:bCs/>
      <w:caps/>
      <w:lang w:eastAsia="en-US"/>
    </w:rPr>
  </w:style>
  <w:style w:type="paragraph" w:styleId="28">
    <w:name w:val="toc 2"/>
    <w:basedOn w:val="a3"/>
    <w:next w:val="a3"/>
    <w:autoRedefine/>
    <w:uiPriority w:val="99"/>
    <w:rsid w:val="00AF1BD2"/>
    <w:pPr>
      <w:spacing w:line="276" w:lineRule="auto"/>
      <w:ind w:left="220"/>
    </w:pPr>
    <w:rPr>
      <w:smallCaps/>
      <w:lang w:eastAsia="en-US"/>
    </w:rPr>
  </w:style>
  <w:style w:type="paragraph" w:styleId="31">
    <w:name w:val="toc 3"/>
    <w:basedOn w:val="a3"/>
    <w:next w:val="a3"/>
    <w:autoRedefine/>
    <w:uiPriority w:val="99"/>
    <w:rsid w:val="00AF1BD2"/>
    <w:pPr>
      <w:spacing w:line="276" w:lineRule="auto"/>
      <w:ind w:left="440"/>
    </w:pPr>
    <w:rPr>
      <w:i/>
      <w:iCs/>
      <w:lang w:eastAsia="en-US"/>
    </w:rPr>
  </w:style>
  <w:style w:type="paragraph" w:styleId="41">
    <w:name w:val="toc 4"/>
    <w:basedOn w:val="a3"/>
    <w:next w:val="a3"/>
    <w:autoRedefine/>
    <w:uiPriority w:val="99"/>
    <w:rsid w:val="00AF1BD2"/>
    <w:pPr>
      <w:spacing w:line="276" w:lineRule="auto"/>
      <w:ind w:left="660"/>
    </w:pPr>
    <w:rPr>
      <w:sz w:val="18"/>
      <w:szCs w:val="18"/>
      <w:lang w:eastAsia="en-US"/>
    </w:rPr>
  </w:style>
  <w:style w:type="paragraph" w:styleId="5">
    <w:name w:val="toc 5"/>
    <w:basedOn w:val="a3"/>
    <w:next w:val="a3"/>
    <w:autoRedefine/>
    <w:uiPriority w:val="99"/>
    <w:rsid w:val="00AF1BD2"/>
    <w:pPr>
      <w:spacing w:line="276" w:lineRule="auto"/>
      <w:ind w:left="880"/>
    </w:pPr>
    <w:rPr>
      <w:sz w:val="18"/>
      <w:szCs w:val="18"/>
      <w:lang w:eastAsia="en-US"/>
    </w:rPr>
  </w:style>
  <w:style w:type="paragraph" w:styleId="6">
    <w:name w:val="toc 6"/>
    <w:basedOn w:val="a3"/>
    <w:next w:val="a3"/>
    <w:autoRedefine/>
    <w:uiPriority w:val="99"/>
    <w:rsid w:val="00AF1BD2"/>
    <w:pPr>
      <w:spacing w:line="276" w:lineRule="auto"/>
      <w:ind w:left="1100"/>
    </w:pPr>
    <w:rPr>
      <w:sz w:val="18"/>
      <w:szCs w:val="18"/>
      <w:lang w:eastAsia="en-US"/>
    </w:rPr>
  </w:style>
  <w:style w:type="paragraph" w:styleId="7">
    <w:name w:val="toc 7"/>
    <w:basedOn w:val="a3"/>
    <w:next w:val="a3"/>
    <w:autoRedefine/>
    <w:uiPriority w:val="99"/>
    <w:rsid w:val="00AF1BD2"/>
    <w:pPr>
      <w:spacing w:line="276" w:lineRule="auto"/>
      <w:ind w:left="1320"/>
    </w:pPr>
    <w:rPr>
      <w:sz w:val="18"/>
      <w:szCs w:val="18"/>
      <w:lang w:eastAsia="en-US"/>
    </w:rPr>
  </w:style>
  <w:style w:type="paragraph" w:styleId="8">
    <w:name w:val="toc 8"/>
    <w:basedOn w:val="a3"/>
    <w:next w:val="a3"/>
    <w:autoRedefine/>
    <w:uiPriority w:val="99"/>
    <w:rsid w:val="00AF1BD2"/>
    <w:pPr>
      <w:spacing w:line="276" w:lineRule="auto"/>
      <w:ind w:left="1540"/>
    </w:pPr>
    <w:rPr>
      <w:sz w:val="18"/>
      <w:szCs w:val="18"/>
      <w:lang w:eastAsia="en-US"/>
    </w:rPr>
  </w:style>
  <w:style w:type="paragraph" w:styleId="91">
    <w:name w:val="toc 9"/>
    <w:basedOn w:val="a3"/>
    <w:next w:val="a3"/>
    <w:autoRedefine/>
    <w:uiPriority w:val="99"/>
    <w:rsid w:val="00AF1BD2"/>
    <w:pPr>
      <w:spacing w:line="276" w:lineRule="auto"/>
      <w:ind w:left="1760"/>
    </w:pPr>
    <w:rPr>
      <w:sz w:val="18"/>
      <w:szCs w:val="18"/>
      <w:lang w:eastAsia="en-US"/>
    </w:rPr>
  </w:style>
  <w:style w:type="character" w:customStyle="1" w:styleId="apple-style-span">
    <w:name w:val="apple-style-span"/>
    <w:rsid w:val="00AF1BD2"/>
    <w:rPr>
      <w:rFonts w:cs="Times New Roman"/>
    </w:rPr>
  </w:style>
  <w:style w:type="character" w:customStyle="1" w:styleId="apple-converted-space">
    <w:name w:val="apple-converted-space"/>
    <w:rsid w:val="00AF1BD2"/>
    <w:rPr>
      <w:rFonts w:cs="Times New Roman"/>
    </w:rPr>
  </w:style>
  <w:style w:type="character" w:customStyle="1" w:styleId="val">
    <w:name w:val="val"/>
    <w:rsid w:val="00AF1BD2"/>
    <w:rPr>
      <w:rFonts w:cs="Times New Roman"/>
    </w:rPr>
  </w:style>
  <w:style w:type="paragraph" w:customStyle="1" w:styleId="110">
    <w:name w:val="Без интервала11"/>
    <w:rsid w:val="00AF1BD2"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c">
    <w:name w:val="Plain Text"/>
    <w:basedOn w:val="a3"/>
    <w:link w:val="afd"/>
    <w:rsid w:val="00AF1BD2"/>
    <w:pPr>
      <w:spacing w:after="200" w:line="276" w:lineRule="auto"/>
    </w:pPr>
    <w:rPr>
      <w:rFonts w:ascii="Courier New" w:hAnsi="Courier New"/>
      <w:lang w:val="x-none" w:eastAsia="en-US"/>
    </w:rPr>
  </w:style>
  <w:style w:type="character" w:customStyle="1" w:styleId="afd">
    <w:name w:val="Текст Знак"/>
    <w:basedOn w:val="a4"/>
    <w:link w:val="afc"/>
    <w:rsid w:val="00AF1BD2"/>
    <w:rPr>
      <w:rFonts w:ascii="Courier New" w:eastAsia="Times New Roman" w:hAnsi="Courier New" w:cs="Times New Roman"/>
      <w:sz w:val="20"/>
      <w:szCs w:val="20"/>
      <w:lang w:val="x-none" w:eastAsia="en-US"/>
    </w:rPr>
  </w:style>
  <w:style w:type="character" w:styleId="afe">
    <w:name w:val="Emphasis"/>
    <w:qFormat/>
    <w:rsid w:val="00AF1BD2"/>
    <w:rPr>
      <w:i/>
      <w:iCs/>
    </w:rPr>
  </w:style>
  <w:style w:type="paragraph" w:customStyle="1" w:styleId="rvps123">
    <w:name w:val="rvps123"/>
    <w:basedOn w:val="a3"/>
    <w:rsid w:val="00AF1BD2"/>
    <w:pPr>
      <w:spacing w:before="100" w:beforeAutospacing="1" w:after="240"/>
      <w:jc w:val="both"/>
    </w:pPr>
    <w:rPr>
      <w:sz w:val="24"/>
      <w:szCs w:val="24"/>
    </w:rPr>
  </w:style>
  <w:style w:type="character" w:customStyle="1" w:styleId="rvts6">
    <w:name w:val="rvts6"/>
    <w:basedOn w:val="a4"/>
    <w:rsid w:val="00AF1BD2"/>
  </w:style>
  <w:style w:type="paragraph" w:customStyle="1" w:styleId="rvps122">
    <w:name w:val="rvps122"/>
    <w:basedOn w:val="a3"/>
    <w:rsid w:val="00AF1BD2"/>
    <w:pPr>
      <w:spacing w:before="100" w:beforeAutospacing="1" w:after="240"/>
      <w:jc w:val="both"/>
    </w:pPr>
    <w:rPr>
      <w:sz w:val="24"/>
      <w:szCs w:val="24"/>
    </w:rPr>
  </w:style>
  <w:style w:type="character" w:customStyle="1" w:styleId="rvts7">
    <w:name w:val="rvts7"/>
    <w:basedOn w:val="a4"/>
    <w:rsid w:val="00AF1BD2"/>
  </w:style>
  <w:style w:type="character" w:customStyle="1" w:styleId="s4">
    <w:name w:val="s4"/>
    <w:basedOn w:val="a4"/>
    <w:rsid w:val="00AF1BD2"/>
  </w:style>
  <w:style w:type="character" w:customStyle="1" w:styleId="bold1">
    <w:name w:val="bold1"/>
    <w:rsid w:val="00AF1BD2"/>
    <w:rPr>
      <w:b/>
      <w:bCs/>
    </w:rPr>
  </w:style>
  <w:style w:type="paragraph" w:customStyle="1" w:styleId="29">
    <w:name w:val="Абзац списка2"/>
    <w:aliases w:val="Обычный текст"/>
    <w:basedOn w:val="a3"/>
    <w:link w:val="aff"/>
    <w:uiPriority w:val="34"/>
    <w:qFormat/>
    <w:rsid w:val="00AF1BD2"/>
    <w:pPr>
      <w:spacing w:line="360" w:lineRule="auto"/>
      <w:ind w:left="720" w:firstLine="709"/>
      <w:contextualSpacing/>
      <w:jc w:val="both"/>
    </w:pPr>
    <w:rPr>
      <w:sz w:val="24"/>
      <w:szCs w:val="24"/>
      <w:lang w:val="x-none" w:eastAsia="x-none"/>
    </w:rPr>
  </w:style>
  <w:style w:type="character" w:customStyle="1" w:styleId="aff">
    <w:name w:val="Абзац списка Знак"/>
    <w:aliases w:val="Обычный текст Знак,Введение Знак,СПИСКИ Знак,3_Абзац списка Знак"/>
    <w:link w:val="29"/>
    <w:uiPriority w:val="34"/>
    <w:rsid w:val="00AF1BD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0">
    <w:name w:val="footnote text"/>
    <w:basedOn w:val="a3"/>
    <w:link w:val="aff1"/>
    <w:uiPriority w:val="99"/>
    <w:unhideWhenUsed/>
    <w:rsid w:val="00AF1BD2"/>
    <w:rPr>
      <w:rFonts w:ascii="Calibri" w:eastAsia="Calibri" w:hAnsi="Calibri"/>
      <w:lang w:val="x-none" w:eastAsia="en-US"/>
    </w:rPr>
  </w:style>
  <w:style w:type="character" w:customStyle="1" w:styleId="aff1">
    <w:name w:val="Текст сноски Знак"/>
    <w:basedOn w:val="a4"/>
    <w:link w:val="aff0"/>
    <w:uiPriority w:val="99"/>
    <w:rsid w:val="00AF1BD2"/>
    <w:rPr>
      <w:rFonts w:ascii="Calibri" w:eastAsia="Calibri" w:hAnsi="Calibri" w:cs="Times New Roman"/>
      <w:sz w:val="20"/>
      <w:szCs w:val="20"/>
      <w:lang w:val="x-none" w:eastAsia="en-US"/>
    </w:rPr>
  </w:style>
  <w:style w:type="character" w:styleId="aff2">
    <w:name w:val="footnote reference"/>
    <w:uiPriority w:val="99"/>
    <w:unhideWhenUsed/>
    <w:rsid w:val="00AF1BD2"/>
    <w:rPr>
      <w:vertAlign w:val="superscript"/>
    </w:rPr>
  </w:style>
  <w:style w:type="paragraph" w:customStyle="1" w:styleId="western">
    <w:name w:val="western"/>
    <w:basedOn w:val="a3"/>
    <w:rsid w:val="00AF1BD2"/>
    <w:pPr>
      <w:spacing w:before="100" w:beforeAutospacing="1" w:after="100" w:afterAutospacing="1"/>
    </w:pPr>
    <w:rPr>
      <w:sz w:val="24"/>
      <w:szCs w:val="24"/>
    </w:rPr>
  </w:style>
  <w:style w:type="character" w:customStyle="1" w:styleId="it">
    <w:name w:val="it"/>
    <w:basedOn w:val="a4"/>
    <w:rsid w:val="00AF1BD2"/>
  </w:style>
  <w:style w:type="paragraph" w:customStyle="1" w:styleId="bold">
    <w:name w:val="bold"/>
    <w:basedOn w:val="a3"/>
    <w:rsid w:val="00AF1BD2"/>
    <w:pPr>
      <w:spacing w:before="100" w:beforeAutospacing="1" w:after="100" w:afterAutospacing="1"/>
    </w:pPr>
    <w:rPr>
      <w:b/>
      <w:bCs/>
      <w:sz w:val="24"/>
      <w:szCs w:val="24"/>
    </w:rPr>
  </w:style>
  <w:style w:type="character" w:customStyle="1" w:styleId="termin">
    <w:name w:val="termin"/>
    <w:basedOn w:val="a4"/>
    <w:rsid w:val="00AF1BD2"/>
  </w:style>
  <w:style w:type="paragraph" w:customStyle="1" w:styleId="formattext">
    <w:name w:val="formattext"/>
    <w:basedOn w:val="a3"/>
    <w:uiPriority w:val="99"/>
    <w:rsid w:val="00AF1BD2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3"/>
    <w:rsid w:val="00AF1BD2"/>
    <w:pPr>
      <w:spacing w:before="100" w:beforeAutospacing="1" w:after="100" w:afterAutospacing="1"/>
    </w:pPr>
    <w:rPr>
      <w:sz w:val="24"/>
      <w:szCs w:val="24"/>
    </w:rPr>
  </w:style>
  <w:style w:type="paragraph" w:customStyle="1" w:styleId="310">
    <w:name w:val="Основной текст 31"/>
    <w:basedOn w:val="a3"/>
    <w:rsid w:val="00AF1BD2"/>
    <w:pPr>
      <w:suppressAutoHyphens/>
      <w:spacing w:after="120"/>
    </w:pPr>
    <w:rPr>
      <w:sz w:val="16"/>
      <w:szCs w:val="16"/>
      <w:lang w:eastAsia="ar-SA"/>
    </w:rPr>
  </w:style>
  <w:style w:type="paragraph" w:customStyle="1" w:styleId="1b">
    <w:name w:val="Обычный1"/>
    <w:link w:val="Normal"/>
    <w:rsid w:val="00AF1BD2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Normal">
    <w:name w:val="Normal Знак"/>
    <w:link w:val="1b"/>
    <w:rsid w:val="00AF1BD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10-02">
    <w:name w:val="Normal + 10 пт полужирный По центру Слева:  -02 см Справ..."/>
    <w:basedOn w:val="a3"/>
    <w:link w:val="Normal10-020"/>
    <w:rsid w:val="00AF1BD2"/>
    <w:pPr>
      <w:ind w:left="-113" w:right="-113"/>
      <w:jc w:val="center"/>
    </w:pPr>
    <w:rPr>
      <w:b/>
      <w:bCs/>
      <w:lang w:val="x-none" w:eastAsia="en-US"/>
    </w:rPr>
  </w:style>
  <w:style w:type="character" w:customStyle="1" w:styleId="Normal10-020">
    <w:name w:val="Normal + 10 пт полужирный По центру Слева:  -02 см Справ... Знак"/>
    <w:link w:val="Normal10-02"/>
    <w:rsid w:val="00AF1BD2"/>
    <w:rPr>
      <w:rFonts w:ascii="Times New Roman" w:eastAsia="Times New Roman" w:hAnsi="Times New Roman" w:cs="Times New Roman"/>
      <w:b/>
      <w:bCs/>
      <w:sz w:val="20"/>
      <w:szCs w:val="20"/>
      <w:lang w:val="x-none" w:eastAsia="en-US"/>
    </w:rPr>
  </w:style>
  <w:style w:type="paragraph" w:styleId="aff3">
    <w:name w:val="Title"/>
    <w:aliases w:val="Статьи,Таблица №"/>
    <w:basedOn w:val="1a"/>
    <w:link w:val="aff4"/>
    <w:autoRedefine/>
    <w:uiPriority w:val="99"/>
    <w:qFormat/>
    <w:rsid w:val="00AF1BD2"/>
    <w:pPr>
      <w:tabs>
        <w:tab w:val="right" w:leader="dot" w:pos="9344"/>
      </w:tabs>
      <w:spacing w:before="60" w:after="60"/>
      <w:jc w:val="center"/>
      <w:outlineLvl w:val="0"/>
    </w:pPr>
    <w:rPr>
      <w:caps w:val="0"/>
      <w:sz w:val="32"/>
      <w:szCs w:val="28"/>
      <w:lang w:val="x-none"/>
    </w:rPr>
  </w:style>
  <w:style w:type="character" w:customStyle="1" w:styleId="aff4">
    <w:name w:val="Заголовок Знак"/>
    <w:aliases w:val="Статьи Знак,Таблица № Знак"/>
    <w:basedOn w:val="a4"/>
    <w:link w:val="aff3"/>
    <w:uiPriority w:val="99"/>
    <w:rsid w:val="00AF1BD2"/>
    <w:rPr>
      <w:rFonts w:ascii="Times New Roman" w:eastAsia="Times New Roman" w:hAnsi="Times New Roman" w:cs="Times New Roman"/>
      <w:b/>
      <w:bCs/>
      <w:sz w:val="32"/>
      <w:szCs w:val="28"/>
      <w:lang w:val="x-none" w:eastAsia="en-US"/>
    </w:rPr>
  </w:style>
  <w:style w:type="character" w:styleId="aff5">
    <w:name w:val="Subtle Emphasis"/>
    <w:uiPriority w:val="19"/>
    <w:qFormat/>
    <w:rsid w:val="00AF1BD2"/>
    <w:rPr>
      <w:i/>
      <w:iCs/>
      <w:color w:val="808080"/>
    </w:rPr>
  </w:style>
  <w:style w:type="character" w:customStyle="1" w:styleId="2a">
    <w:name w:val="Основной текст (2)_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0">
    <w:name w:val="Основной текст (6)_"/>
    <w:link w:val="61"/>
    <w:rsid w:val="00AF1BD2"/>
    <w:rPr>
      <w:sz w:val="21"/>
      <w:szCs w:val="21"/>
      <w:shd w:val="clear" w:color="auto" w:fill="FFFFFF"/>
    </w:rPr>
  </w:style>
  <w:style w:type="paragraph" w:customStyle="1" w:styleId="61">
    <w:name w:val="Основной текст (6)"/>
    <w:basedOn w:val="a3"/>
    <w:link w:val="60"/>
    <w:rsid w:val="00AF1BD2"/>
    <w:pPr>
      <w:widowControl w:val="0"/>
      <w:shd w:val="clear" w:color="auto" w:fill="FFFFFF"/>
      <w:spacing w:line="264" w:lineRule="exact"/>
      <w:ind w:hanging="280"/>
      <w:jc w:val="both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aff6">
    <w:name w:val="Подпись к таблице_"/>
    <w:link w:val="aff7"/>
    <w:rsid w:val="00AF1BD2"/>
    <w:rPr>
      <w:sz w:val="21"/>
      <w:szCs w:val="21"/>
      <w:shd w:val="clear" w:color="auto" w:fill="FFFFFF"/>
    </w:rPr>
  </w:style>
  <w:style w:type="paragraph" w:customStyle="1" w:styleId="aff7">
    <w:name w:val="Подпись к таблице"/>
    <w:basedOn w:val="a3"/>
    <w:link w:val="aff6"/>
    <w:rsid w:val="00AF1BD2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2b">
    <w:name w:val="Основной текст (2)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">
    <w:name w:val="Основной текст (2) + Полужирный"/>
    <w:rsid w:val="00AF1B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3pt">
    <w:name w:val="Основной текст (2) + 13 pt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pt">
    <w:name w:val="Основной текст (2) + 10 pt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f8">
    <w:name w:val="Колонтитул_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Candara10pt">
    <w:name w:val="Основной текст (2) + Candara;10 pt"/>
    <w:rsid w:val="00AF1BD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FontStyle11">
    <w:name w:val="Font Style11"/>
    <w:uiPriority w:val="99"/>
    <w:rsid w:val="00AF1BD2"/>
    <w:rPr>
      <w:rFonts w:ascii="Times New Roman" w:hAnsi="Times New Roman" w:cs="Times New Roman"/>
      <w:b/>
      <w:bCs/>
      <w:sz w:val="30"/>
      <w:szCs w:val="30"/>
    </w:rPr>
  </w:style>
  <w:style w:type="paragraph" w:customStyle="1" w:styleId="ConsPlusNormal">
    <w:name w:val="ConsPlusNormal"/>
    <w:uiPriority w:val="99"/>
    <w:rsid w:val="00AF1BD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210">
    <w:name w:val="Основной текст с отступом 21"/>
    <w:basedOn w:val="a3"/>
    <w:rsid w:val="00AF1BD2"/>
    <w:pPr>
      <w:widowControl w:val="0"/>
      <w:autoSpaceDE w:val="0"/>
      <w:spacing w:after="120" w:line="480" w:lineRule="auto"/>
      <w:ind w:left="283"/>
    </w:pPr>
    <w:rPr>
      <w:lang w:eastAsia="ar-SA"/>
    </w:rPr>
  </w:style>
  <w:style w:type="character" w:customStyle="1" w:styleId="2Arial65pt">
    <w:name w:val="Основной текст (2) + Arial;6;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8pt0pt">
    <w:name w:val="Основной текст (2) + Arial;8 pt;Курсив;Интервал 0 pt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65pt0">
    <w:name w:val="Основной текст (2) + Arial;6;5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8pt">
    <w:name w:val="Основной текст (2) + Arial;8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8pt0pt0">
    <w:name w:val="Основной текст (2) + Arial;8 pt;Интервал 0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Arial5pt">
    <w:name w:val="Основной текст (2) + Arial;5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55pt">
    <w:name w:val="Основной текст (2) + Arial;5;5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6pt">
    <w:name w:val="Основной текст (2) + Arial;6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Arial5pt0">
    <w:name w:val="Основной текст (2) + Arial;5 pt;Полужирный"/>
    <w:rsid w:val="00AF1BD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55pt0">
    <w:name w:val="Основной текст (2) + Arial;5;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5pt1">
    <w:name w:val="Основной текст (2) + Arial;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55pt0pt">
    <w:name w:val="Основной текст (2) + Arial;5;5 pt;Курсив;Малые прописные;Интервал 0 pt"/>
    <w:rsid w:val="00AF1BD2"/>
    <w:rPr>
      <w:rFonts w:ascii="Arial" w:eastAsia="Arial" w:hAnsi="Arial" w:cs="Arial"/>
      <w:b w:val="0"/>
      <w:bCs w:val="0"/>
      <w:i/>
      <w:iCs/>
      <w:smallCaps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45pt">
    <w:name w:val="Основной текст (2) + Arial;4;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WW8Num11z0">
    <w:name w:val="WW8Num11z0"/>
    <w:uiPriority w:val="99"/>
    <w:rsid w:val="00AF1BD2"/>
    <w:rPr>
      <w:rFonts w:ascii="Symbol" w:hAnsi="Symbol"/>
      <w:sz w:val="22"/>
    </w:rPr>
  </w:style>
  <w:style w:type="character" w:customStyle="1" w:styleId="2Arial7pt">
    <w:name w:val="Основной текст (2) + Arial;7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85pt">
    <w:name w:val="Основной текст (2) + Arial;8.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">
    <w:name w:val="Основной текст (2) + 9 pt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">
    <w:name w:val="Основной текст (2) + 8.5 pt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a0">
    <w:name w:val="Нумерация таблицы"/>
    <w:basedOn w:val="a3"/>
    <w:next w:val="a3"/>
    <w:link w:val="aff9"/>
    <w:uiPriority w:val="99"/>
    <w:rsid w:val="00AF1BD2"/>
    <w:pPr>
      <w:numPr>
        <w:numId w:val="6"/>
      </w:numPr>
      <w:suppressAutoHyphens/>
      <w:spacing w:before="240" w:after="60" w:line="276" w:lineRule="auto"/>
      <w:jc w:val="both"/>
    </w:pPr>
    <w:rPr>
      <w:rFonts w:eastAsia="Calibri"/>
      <w:color w:val="000000"/>
      <w:sz w:val="24"/>
      <w:lang w:val="x-none" w:eastAsia="x-none"/>
    </w:rPr>
  </w:style>
  <w:style w:type="character" w:customStyle="1" w:styleId="aff9">
    <w:name w:val="Нумерация таблицы Знак"/>
    <w:link w:val="a0"/>
    <w:uiPriority w:val="99"/>
    <w:locked/>
    <w:rsid w:val="00AF1BD2"/>
    <w:rPr>
      <w:rFonts w:ascii="Times New Roman" w:eastAsia="Calibri" w:hAnsi="Times New Roman" w:cs="Times New Roman"/>
      <w:color w:val="000000"/>
      <w:sz w:val="24"/>
      <w:szCs w:val="20"/>
      <w:lang w:val="x-none" w:eastAsia="x-none"/>
    </w:rPr>
  </w:style>
  <w:style w:type="character" w:customStyle="1" w:styleId="fontstyle21">
    <w:name w:val="fontstyle21"/>
    <w:basedOn w:val="a4"/>
    <w:rsid w:val="00AF1BD2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character" w:styleId="affa">
    <w:name w:val="page number"/>
    <w:uiPriority w:val="99"/>
    <w:rsid w:val="00AF1BD2"/>
    <w:rPr>
      <w:rFonts w:cs="Times New Roman"/>
    </w:rPr>
  </w:style>
  <w:style w:type="character" w:customStyle="1" w:styleId="affb">
    <w:name w:val="Схема документа Знак"/>
    <w:basedOn w:val="a4"/>
    <w:link w:val="affc"/>
    <w:uiPriority w:val="99"/>
    <w:semiHidden/>
    <w:rsid w:val="00AF1BD2"/>
    <w:rPr>
      <w:rFonts w:ascii="Tahoma" w:eastAsia="Times New Roman" w:hAnsi="Tahoma" w:cs="Tahoma"/>
      <w:shd w:val="clear" w:color="auto" w:fill="000080"/>
      <w:lang w:eastAsia="en-US"/>
    </w:rPr>
  </w:style>
  <w:style w:type="paragraph" w:styleId="affc">
    <w:name w:val="Document Map"/>
    <w:basedOn w:val="a3"/>
    <w:link w:val="affb"/>
    <w:uiPriority w:val="99"/>
    <w:semiHidden/>
    <w:rsid w:val="00AF1BD2"/>
    <w:pPr>
      <w:shd w:val="clear" w:color="auto" w:fill="000080"/>
      <w:spacing w:after="200" w:line="276" w:lineRule="auto"/>
    </w:pPr>
    <w:rPr>
      <w:rFonts w:ascii="Tahoma" w:hAnsi="Tahoma" w:cs="Tahoma"/>
      <w:sz w:val="22"/>
      <w:szCs w:val="22"/>
      <w:lang w:eastAsia="en-US"/>
    </w:rPr>
  </w:style>
  <w:style w:type="character" w:customStyle="1" w:styleId="1c">
    <w:name w:val="Схема документа Знак1"/>
    <w:basedOn w:val="a4"/>
    <w:uiPriority w:val="99"/>
    <w:semiHidden/>
    <w:rsid w:val="00AF1BD2"/>
    <w:rPr>
      <w:rFonts w:ascii="Segoe UI" w:eastAsia="Times New Roman" w:hAnsi="Segoe UI" w:cs="Segoe UI"/>
      <w:sz w:val="16"/>
      <w:szCs w:val="16"/>
    </w:rPr>
  </w:style>
  <w:style w:type="paragraph" w:customStyle="1" w:styleId="affd">
    <w:name w:val="Знак"/>
    <w:basedOn w:val="a3"/>
    <w:uiPriority w:val="99"/>
    <w:rsid w:val="00AF1BD2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ConsPlusNonformat">
    <w:name w:val="ConsPlusNonformat"/>
    <w:uiPriority w:val="99"/>
    <w:rsid w:val="00AF1B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40">
    <w:name w:val="Текст 14(основной)"/>
    <w:basedOn w:val="a3"/>
    <w:link w:val="141"/>
    <w:uiPriority w:val="99"/>
    <w:rsid w:val="00AF1BD2"/>
    <w:pPr>
      <w:spacing w:line="360" w:lineRule="auto"/>
      <w:ind w:firstLine="708"/>
      <w:jc w:val="both"/>
    </w:pPr>
    <w:rPr>
      <w:rFonts w:ascii="Calibri" w:eastAsia="Calibri" w:hAnsi="Calibri"/>
      <w:sz w:val="24"/>
      <w:lang w:val="x-none" w:eastAsia="x-none"/>
    </w:rPr>
  </w:style>
  <w:style w:type="character" w:customStyle="1" w:styleId="141">
    <w:name w:val="Текст 14(основной) Знак"/>
    <w:link w:val="140"/>
    <w:uiPriority w:val="99"/>
    <w:locked/>
    <w:rsid w:val="00AF1BD2"/>
    <w:rPr>
      <w:rFonts w:ascii="Calibri" w:eastAsia="Calibri" w:hAnsi="Calibri" w:cs="Times New Roman"/>
      <w:sz w:val="24"/>
      <w:szCs w:val="20"/>
      <w:lang w:val="x-none" w:eastAsia="x-none"/>
    </w:rPr>
  </w:style>
  <w:style w:type="paragraph" w:customStyle="1" w:styleId="TimesNewRoman">
    <w:name w:val="Times New Roman"/>
    <w:basedOn w:val="a3"/>
    <w:uiPriority w:val="99"/>
    <w:rsid w:val="00AF1BD2"/>
    <w:pPr>
      <w:tabs>
        <w:tab w:val="right" w:leader="dot" w:pos="10195"/>
      </w:tabs>
      <w:spacing w:line="276" w:lineRule="auto"/>
      <w:jc w:val="both"/>
    </w:pPr>
    <w:rPr>
      <w:noProof/>
      <w:sz w:val="28"/>
      <w:szCs w:val="28"/>
      <w:lang w:eastAsia="en-US"/>
    </w:rPr>
  </w:style>
  <w:style w:type="character" w:customStyle="1" w:styleId="1d">
    <w:name w:val="Основной текст1"/>
    <w:uiPriority w:val="99"/>
    <w:rsid w:val="00AF1BD2"/>
    <w:rPr>
      <w:rFonts w:ascii="Times New Roman" w:hAnsi="Times New Roman"/>
      <w:color w:val="000000"/>
      <w:spacing w:val="0"/>
      <w:w w:val="100"/>
      <w:position w:val="0"/>
      <w:sz w:val="27"/>
      <w:u w:val="none"/>
      <w:shd w:val="clear" w:color="auto" w:fill="FFFFFF"/>
      <w:lang w:val="ru-RU"/>
    </w:rPr>
  </w:style>
  <w:style w:type="paragraph" w:customStyle="1" w:styleId="a2">
    <w:name w:val="Список объектов"/>
    <w:basedOn w:val="a3"/>
    <w:next w:val="affe"/>
    <w:link w:val="afff"/>
    <w:autoRedefine/>
    <w:uiPriority w:val="99"/>
    <w:rsid w:val="00AF1BD2"/>
    <w:pPr>
      <w:numPr>
        <w:numId w:val="12"/>
      </w:numPr>
      <w:ind w:left="-24" w:hanging="6"/>
      <w:jc w:val="center"/>
    </w:pPr>
    <w:rPr>
      <w:rFonts w:eastAsia="Calibri"/>
      <w:color w:val="000000"/>
      <w:sz w:val="24"/>
      <w:u w:val="single"/>
      <w:lang w:val="x-none" w:eastAsia="en-US"/>
    </w:rPr>
  </w:style>
  <w:style w:type="paragraph" w:customStyle="1" w:styleId="affe">
    <w:name w:val="Объекты водоснабж."/>
    <w:basedOn w:val="a3"/>
    <w:link w:val="afff0"/>
    <w:uiPriority w:val="99"/>
    <w:rsid w:val="00AF1BD2"/>
    <w:pPr>
      <w:spacing w:line="276" w:lineRule="auto"/>
      <w:ind w:left="2149" w:hanging="360"/>
      <w:jc w:val="both"/>
    </w:pPr>
    <w:rPr>
      <w:rFonts w:eastAsia="Calibri"/>
      <w:sz w:val="24"/>
      <w:lang w:val="x-none" w:eastAsia="en-US"/>
    </w:rPr>
  </w:style>
  <w:style w:type="character" w:customStyle="1" w:styleId="afff0">
    <w:name w:val="Объекты водоснабж. Знак"/>
    <w:link w:val="affe"/>
    <w:uiPriority w:val="99"/>
    <w:locked/>
    <w:rsid w:val="00AF1BD2"/>
    <w:rPr>
      <w:rFonts w:ascii="Times New Roman" w:eastAsia="Calibri" w:hAnsi="Times New Roman" w:cs="Times New Roman"/>
      <w:sz w:val="24"/>
      <w:szCs w:val="20"/>
      <w:lang w:val="x-none" w:eastAsia="en-US"/>
    </w:rPr>
  </w:style>
  <w:style w:type="character" w:customStyle="1" w:styleId="afff">
    <w:name w:val="Список объектов Знак"/>
    <w:link w:val="a2"/>
    <w:uiPriority w:val="99"/>
    <w:locked/>
    <w:rsid w:val="00AF1BD2"/>
    <w:rPr>
      <w:rFonts w:ascii="Times New Roman" w:eastAsia="Calibri" w:hAnsi="Times New Roman" w:cs="Times New Roman"/>
      <w:color w:val="000000"/>
      <w:sz w:val="24"/>
      <w:szCs w:val="20"/>
      <w:u w:val="single"/>
      <w:lang w:val="x-none" w:eastAsia="en-US"/>
    </w:rPr>
  </w:style>
  <w:style w:type="paragraph" w:customStyle="1" w:styleId="a">
    <w:name w:val="Рисунок Нумерация"/>
    <w:basedOn w:val="a3"/>
    <w:next w:val="a3"/>
    <w:link w:val="afff1"/>
    <w:autoRedefine/>
    <w:uiPriority w:val="99"/>
    <w:rsid w:val="00AF1BD2"/>
    <w:pPr>
      <w:numPr>
        <w:numId w:val="14"/>
      </w:numPr>
      <w:tabs>
        <w:tab w:val="left" w:pos="426"/>
      </w:tabs>
      <w:suppressAutoHyphens/>
      <w:spacing w:before="120" w:after="240" w:line="300" w:lineRule="auto"/>
      <w:ind w:left="0" w:firstLine="0"/>
      <w:jc w:val="center"/>
    </w:pPr>
    <w:rPr>
      <w:sz w:val="24"/>
      <w:szCs w:val="24"/>
      <w:lang w:val="x-none" w:eastAsia="en-US"/>
    </w:rPr>
  </w:style>
  <w:style w:type="character" w:customStyle="1" w:styleId="afff1">
    <w:name w:val="Рисунок Нумерация Знак"/>
    <w:link w:val="a"/>
    <w:uiPriority w:val="99"/>
    <w:locked/>
    <w:rsid w:val="00AF1BD2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customStyle="1" w:styleId="afff2">
    <w:name w:val="Ссылка на таблицу"/>
    <w:basedOn w:val="a3"/>
    <w:next w:val="a3"/>
    <w:link w:val="afff3"/>
    <w:uiPriority w:val="99"/>
    <w:rsid w:val="00AF1BD2"/>
    <w:pPr>
      <w:spacing w:line="300" w:lineRule="auto"/>
      <w:ind w:firstLine="709"/>
      <w:jc w:val="both"/>
    </w:pPr>
    <w:rPr>
      <w:sz w:val="24"/>
      <w:szCs w:val="24"/>
      <w:lang w:val="x-none" w:eastAsia="en-US"/>
    </w:rPr>
  </w:style>
  <w:style w:type="character" w:customStyle="1" w:styleId="afff3">
    <w:name w:val="Ссылка на таблицу Знак"/>
    <w:link w:val="afff2"/>
    <w:uiPriority w:val="99"/>
    <w:locked/>
    <w:rsid w:val="00AF1BD2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styleId="afff4">
    <w:name w:val="FollowedHyperlink"/>
    <w:uiPriority w:val="99"/>
    <w:rsid w:val="00AF1BD2"/>
    <w:rPr>
      <w:rFonts w:cs="Times New Roman"/>
      <w:color w:val="800080"/>
      <w:u w:val="single"/>
    </w:rPr>
  </w:style>
  <w:style w:type="paragraph" w:customStyle="1" w:styleId="CharChar">
    <w:name w:val="Char Char"/>
    <w:basedOn w:val="a3"/>
    <w:uiPriority w:val="99"/>
    <w:rsid w:val="00AF1BD2"/>
    <w:pPr>
      <w:spacing w:after="160" w:line="240" w:lineRule="exact"/>
    </w:pPr>
    <w:rPr>
      <w:rFonts w:ascii="Verdana" w:hAnsi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E%D1%80%D0%BE%D0%BA_(%D0%9A%D1%83%D1%80%D0%B3%D0%B0%D0%BD%D1%81%D0%BA%D0%B0%D1%8F_%D0%BE%D0%B1%D0%BB%D0%B0%D1%81%D1%82%D1%8C)" TargetMode="External"/><Relationship Id="rId18" Type="http://schemas.openxmlformats.org/officeDocument/2006/relationships/hyperlink" Target="https://ru.wikipedia.org/wiki/%D0%94%D0%BE%D0%B1%D1%80%D0%BE%D0%B2%D0%BE%D0%BB%D1%8C%D0%BD%D0%BE%D0%B5_(%D0%9A%D1%83%D1%80%D0%B3%D0%B0%D0%BD%D1%81%D0%BA%D0%B0%D1%8F_%D0%BE%D0%B1%D0%BB%D0%B0%D1%81%D1%82%D1%8C)" TargetMode="External"/><Relationship Id="rId26" Type="http://schemas.openxmlformats.org/officeDocument/2006/relationships/hyperlink" Target="https://ru.wikipedia.org/wiki/%D0%9A%D0%B8%D1%81%D0%BB%D0%BE%D0%B5_(%D0%9A%D1%83%D1%80%D0%B3%D0%B0%D0%BD%D1%81%D0%BA%D0%B0%D1%8F_%D0%BE%D0%B1%D0%BB%D0%B0%D1%81%D1%82%D1%8C)" TargetMode="External"/><Relationship Id="rId39" Type="http://schemas.openxmlformats.org/officeDocument/2006/relationships/hyperlink" Target="https://ru.wikipedia.org/wiki/%D0%9D%D0%B8%D0%B6%D0%BD%D0%B5%D0%B5_(%D0%9A%D1%83%D1%80%D0%B3%D0%B0%D0%BD%D1%81%D0%BA%D0%B0%D1%8F_%D0%BE%D0%B1%D0%BB%D0%B0%D1%81%D1%82%D1%8C)" TargetMode="External"/><Relationship Id="rId21" Type="http://schemas.openxmlformats.org/officeDocument/2006/relationships/hyperlink" Target="https://ru.wikipedia.org/wiki/%D0%96%D1%83%D0%BA%D0%BE%D0%B2%D0%BE_(%D0%9A%D1%83%D1%80%D0%B3%D0%B0%D0%BD%D1%81%D0%BA%D0%B0%D1%8F_%D0%BE%D0%B1%D0%BB%D0%B0%D1%81%D1%82%D1%8C)" TargetMode="External"/><Relationship Id="rId34" Type="http://schemas.openxmlformats.org/officeDocument/2006/relationships/hyperlink" Target="https://ru.wikipedia.org/wiki/%D0%9A%D1%80%D0%B0%D1%81%D0%BD%D0%B0%D1%8F_%D0%97%D0%B2%D0%B5%D0%B7%D0%B4%D0%B0_(%D0%9A%D1%83%D1%80%D1%82%D0%B0%D0%BC%D1%8B%D1%88%D1%81%D0%BA%D0%B8%D0%B9_%D1%80%D0%B0%D0%B9%D0%BE%D0%BD)" TargetMode="External"/><Relationship Id="rId42" Type="http://schemas.openxmlformats.org/officeDocument/2006/relationships/hyperlink" Target="https://ru.wikipedia.org/wiki/%D0%9E%D0%B1%D0%B0%D0%BD%D0%B8%D0%BD%D0%BE" TargetMode="External"/><Relationship Id="rId47" Type="http://schemas.openxmlformats.org/officeDocument/2006/relationships/hyperlink" Target="https://ru.wikipedia.org/wiki/%D0%9F%D1%82%D0%B8%D1%87%D1%8C%D0%B5_(%D0%9A%D1%83%D1%80%D1%82%D0%B0%D0%BC%D1%8B%D1%88%D1%81%D0%BA%D0%B8%D0%B9_%D1%80%D0%B0%D0%B9%D0%BE%D0%BD)" TargetMode="External"/><Relationship Id="rId50" Type="http://schemas.openxmlformats.org/officeDocument/2006/relationships/hyperlink" Target="https://ru.wikipedia.org/wiki/%D0%A0%D1%8F%D1%81%D0%BE%D0%B2%D0%BE" TargetMode="External"/><Relationship Id="rId55" Type="http://schemas.openxmlformats.org/officeDocument/2006/relationships/hyperlink" Target="https://ru.wikipedia.org/wiki/%D0%A1%D1%8B%D1%87%D0%B5%D0%B2%D0%BE_(%D0%9A%D1%83%D1%80%D1%82%D0%B0%D0%BC%D1%8B%D1%88%D1%81%D0%BA%D0%B8%D0%B9_%D1%80%D0%B0%D0%B9%D0%BE%D0%BD)" TargetMode="External"/><Relationship Id="rId63" Type="http://schemas.openxmlformats.org/officeDocument/2006/relationships/hyperlink" Target="https://ru.wikipedia.org/wiki/%D0%AF%D1%80%D0%BA%D0%B8_(%D0%9A%D1%83%D1%80%D0%B3%D0%B0%D0%BD%D1%81%D0%BA%D0%B0%D1%8F_%D0%BE%D0%B1%D0%BB%D0%B0%D1%81%D1%82%D1%8C)" TargetMode="External"/><Relationship Id="rId68" Type="http://schemas.openxmlformats.org/officeDocument/2006/relationships/hyperlink" Target="https://docs.cntd.ru/document/573536177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1%80%D1%8B%D0%B7%D0%B0%D0%BD%D0%BE%D0%B2%D0%BE" TargetMode="External"/><Relationship Id="rId29" Type="http://schemas.openxmlformats.org/officeDocument/2006/relationships/hyperlink" Target="https://ru.wikipedia.org/wiki/%D0%9A%D0%BE%D0%BC%D0%B8%D0%BD%D1%82%D0%B5%D1%80%D0%BD_(%D0%9A%D1%83%D1%80%D0%B3%D0%B0%D0%BD%D1%81%D0%BA%D0%B0%D1%8F_%D0%BE%D0%B1%D0%BB%D0%B0%D1%81%D1%82%D1%8C)" TargetMode="External"/><Relationship Id="rId11" Type="http://schemas.openxmlformats.org/officeDocument/2006/relationships/hyperlink" Target="https://ru.wikipedia.org/wiki/%D0%91%D0%B5%D0%BB%D0%BE%D0%BD%D0%BE%D0%B3%D0%BE%D0%B2%D0%BE_(%D0%9A%D1%83%D1%80%D0%B3%D0%B0%D0%BD%D1%81%D0%BA%D0%B0%D1%8F_%D0%BE%D0%B1%D0%BB%D0%B0%D1%81%D1%82%D1%8C)" TargetMode="External"/><Relationship Id="rId24" Type="http://schemas.openxmlformats.org/officeDocument/2006/relationships/hyperlink" Target="https://ru.wikipedia.org/wiki/%D0%9A%D0%B0%D0%BC%D0%B8%D0%BD%D1%81%D0%BA%D0%BE%D0%B5_(%D0%9A%D1%83%D1%80%D0%B3%D0%B0%D0%BD%D1%81%D0%BA%D0%B0%D1%8F_%D0%BE%D0%B1%D0%BB%D0%B0%D1%81%D1%82%D1%8C)" TargetMode="External"/><Relationship Id="rId32" Type="http://schemas.openxmlformats.org/officeDocument/2006/relationships/hyperlink" Target="https://ru.wikipedia.org/wiki/%D0%9A%D0%BE%D1%81%D1%83%D0%BB%D0%B8%D0%BD%D0%BE_(%D0%9A%D1%83%D1%80%D1%82%D0%B0%D0%BC%D1%8B%D1%88%D1%81%D0%BA%D0%B8%D0%B9_%D1%80%D0%B0%D0%B9%D0%BE%D0%BD)" TargetMode="External"/><Relationship Id="rId37" Type="http://schemas.openxmlformats.org/officeDocument/2006/relationships/hyperlink" Target="https://ru.wikipedia.org/wiki/%D0%9C%D0%B0%D0%BB%D0%B5%D1%82%D0%B8%D0%BD%D0%BE_(%D0%9A%D1%83%D1%80%D0%B3%D0%B0%D0%BD%D1%81%D0%BA%D0%B0%D1%8F_%D0%BE%D0%B1%D0%BB%D0%B0%D1%81%D1%82%D1%8C)" TargetMode="External"/><Relationship Id="rId40" Type="http://schemas.openxmlformats.org/officeDocument/2006/relationships/hyperlink" Target="https://ru.wikipedia.org/wiki/%D0%9D%D0%BE%D0%B2%D0%B0%D1%8F_%D0%9A%D0%B0%D0%BB%D0%B8%D0%BD%D0%BE%D0%B2%D0%BA%D0%B0" TargetMode="External"/><Relationship Id="rId45" Type="http://schemas.openxmlformats.org/officeDocument/2006/relationships/hyperlink" Target="https://ru.wikipedia.org/wiki/%D0%9F%D0%B5%D1%80%D0%B5%D0%B2%D0%B0%D0%BB%D0%BE%D0%B2%D0%BE_(%D0%9A%D1%83%D1%80%D0%B3%D0%B0%D0%BD%D1%81%D0%BA%D0%B0%D1%8F_%D0%BE%D0%B1%D0%BB%D0%B0%D1%81%D1%82%D1%8C)" TargetMode="External"/><Relationship Id="rId53" Type="http://schemas.openxmlformats.org/officeDocument/2006/relationships/hyperlink" Target="https://ru.wikipedia.org/wiki/%D0%A1%D1%82%D0%B5%D0%BF%D0%BD%D0%BE%D0%B5_(%D0%9A%D1%83%D1%80%D1%82%D0%B0%D0%BC%D1%8B%D1%88%D1%81%D0%BA%D0%B8%D0%B9_%D1%80%D0%B0%D0%B9%D0%BE%D0%BD)" TargetMode="External"/><Relationship Id="rId58" Type="http://schemas.openxmlformats.org/officeDocument/2006/relationships/hyperlink" Target="https://ru.wikipedia.org/wiki/%D0%A3%D0%B3%D0%BB%D0%BE%D0%B2%D0%BE%D0%B5_(%D0%9A%D1%83%D1%80%D0%B3%D0%B0%D0%BD%D1%81%D0%BA%D0%B0%D1%8F_%D0%BE%D0%B1%D0%BB%D0%B0%D1%81%D1%82%D1%8C)" TargetMode="External"/><Relationship Id="rId66" Type="http://schemas.openxmlformats.org/officeDocument/2006/relationships/image" Target="media/image5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5%D1%85%D1%82%D0%B8" TargetMode="External"/><Relationship Id="rId23" Type="http://schemas.openxmlformats.org/officeDocument/2006/relationships/hyperlink" Target="https://ru.wikipedia.org/wiki/%D0%97%D0%B0%D0%BA%D0%BE%D1%83%D0%BB%D0%BE%D0%B2%D0%BE" TargetMode="External"/><Relationship Id="rId28" Type="http://schemas.openxmlformats.org/officeDocument/2006/relationships/hyperlink" Target="https://ru.wikipedia.org/wiki/%D0%9A%D0%BB%D1%8E%D1%87%D0%B8%D0%BA%D0%B8_(%D0%9A%D1%83%D1%80%D0%B3%D0%B0%D0%BD%D1%81%D0%BA%D0%B0%D1%8F_%D0%BE%D0%B1%D0%BB%D0%B0%D1%81%D1%82%D1%8C)" TargetMode="External"/><Relationship Id="rId36" Type="http://schemas.openxmlformats.org/officeDocument/2006/relationships/hyperlink" Target="https://ru.wikipedia.org/wiki/%D0%9A%D1%83%D1%80%D0%BC%D1%8B%D1%88%D0%B8_(%D0%9A%D1%83%D1%80%D0%B3%D0%B0%D0%BD%D1%81%D0%BA%D0%B0%D1%8F_%D0%BE%D0%B1%D0%BB%D0%B0%D1%81%D1%82%D1%8C)" TargetMode="External"/><Relationship Id="rId49" Type="http://schemas.openxmlformats.org/officeDocument/2006/relationships/hyperlink" Target="https://ru.wikipedia.org/wiki/%D0%9F%D1%83%D1%88%D0%BA%D0%B8%D0%BD%D0%BE_(%D0%9A%D1%83%D1%80%D0%B3%D0%B0%D0%BD%D1%81%D0%BA%D0%B0%D1%8F_%D0%BE%D0%B1%D0%BB%D0%B0%D1%81%D1%82%D1%8C)" TargetMode="External"/><Relationship Id="rId57" Type="http://schemas.openxmlformats.org/officeDocument/2006/relationships/hyperlink" Target="https://ru.wikipedia.org/wiki/%D0%A2%D0%BE%D0%BB%D1%81%D1%82%D0%BE%D0%B2%D0%B5%D1%80%D0%B5%D1%82%D0%B5%D0%BD%D0%BE" TargetMode="External"/><Relationship Id="rId61" Type="http://schemas.openxmlformats.org/officeDocument/2006/relationships/hyperlink" Target="https://ru.wikipedia.org/wiki/%D0%A7%D0%B5%D1%81%D0%BD%D0%BE%D0%BA%D0%BE%D0%B2%D0%BA%D0%B0_(%D0%9A%D1%83%D1%80%D0%B3%D0%B0%D0%BD%D1%81%D0%BA%D0%B0%D1%8F_%D0%BE%D0%B1%D0%BB%D0%B0%D1%81%D1%82%D1%8C)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4%D0%BE%D0%BB%D0%B3%D0%BE%D0%B2%D0%BA%D0%B0_(%D0%9A%D1%83%D1%80%D0%B3%D0%B0%D0%BD%D1%81%D0%BA%D0%B0%D1%8F_%D0%BE%D0%B1%D0%BB%D0%B0%D1%81%D1%82%D1%8C)" TargetMode="External"/><Relationship Id="rId31" Type="http://schemas.openxmlformats.org/officeDocument/2006/relationships/hyperlink" Target="https://ru.wikipedia.org/wiki/%D0%9A%D0%BE%D1%81%D1%82%D1%8B%D0%BB%D0%B5%D0%B2%D0%BE_(%D0%9A%D1%83%D1%80%D0%B3%D0%B0%D0%BD%D1%81%D0%BA%D0%B0%D1%8F_%D0%BE%D0%B1%D0%BB%D0%B0%D1%81%D1%82%D1%8C)" TargetMode="External"/><Relationship Id="rId44" Type="http://schemas.openxmlformats.org/officeDocument/2006/relationships/hyperlink" Target="https://ru.wikipedia.org/wiki/%D0%9F%D0%B5%D0%BF%D0%B5%D0%BB%D0%B8%D0%BD%D0%BE_(%D0%9A%D1%83%D1%80%D0%B3%D0%B0%D0%BD%D1%81%D0%BA%D0%B0%D1%8F_%D0%BE%D0%B1%D0%BB%D0%B0%D1%81%D1%82%D1%8C)" TargetMode="External"/><Relationship Id="rId52" Type="http://schemas.openxmlformats.org/officeDocument/2006/relationships/hyperlink" Target="https://ru.wikipedia.org/wiki/%D0%A1%D0%BE%D1%81%D0%BD%D0%BE%D0%B2%D0%BA%D0%B0_(%D0%9A%D1%83%D1%80%D1%82%D0%B0%D0%BC%D1%8B%D1%88%D1%81%D0%BA%D0%B8%D0%B9_%D1%80%D0%B0%D0%B9%D0%BE%D0%BD)" TargetMode="External"/><Relationship Id="rId60" Type="http://schemas.openxmlformats.org/officeDocument/2006/relationships/hyperlink" Target="https://ru.wikipedia.org/wiki/%D0%A7%D0%B5%D1%80%D0%BD%D0%BE%D0%B1%D0%BE%D1%80%D1%8C%D0%B5" TargetMode="External"/><Relationship Id="rId65" Type="http://schemas.openxmlformats.org/officeDocument/2006/relationships/image" Target="media/image4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1%83%D0%BD%D0%B8%D1%86%D0%B8%D0%BF%D0%B0%D0%BB%D1%8C%D0%BD%D1%8B%D0%B9_%D0%BE%D0%BA%D1%80%D1%83%D0%B3_(%D0%A0%D0%BE%D1%81%D1%81%D0%B8%D1%8F)" TargetMode="External"/><Relationship Id="rId14" Type="http://schemas.openxmlformats.org/officeDocument/2006/relationships/hyperlink" Target="https://ru.wikipedia.org/wiki/%D0%92%D0%B5%D1%80%D1%85%D0%BD%D0%B5%D0%B5_(%D0%9A%D1%83%D1%80%D0%B3%D0%B0%D0%BD%D1%81%D0%BA%D0%B0%D1%8F_%D0%BE%D0%B1%D0%BB%D0%B0%D1%81%D1%82%D1%8C)" TargetMode="External"/><Relationship Id="rId22" Type="http://schemas.openxmlformats.org/officeDocument/2006/relationships/hyperlink" Target="https://ru.wikipedia.org/wiki/%D0%97%D0%B0%D0%BA%D0%BE%D0%BC%D0%B0%D0%BB%D0%B4%D0%B8%D0%BD%D0%BE" TargetMode="External"/><Relationship Id="rId27" Type="http://schemas.openxmlformats.org/officeDocument/2006/relationships/hyperlink" Target="https://ru.wikipedia.org/wiki/%D0%9A%D0%BB%D0%BE%D0%BA%D1%82%D1%83%D1%85%D0%B8%D0%BD%D0%BE" TargetMode="External"/><Relationship Id="rId30" Type="http://schemas.openxmlformats.org/officeDocument/2006/relationships/hyperlink" Target="https://ru.wikipedia.org/wiki/%D0%9A%D0%BE%D0%BD%D0%BE%D0%B2%D0%B0%D0%BB%D0%BE%D0%B2%D0%B0_(%D0%9A%D1%83%D1%80%D0%B3%D0%B0%D0%BD%D1%81%D0%BA%D0%B0%D1%8F_%D0%BE%D0%B1%D0%BB%D0%B0%D1%81%D1%82%D1%8C)" TargetMode="External"/><Relationship Id="rId35" Type="http://schemas.openxmlformats.org/officeDocument/2006/relationships/hyperlink" Target="https://ru.wikipedia.org/wiki/%D0%9A%D1%83%D0%B7%D1%8C%D0%BC%D0%B8%D0%BD%D0%BE%D0%B2%D0%BA%D0%B0_(%D0%9A%D1%83%D1%80%D0%B3%D0%B0%D0%BD%D1%81%D0%BA%D0%B0%D1%8F_%D0%BE%D0%B1%D0%BB%D0%B0%D1%81%D1%82%D1%8C)" TargetMode="External"/><Relationship Id="rId43" Type="http://schemas.openxmlformats.org/officeDocument/2006/relationships/hyperlink" Target="https://ru.wikipedia.org/wiki/%D0%9E%D1%81%D1%82%D1%80%D0%BE%D0%B2%D0%B0_(%D0%9A%D1%83%D1%80%D1%82%D0%B0%D0%BC%D1%8B%D1%88%D1%81%D0%BA%D0%B8%D0%B9_%D1%80%D0%B0%D0%B9%D0%BE%D0%BD)" TargetMode="External"/><Relationship Id="rId48" Type="http://schemas.openxmlformats.org/officeDocument/2006/relationships/hyperlink" Target="https://ru.wikipedia.org/wiki/%D0%9F%D1%83%D1%82%D0%B8%D0%BB%D0%BE%D0%B2%D0%BA%D0%B0_(%D0%9A%D1%83%D1%80%D0%B3%D0%B0%D0%BD%D1%81%D0%BA%D0%B0%D1%8F_%D0%BE%D0%B1%D0%BB%D0%B0%D1%81%D1%82%D1%8C)" TargetMode="External"/><Relationship Id="rId56" Type="http://schemas.openxmlformats.org/officeDocument/2006/relationships/hyperlink" Target="https://ru.wikipedia.org/wiki/%D0%A2%D0%B0%D0%B2%D0%BE%D0%BB%D0%B6%D0%B0%D0%BD%D0%BA%D0%B0_(%D0%9A%D1%83%D1%80%D0%B3%D0%B0%D0%BD%D1%81%D0%BA%D0%B0%D1%8F_%D0%BE%D0%B1%D0%BB%D0%B0%D1%81%D1%82%D1%8C)" TargetMode="External"/><Relationship Id="rId64" Type="http://schemas.openxmlformats.org/officeDocument/2006/relationships/image" Target="media/image3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A1%D0%BE%D1%80%D0%BE%D0%BA%D0%B8%D0%BD%D0%BE_(%D0%9A%D1%83%D1%80%D0%B3%D0%B0%D0%BD%D1%81%D0%BA%D0%B0%D1%8F_%D0%BE%D0%B1%D0%BB%D0%B0%D1%81%D1%82%D1%8C)" TargetMode="External"/><Relationship Id="rId72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1%D0%B5%D1%80%D0%B5%D0%B7%D0%BE%D0%B2%D0%BE_(%D0%9A%D1%83%D1%80%D1%82%D0%B0%D0%BC%D1%8B%D1%88%D1%81%D0%BA%D0%B8%D0%B9_%D1%80%D0%B0%D0%B9%D0%BE%D0%BD)" TargetMode="External"/><Relationship Id="rId17" Type="http://schemas.openxmlformats.org/officeDocument/2006/relationships/hyperlink" Target="https://ru.wikipedia.org/wiki/%D0%93%D1%83%D0%B1%D0%B0%D0%BD%D0%BE%D0%B2%D0%B0_(%D0%B4%D0%B5%D1%80%D0%B5%D0%B2%D0%BD%D1%8F)" TargetMode="External"/><Relationship Id="rId25" Type="http://schemas.openxmlformats.org/officeDocument/2006/relationships/hyperlink" Target="https://ru.wikipedia.org/wiki/%D0%9A%D0%B0%D0%BC%D1%8B%D1%88%D0%B8_(%D0%9A%D1%83%D1%80%D0%B3%D0%B0%D0%BD%D1%81%D0%BA%D0%B0%D1%8F_%D0%BE%D0%B1%D0%BB%D0%B0%D1%81%D1%82%D1%8C)" TargetMode="External"/><Relationship Id="rId33" Type="http://schemas.openxmlformats.org/officeDocument/2006/relationships/hyperlink" Target="https://ru.wikipedia.org/wiki/%D0%9A%D0%BE%D1%87%D0%B0%D1%80%D0%B8%D0%BD%D0%BE" TargetMode="External"/><Relationship Id="rId38" Type="http://schemas.openxmlformats.org/officeDocument/2006/relationships/hyperlink" Target="https://ru.wikipedia.org/wiki/%D0%9C%D0%B0%D1%81%D0%BB%D0%BE%D0%B2%D0%BE_(%D0%9A%D1%83%D1%80%D1%82%D0%B0%D0%BC%D1%8B%D1%88%D1%81%D0%BA%D0%B8%D0%B9_%D1%80%D0%B0%D0%B9%D0%BE%D0%BD)" TargetMode="External"/><Relationship Id="rId46" Type="http://schemas.openxmlformats.org/officeDocument/2006/relationships/hyperlink" Target="https://ru.wikipedia.org/wiki/%D0%9F%D1%80%D0%B8%D1%80%D0%B5%D1%87%D0%BD%D0%B0%D1%8F" TargetMode="External"/><Relationship Id="rId59" Type="http://schemas.openxmlformats.org/officeDocument/2006/relationships/hyperlink" Target="https://ru.wikipedia.org/wiki/%D0%A3%D0%B7%D0%BA%D0%BE%D0%B2%D0%BE_(%D0%9A%D1%83%D1%80%D0%B3%D0%B0%D0%BD%D1%81%D0%BA%D0%B0%D1%8F_%D0%BE%D0%B1%D0%BB%D0%B0%D1%81%D1%82%D1%8C)" TargetMode="External"/><Relationship Id="rId67" Type="http://schemas.openxmlformats.org/officeDocument/2006/relationships/image" Target="media/image6.jpeg"/><Relationship Id="rId20" Type="http://schemas.openxmlformats.org/officeDocument/2006/relationships/hyperlink" Target="https://ru.wikipedia.org/wiki/%D0%94%D0%BE%D0%BD%D0%BA%D0%B8" TargetMode="External"/><Relationship Id="rId41" Type="http://schemas.openxmlformats.org/officeDocument/2006/relationships/hyperlink" Target="https://ru.wikipedia.org/wiki/%D0%9D%D0%BE%D0%B2%D0%BE%D0%BD%D0%B8%D0%BA%D0%BE%D0%BB%D1%8C%D1%81%D0%BA%D0%B0%D1%8F_(%D0%9A%D1%83%D1%80%D0%B3%D0%B0%D0%BD%D1%81%D0%BA%D0%B0%D1%8F_%D0%BE%D0%B1%D0%BB%D0%B0%D1%81%D1%82%D1%8C)" TargetMode="External"/><Relationship Id="rId54" Type="http://schemas.openxmlformats.org/officeDocument/2006/relationships/hyperlink" Target="https://ru.wikipedia.org/wiki/%D0%A1%D1%82%D1%80%D0%B8%D0%B6%D0%BE%D0%B2%D0%BE_(%D0%9A%D1%83%D1%80%D0%B3%D0%B0%D0%BD%D1%81%D0%BA%D0%B0%D1%8F_%D0%BE%D0%B1%D0%BB%D0%B0%D1%81%D1%82%D1%8C)" TargetMode="External"/><Relationship Id="rId62" Type="http://schemas.openxmlformats.org/officeDocument/2006/relationships/hyperlink" Target="https://ru.wikipedia.org/wiki/%D0%AF%D0%B7%D0%B5%D0%B2%D0%BE_(%D0%9A%D1%83%D1%80%D0%B3%D0%B0%D0%BD%D1%81%D0%BA%D0%B0%D1%8F_%D0%BE%D0%B1%D0%BB%D0%B0%D1%81%D1%82%D1%8C)" TargetMode="External"/><Relationship Id="rId7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9AB6A-93F9-4607-B22C-03230A1C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26821</Words>
  <Characters>152884</Characters>
  <Application>Microsoft Office Word</Application>
  <DocSecurity>0</DocSecurity>
  <Lines>1274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2025-01-13T05:02:00Z</cp:lastPrinted>
  <dcterms:created xsi:type="dcterms:W3CDTF">2025-01-13T11:27:00Z</dcterms:created>
  <dcterms:modified xsi:type="dcterms:W3CDTF">2025-01-13T11:27:00Z</dcterms:modified>
</cp:coreProperties>
</file>