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59" w:rsidRDefault="000A0B59" w:rsidP="000A0B59">
      <w:pPr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19050</wp:posOffset>
            </wp:positionV>
            <wp:extent cx="561975" cy="762000"/>
            <wp:effectExtent l="0" t="0" r="9525" b="0"/>
            <wp:wrapSquare wrapText="right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АДМИНИСТРАЦИЯ КУРТАМЫШСКОГО МУНИЦИПАЛЬНОГО ОКРУГА </w:t>
      </w:r>
    </w:p>
    <w:p w:rsidR="000A0B59" w:rsidRDefault="000A0B59" w:rsidP="000A0B5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pStyle w:val="5"/>
        <w:rPr>
          <w:rFonts w:ascii="Liberation Serif" w:hAnsi="Liberation Serif" w:cs="Liberation Serif"/>
          <w:szCs w:val="44"/>
        </w:rPr>
      </w:pPr>
      <w:r>
        <w:rPr>
          <w:rFonts w:ascii="Liberation Serif" w:hAnsi="Liberation Serif" w:cs="Liberation Serif"/>
          <w:szCs w:val="44"/>
        </w:rPr>
        <w:t xml:space="preserve">ПОСТАНОВЛЕНИЕ 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A0B59" w:rsidTr="000A0B59">
        <w:tc>
          <w:tcPr>
            <w:tcW w:w="9854" w:type="dxa"/>
            <w:hideMark/>
          </w:tcPr>
          <w:p w:rsidR="000A0B59" w:rsidRDefault="00DA1B06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02.04.2025 г.</w:t>
            </w:r>
            <w:r w:rsidR="00C2754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63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          </w:t>
            </w:r>
          </w:p>
          <w:p w:rsidR="000A0B59" w:rsidRDefault="00DA1B06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г. Куртамыш 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0A0B59" w:rsidRDefault="000A0B59" w:rsidP="000A0B59">
      <w:pPr>
        <w:rPr>
          <w:rFonts w:ascii="Liberation Serif" w:hAnsi="Liberation Serif" w:cs="Liberation Serif"/>
        </w:rPr>
      </w:pPr>
    </w:p>
    <w:p w:rsidR="000A0B59" w:rsidRDefault="000A0B59" w:rsidP="000A0B59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A0B59" w:rsidTr="000A0B59">
        <w:trPr>
          <w:trHeight w:val="998"/>
        </w:trPr>
        <w:tc>
          <w:tcPr>
            <w:tcW w:w="9543" w:type="dxa"/>
          </w:tcPr>
          <w:p w:rsidR="000A0B59" w:rsidRDefault="000A0B59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     муниципального округа Курганской области от 07.02.2022 г. № 32                                   </w:t>
            </w: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 утверждении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схемы размещения нестационарных торговых объектов                                на территории </w:t>
            </w:r>
            <w:proofErr w:type="spellStart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муниципального округа Курганской области» </w:t>
            </w: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A0B59" w:rsidRDefault="000A0B59" w:rsidP="000A0B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06.10.2003 г. № 131 – ФЗ                    «Об общих принципах организации местного самоуправления в Российской                       Федерации», частью 3 статьи 10 Федерального закона от 28.12.2009 г. № 381 – ФЗ «Об основах государственного регулирования торговой деятельности в Российской   Федерации», пунктом 5 статьи 4 Закона Курганской области от 30.09.2010 г. № 60 «О государственном регулировании торговой деятельности в Курганской области», Приказом Департамента экономического развития Курганской области № 115-ОД от 27.12.2010 г.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в соответствии с пунктом 39 раздела VII решения Думы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23.06.2022 г. № 103 «Об утверждении Положения о порядке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</w:t>
      </w:r>
      <w:r w:rsidR="00E30D5A">
        <w:rPr>
          <w:rFonts w:ascii="Liberation Serif" w:hAnsi="Liberation Serif" w:cs="Liberation Serif"/>
          <w:sz w:val="26"/>
          <w:szCs w:val="26"/>
        </w:rPr>
        <w:t xml:space="preserve">и», Администрация </w:t>
      </w:r>
      <w:proofErr w:type="spellStart"/>
      <w:r w:rsidR="00E30D5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E30D5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</w:p>
    <w:p w:rsidR="000A0B59" w:rsidRDefault="000A0B59" w:rsidP="000A0B59">
      <w:pPr>
        <w:ind w:right="-22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0A0B59" w:rsidRDefault="000A0B59" w:rsidP="000A0B5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1.</w:t>
      </w:r>
      <w:r>
        <w:rPr>
          <w:rFonts w:ascii="Liberation Serif" w:hAnsi="Liberation Serif" w:cs="Liberation Serif"/>
          <w:sz w:val="26"/>
          <w:szCs w:val="26"/>
        </w:rPr>
        <w:tab/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                  муниципального округа Курганской области от 07.02.2022 г. № 32 «Об утверждении схемы размещения нест</w:t>
      </w:r>
      <w:r w:rsidR="003F2193">
        <w:rPr>
          <w:rFonts w:ascii="Liberation Serif" w:hAnsi="Liberation Serif" w:cs="Liberation Serif"/>
          <w:sz w:val="26"/>
          <w:szCs w:val="26"/>
        </w:rPr>
        <w:t xml:space="preserve">ационарных торговых объектов на </w:t>
      </w:r>
      <w:r>
        <w:rPr>
          <w:rFonts w:ascii="Liberation Serif" w:hAnsi="Liberation Serif" w:cs="Liberation Serif"/>
          <w:sz w:val="26"/>
          <w:szCs w:val="26"/>
        </w:rPr>
        <w:t xml:space="preserve">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</w:t>
      </w:r>
      <w:r w:rsidR="003F2193">
        <w:rPr>
          <w:rFonts w:ascii="Liberation Serif" w:hAnsi="Liberation Serif" w:cs="Liberation Serif"/>
          <w:sz w:val="26"/>
          <w:szCs w:val="26"/>
        </w:rPr>
        <w:t xml:space="preserve">рганской области» </w:t>
      </w:r>
      <w:r>
        <w:rPr>
          <w:rFonts w:ascii="Liberation Serif" w:hAnsi="Liberation Serif" w:cs="Liberation Serif"/>
          <w:sz w:val="26"/>
          <w:szCs w:val="26"/>
        </w:rPr>
        <w:t>следующее изменение:</w:t>
      </w:r>
    </w:p>
    <w:p w:rsidR="000A0B59" w:rsidRDefault="000A0B59" w:rsidP="000A0B5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в приложе</w:t>
      </w:r>
      <w:r w:rsidR="00D93601">
        <w:rPr>
          <w:rFonts w:ascii="Liberation Serif" w:hAnsi="Liberation Serif" w:cs="Liberation Serif"/>
          <w:sz w:val="26"/>
          <w:szCs w:val="26"/>
        </w:rPr>
        <w:t>нии таблицу дополнить строкой 31</w:t>
      </w:r>
      <w:r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30"/>
        <w:gridCol w:w="1688"/>
        <w:gridCol w:w="549"/>
        <w:gridCol w:w="549"/>
        <w:gridCol w:w="1097"/>
        <w:gridCol w:w="1256"/>
        <w:gridCol w:w="1061"/>
      </w:tblGrid>
      <w:tr w:rsidR="000A0B59" w:rsidTr="008578A9">
        <w:trPr>
          <w:trHeight w:val="55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D936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  <w:r w:rsidR="000A0B5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59" w:rsidRPr="008578A9" w:rsidRDefault="000A0B59" w:rsidP="008578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Курганская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Куртамышский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район,                       </w:t>
            </w:r>
            <w:r w:rsidR="00D93601">
              <w:rPr>
                <w:rFonts w:ascii="Liberation Serif" w:hAnsi="Liberation Serif" w:cs="Liberation Serif"/>
                <w:sz w:val="20"/>
                <w:szCs w:val="20"/>
              </w:rPr>
              <w:t xml:space="preserve">с. Пушкино, 50 метров </w:t>
            </w:r>
            <w:r w:rsidR="00925BFC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 w:rsidR="00D93601">
              <w:rPr>
                <w:rFonts w:ascii="Liberation Serif" w:hAnsi="Liberation Serif" w:cs="Liberation Serif"/>
                <w:sz w:val="20"/>
                <w:szCs w:val="20"/>
              </w:rPr>
              <w:t xml:space="preserve">в северо-западном </w:t>
            </w:r>
            <w:r w:rsidR="00D9360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направлении от здания № 5 по ул. Новая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D93601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D9360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0A0B5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D93601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АЗС-робот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59" w:rsidRDefault="000A0B59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0A0B59" w:rsidRDefault="000A0B5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A0B59" w:rsidRDefault="000A0B5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A0B59" w:rsidRDefault="000A0B59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</w:tbl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».</w:t>
      </w:r>
    </w:p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Опубликовать настоящее постановление в информационном бюллетене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разместить на                  официальном сайте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    Курганской области.</w:t>
      </w:r>
    </w:p>
    <w:p w:rsidR="000A0B59" w:rsidRDefault="000A0B59" w:rsidP="000A0B59">
      <w:pPr>
        <w:pStyle w:val="alstc"/>
        <w:tabs>
          <w:tab w:val="left" w:pos="72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3. Контроль за выполнением настоящего постановления возложить на        руководителя Отдела экономики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</w:t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     А.Н. Гвоздев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578A9" w:rsidRDefault="008578A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578A9" w:rsidRDefault="008578A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Исп. Д.С.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Деулина</w:t>
      </w:r>
      <w:proofErr w:type="spellEnd"/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2-16-26</w:t>
      </w:r>
    </w:p>
    <w:p w:rsidR="00C826AE" w:rsidRPr="000A0B59" w:rsidRDefault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sectPr w:rsidR="00C826AE" w:rsidRPr="000A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9"/>
    <w:rsid w:val="000A0B59"/>
    <w:rsid w:val="003F2193"/>
    <w:rsid w:val="006B6095"/>
    <w:rsid w:val="008578A9"/>
    <w:rsid w:val="00925BFC"/>
    <w:rsid w:val="00C2754F"/>
    <w:rsid w:val="00C826AE"/>
    <w:rsid w:val="00D93601"/>
    <w:rsid w:val="00DA1B06"/>
    <w:rsid w:val="00E30D5A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EB42-4713-419D-AD29-E320711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B59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B5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alstc">
    <w:name w:val="alstc"/>
    <w:basedOn w:val="a"/>
    <w:rsid w:val="000A0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2025-04-03T09:40:00Z</dcterms:created>
  <dcterms:modified xsi:type="dcterms:W3CDTF">2025-04-04T08:52:00Z</dcterms:modified>
</cp:coreProperties>
</file>