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59" w:rsidRDefault="000A0B59" w:rsidP="000A0B59">
      <w:pPr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19050</wp:posOffset>
            </wp:positionV>
            <wp:extent cx="561975" cy="762000"/>
            <wp:effectExtent l="0" t="0" r="9525" b="0"/>
            <wp:wrapSquare wrapText="right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АДМИНИСТРАЦИЯ КУРТАМЫШСКОГО МУНИЦИПАЛЬНОГО ОКРУГА </w:t>
      </w:r>
    </w:p>
    <w:p w:rsidR="000A0B59" w:rsidRDefault="000A0B59" w:rsidP="000A0B5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pStyle w:val="5"/>
        <w:rPr>
          <w:rFonts w:ascii="Liberation Serif" w:hAnsi="Liberation Serif" w:cs="Liberation Serif"/>
          <w:szCs w:val="44"/>
        </w:rPr>
      </w:pPr>
      <w:r>
        <w:rPr>
          <w:rFonts w:ascii="Liberation Serif" w:hAnsi="Liberation Serif" w:cs="Liberation Serif"/>
          <w:szCs w:val="44"/>
        </w:rPr>
        <w:t xml:space="preserve">ПОСТАНОВЛЕНИЕ 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A0B59" w:rsidTr="000A0B59">
        <w:tc>
          <w:tcPr>
            <w:tcW w:w="9854" w:type="dxa"/>
            <w:hideMark/>
          </w:tcPr>
          <w:p w:rsidR="000A0B59" w:rsidRDefault="00B95C3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16.04.2025 г.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70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         </w:t>
            </w:r>
          </w:p>
          <w:p w:rsidR="000A0B59" w:rsidRDefault="00B95C3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</w:t>
            </w:r>
            <w:r w:rsidR="00DA1B06">
              <w:rPr>
                <w:rFonts w:ascii="Liberation Serif" w:hAnsi="Liberation Serif" w:cs="Liberation Serif"/>
                <w:sz w:val="22"/>
                <w:szCs w:val="22"/>
              </w:rPr>
              <w:t xml:space="preserve">г. Куртамыш 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0A0B59" w:rsidRDefault="000A0B59" w:rsidP="000A0B59">
      <w:pPr>
        <w:rPr>
          <w:rFonts w:ascii="Liberation Serif" w:hAnsi="Liberation Serif" w:cs="Liberation Serif"/>
        </w:rPr>
      </w:pPr>
    </w:p>
    <w:p w:rsidR="000A0B59" w:rsidRDefault="000A0B59" w:rsidP="000A0B59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A0B59" w:rsidTr="000A0B59">
        <w:trPr>
          <w:trHeight w:val="998"/>
        </w:trPr>
        <w:tc>
          <w:tcPr>
            <w:tcW w:w="9543" w:type="dxa"/>
          </w:tcPr>
          <w:p w:rsidR="000A0B59" w:rsidRDefault="000A0B59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О внесении изменени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я в постановление Администрации Куртамышского                                 муниципального округа Курганской области от 07.02.2022 г. № 32                                      «Об утверждении схемы размещения нестационарных торговых объектов                                на территории Куртамышского муниципального округа Курганской области» </w:t>
            </w: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A0B59" w:rsidRDefault="000A0B59" w:rsidP="000A0B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06.10.2003 г. № 131 – ФЗ                    «Об общих принципах организации местного самоуправления в Российской                       Федерации», частью 3 статьи 10 Федерального закона от 28.12.2009 г. № 381 – ФЗ «Об основах государственного регулирования торговой деятельности в Российской   Федерации», пунктом 5 статьи 4 Закона Курганской области от 30.09.2010 г. № 60 «О государственном регулировании торговой деятельности в Курганской области», Приказом Департамента экономического развития Курганской области № 115-ОД от 27.12.2010 г.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</w:t>
      </w:r>
      <w:r w:rsidR="00E30D5A">
        <w:rPr>
          <w:rFonts w:ascii="Liberation Serif" w:hAnsi="Liberation Serif" w:cs="Liberation Serif"/>
          <w:sz w:val="26"/>
          <w:szCs w:val="26"/>
        </w:rPr>
        <w:t xml:space="preserve">Администрация Куртамышского </w:t>
      </w:r>
      <w:r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</w:p>
    <w:p w:rsidR="000A0B59" w:rsidRDefault="000A0B59" w:rsidP="000A0B59">
      <w:pPr>
        <w:ind w:right="-22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B071CB" w:rsidRPr="00E755BD" w:rsidRDefault="00405F5D" w:rsidP="00405F5D">
      <w:pPr>
        <w:pStyle w:val="a9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Внести в постановление Администрации Куртамышского муниципального </w:t>
      </w:r>
      <w:r w:rsidR="000A0B59" w:rsidRPr="00E755BD">
        <w:rPr>
          <w:rFonts w:ascii="Liberation Serif" w:hAnsi="Liberation Serif" w:cs="Liberation Serif"/>
          <w:sz w:val="26"/>
          <w:szCs w:val="26"/>
        </w:rPr>
        <w:t>округа Курганской области от 07.02.2022 г. № 32 «Об утверждении схемы размещения нест</w:t>
      </w:r>
      <w:r w:rsidR="003F2193" w:rsidRPr="00E755BD">
        <w:rPr>
          <w:rFonts w:ascii="Liberation Serif" w:hAnsi="Liberation Serif" w:cs="Liberation Serif"/>
          <w:sz w:val="26"/>
          <w:szCs w:val="26"/>
        </w:rPr>
        <w:t xml:space="preserve">ационарных торговых объектов на </w:t>
      </w:r>
      <w:r w:rsidR="000A0B59" w:rsidRPr="00E755BD">
        <w:rPr>
          <w:rFonts w:ascii="Liberation Serif" w:hAnsi="Liberation Serif" w:cs="Liberation Serif"/>
          <w:sz w:val="26"/>
          <w:szCs w:val="26"/>
        </w:rPr>
        <w:t>территории Куртамышского муниципального округа Ку</w:t>
      </w:r>
      <w:r w:rsidR="003F2193" w:rsidRPr="00E755BD">
        <w:rPr>
          <w:rFonts w:ascii="Liberation Serif" w:hAnsi="Liberation Serif" w:cs="Liberation Serif"/>
          <w:sz w:val="26"/>
          <w:szCs w:val="26"/>
        </w:rPr>
        <w:t xml:space="preserve">рганской области» </w:t>
      </w:r>
      <w:r w:rsidR="000A0B59" w:rsidRPr="00E755BD">
        <w:rPr>
          <w:rFonts w:ascii="Liberation Serif" w:hAnsi="Liberation Serif" w:cs="Liberation Serif"/>
          <w:sz w:val="26"/>
          <w:szCs w:val="26"/>
        </w:rPr>
        <w:t>следующее изменение:</w:t>
      </w:r>
    </w:p>
    <w:p w:rsidR="000A0B59" w:rsidRPr="00B071CB" w:rsidRDefault="00B071CB" w:rsidP="00B071C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0A0B59" w:rsidRPr="00B071CB">
        <w:rPr>
          <w:rFonts w:ascii="Liberation Serif" w:hAnsi="Liberation Serif" w:cs="Liberation Serif"/>
          <w:sz w:val="26"/>
          <w:szCs w:val="26"/>
        </w:rPr>
        <w:t>в приложе</w:t>
      </w:r>
      <w:r w:rsidR="00D93601" w:rsidRPr="00B071CB">
        <w:rPr>
          <w:rFonts w:ascii="Liberation Serif" w:hAnsi="Liberation Serif" w:cs="Liberation Serif"/>
          <w:sz w:val="26"/>
          <w:szCs w:val="26"/>
        </w:rPr>
        <w:t xml:space="preserve">нии </w:t>
      </w:r>
      <w:r w:rsidR="002F0883" w:rsidRPr="00B071CB">
        <w:rPr>
          <w:rFonts w:ascii="Liberation Serif" w:hAnsi="Liberation Serif" w:cs="Liberation Serif"/>
          <w:sz w:val="26"/>
          <w:szCs w:val="26"/>
        </w:rPr>
        <w:t>строку 6</w:t>
      </w:r>
      <w:r w:rsidR="00601AEB" w:rsidRPr="00B071CB">
        <w:rPr>
          <w:rFonts w:ascii="Liberation Serif" w:hAnsi="Liberation Serif" w:cs="Liberation Serif"/>
          <w:sz w:val="26"/>
          <w:szCs w:val="26"/>
        </w:rPr>
        <w:t xml:space="preserve"> </w:t>
      </w:r>
      <w:r w:rsidR="002F0883" w:rsidRPr="00B071CB">
        <w:rPr>
          <w:rFonts w:ascii="Liberation Serif" w:hAnsi="Liberation Serif" w:cs="Liberation Serif"/>
          <w:sz w:val="26"/>
          <w:szCs w:val="26"/>
        </w:rPr>
        <w:t>изложить в следующей редакции</w:t>
      </w:r>
      <w:r w:rsidR="000A0B59" w:rsidRPr="00B071CB">
        <w:rPr>
          <w:rFonts w:ascii="Liberation Serif" w:hAnsi="Liberation Serif" w:cs="Liberation Serif"/>
          <w:sz w:val="26"/>
          <w:szCs w:val="26"/>
        </w:rPr>
        <w:t>: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2321"/>
        <w:gridCol w:w="2422"/>
        <w:gridCol w:w="417"/>
        <w:gridCol w:w="417"/>
        <w:gridCol w:w="937"/>
        <w:gridCol w:w="1408"/>
        <w:gridCol w:w="1056"/>
      </w:tblGrid>
      <w:tr w:rsidR="009A3C13" w:rsidTr="009A3C13">
        <w:trPr>
          <w:trHeight w:val="55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13" w:rsidRPr="008578A9" w:rsidRDefault="009A3C13" w:rsidP="002F08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Курганская область,                     Куртамышский район,                       г. Куртамыш, в 109 м. на юго-запад от дома </w:t>
            </w:r>
            <w:r w:rsidR="001E2055">
              <w:rPr>
                <w:rFonts w:ascii="Liberation Serif" w:hAnsi="Liberation Serif" w:cs="Liberation Serif"/>
                <w:sz w:val="20"/>
                <w:szCs w:val="20"/>
              </w:rPr>
              <w:t xml:space="preserve">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№ 11 по пл. Революции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государственная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продажа строительных материалов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13" w:rsidRDefault="009A3C1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9A3C13" w:rsidRDefault="009A3C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A3C13" w:rsidRDefault="009A3C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A3C13" w:rsidRDefault="009A3C13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</w:tbl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Опубликовать настоящее постановление на официальном сайте Администрации Куртамыш</w:t>
      </w:r>
      <w:r w:rsidR="002F0883">
        <w:rPr>
          <w:rFonts w:ascii="Liberation Serif" w:hAnsi="Liberation Serif" w:cs="Liberation Serif"/>
          <w:sz w:val="26"/>
          <w:szCs w:val="26"/>
        </w:rPr>
        <w:t xml:space="preserve">ского муниципального округа </w:t>
      </w:r>
      <w:r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0A0B59" w:rsidRDefault="000A0B59" w:rsidP="000A0B59">
      <w:pPr>
        <w:pStyle w:val="alstc"/>
        <w:tabs>
          <w:tab w:val="left" w:pos="72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ab/>
        <w:t>3. Контроль за выполнением настоящего постановления возложить на        руководителя Отдела экономики Администрации Куртамышского муниципального округа Курганской области.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</w:t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     А.Н. Гвоздев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578A9" w:rsidRDefault="008578A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01AEB" w:rsidRDefault="00601AEB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01AEB" w:rsidRDefault="00601AEB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01AEB" w:rsidRDefault="00601AEB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578A9" w:rsidRDefault="008578A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Исп. Д.С. Деулина</w:t>
      </w: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2-16-26</w:t>
      </w:r>
    </w:p>
    <w:p w:rsidR="00C826AE" w:rsidRPr="000A0B59" w:rsidRDefault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sectPr w:rsidR="00C826AE" w:rsidRPr="000A0B59" w:rsidSect="00D47258">
      <w:pgSz w:w="11906" w:h="16838"/>
      <w:pgMar w:top="851" w:right="85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E7" w:rsidRDefault="00C755E7" w:rsidP="009A3C13">
      <w:r>
        <w:separator/>
      </w:r>
    </w:p>
  </w:endnote>
  <w:endnote w:type="continuationSeparator" w:id="0">
    <w:p w:rsidR="00C755E7" w:rsidRDefault="00C755E7" w:rsidP="009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E7" w:rsidRDefault="00C755E7" w:rsidP="009A3C13">
      <w:r>
        <w:separator/>
      </w:r>
    </w:p>
  </w:footnote>
  <w:footnote w:type="continuationSeparator" w:id="0">
    <w:p w:rsidR="00C755E7" w:rsidRDefault="00C755E7" w:rsidP="009A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4F86"/>
    <w:multiLevelType w:val="hybridMultilevel"/>
    <w:tmpl w:val="26C2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22132"/>
    <w:multiLevelType w:val="hybridMultilevel"/>
    <w:tmpl w:val="3048C5A2"/>
    <w:lvl w:ilvl="0" w:tplc="AFA000B4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9"/>
    <w:rsid w:val="000A0B59"/>
    <w:rsid w:val="001E2055"/>
    <w:rsid w:val="002F0883"/>
    <w:rsid w:val="00373484"/>
    <w:rsid w:val="00385B6D"/>
    <w:rsid w:val="003F2193"/>
    <w:rsid w:val="00405F5D"/>
    <w:rsid w:val="00537F09"/>
    <w:rsid w:val="00563D6C"/>
    <w:rsid w:val="00601AEB"/>
    <w:rsid w:val="006B6095"/>
    <w:rsid w:val="007F11BD"/>
    <w:rsid w:val="008578A9"/>
    <w:rsid w:val="008C2DFA"/>
    <w:rsid w:val="008C51CE"/>
    <w:rsid w:val="00925BFC"/>
    <w:rsid w:val="009A3C13"/>
    <w:rsid w:val="00B071CB"/>
    <w:rsid w:val="00B95C38"/>
    <w:rsid w:val="00C2754F"/>
    <w:rsid w:val="00C755E7"/>
    <w:rsid w:val="00C826AE"/>
    <w:rsid w:val="00D47258"/>
    <w:rsid w:val="00D93601"/>
    <w:rsid w:val="00DA1B06"/>
    <w:rsid w:val="00E30D5A"/>
    <w:rsid w:val="00E755BD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EB42-4713-419D-AD29-E320711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B59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B5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alstc">
    <w:name w:val="alstc"/>
    <w:basedOn w:val="a"/>
    <w:rsid w:val="000A0B5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01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3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3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0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2025-04-16T08:57:00Z</cp:lastPrinted>
  <dcterms:created xsi:type="dcterms:W3CDTF">2025-04-03T09:40:00Z</dcterms:created>
  <dcterms:modified xsi:type="dcterms:W3CDTF">2025-04-17T03:23:00Z</dcterms:modified>
</cp:coreProperties>
</file>