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6B9" w:rsidRDefault="003336B9" w:rsidP="003336B9">
      <w:pPr>
        <w:jc w:val="center"/>
        <w:rPr>
          <w:lang w:val="en-US" w:eastAsia="en-US"/>
        </w:rPr>
      </w:pPr>
      <w:r>
        <w:rPr>
          <w:noProof/>
          <w:lang w:eastAsia="ru-RU"/>
        </w:rPr>
        <w:drawing>
          <wp:inline distT="0" distB="0" distL="0" distR="0">
            <wp:extent cx="56197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" t="-47" r="-63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6B9" w:rsidRDefault="003336B9" w:rsidP="003336B9">
      <w:pPr>
        <w:jc w:val="center"/>
        <w:rPr>
          <w:rFonts w:ascii="Liberation Sans" w:hAnsi="Liberation Sans" w:cs="Liberation Sans"/>
          <w:b/>
          <w:bCs/>
          <w:sz w:val="24"/>
          <w:szCs w:val="24"/>
          <w:lang w:val="en-US" w:eastAsia="en-US"/>
        </w:rPr>
      </w:pPr>
    </w:p>
    <w:p w:rsidR="003336B9" w:rsidRDefault="003336B9" w:rsidP="003336B9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АДМИНИСТРАЦИЯ КУРТАМЫШСКОГО МУНИЦИПАЛЬНОГО ОКРУГА</w:t>
      </w:r>
    </w:p>
    <w:p w:rsidR="003336B9" w:rsidRDefault="003336B9" w:rsidP="003336B9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КУРГАНСКОЙ ОБЛАСТИ</w:t>
      </w:r>
      <w:r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</w:p>
    <w:p w:rsidR="003336B9" w:rsidRDefault="003336B9" w:rsidP="003336B9">
      <w:pPr>
        <w:pStyle w:val="5"/>
        <w:numPr>
          <w:ilvl w:val="0"/>
          <w:numId w:val="0"/>
        </w:numPr>
        <w:jc w:val="left"/>
        <w:rPr>
          <w:rFonts w:ascii="Liberation Sans" w:hAnsi="Liberation Sans" w:cs="Liberation Sans"/>
          <w:b/>
          <w:bCs/>
          <w:sz w:val="28"/>
          <w:szCs w:val="28"/>
        </w:rPr>
      </w:pPr>
    </w:p>
    <w:p w:rsidR="003336B9" w:rsidRDefault="003336B9" w:rsidP="003336B9">
      <w:pPr>
        <w:pStyle w:val="5"/>
        <w:rPr>
          <w:rFonts w:ascii="Liberation Serif" w:hAnsi="Liberation Serif" w:cs="Liberation Serif"/>
          <w:b/>
          <w:sz w:val="40"/>
          <w:szCs w:val="40"/>
        </w:rPr>
      </w:pPr>
      <w:r>
        <w:rPr>
          <w:rFonts w:ascii="Liberation Serif" w:hAnsi="Liberation Serif" w:cs="Liberation Serif"/>
          <w:b/>
          <w:sz w:val="40"/>
          <w:szCs w:val="40"/>
        </w:rPr>
        <w:t>РАСПОРЯЖЕНИЕ</w:t>
      </w:r>
    </w:p>
    <w:p w:rsidR="003336B9" w:rsidRDefault="003336B9" w:rsidP="003336B9"/>
    <w:p w:rsidR="003336B9" w:rsidRDefault="003336B9" w:rsidP="003336B9">
      <w:pPr>
        <w:jc w:val="center"/>
        <w:rPr>
          <w:b/>
          <w:bCs/>
          <w:sz w:val="16"/>
        </w:rPr>
      </w:pPr>
    </w:p>
    <w:p w:rsidR="003336B9" w:rsidRDefault="003336B9" w:rsidP="003336B9">
      <w:pPr>
        <w:jc w:val="center"/>
        <w:rPr>
          <w:b/>
          <w:bCs/>
          <w:sz w:val="16"/>
        </w:rPr>
      </w:pPr>
    </w:p>
    <w:tbl>
      <w:tblPr>
        <w:tblW w:w="9570" w:type="dxa"/>
        <w:tblInd w:w="-108" w:type="dxa"/>
        <w:tblLook w:val="04A0" w:firstRow="1" w:lastRow="0" w:firstColumn="1" w:lastColumn="0" w:noHBand="0" w:noVBand="1"/>
      </w:tblPr>
      <w:tblGrid>
        <w:gridCol w:w="4907"/>
        <w:gridCol w:w="4663"/>
      </w:tblGrid>
      <w:tr w:rsidR="003336B9" w:rsidTr="003336B9">
        <w:tc>
          <w:tcPr>
            <w:tcW w:w="4907" w:type="dxa"/>
            <w:hideMark/>
          </w:tcPr>
          <w:p w:rsidR="003336B9" w:rsidRDefault="003336B9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en-US" w:bidi="hi-IN"/>
              </w:rPr>
              <w:t>от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en-US" w:bidi="hi-IN"/>
              </w:rPr>
              <w:t xml:space="preserve"> 23.05.2023 г. № 758-р</w:t>
            </w:r>
          </w:p>
          <w:p w:rsidR="003336B9" w:rsidRDefault="003336B9">
            <w:pPr>
              <w:jc w:val="both"/>
              <w:rPr>
                <w:rFonts w:ascii="Liberation Serif" w:hAnsi="Liberation Serif" w:cs="Liberation Serif"/>
                <w:lang w:val="en-US" w:bidi="hi-IN"/>
              </w:rPr>
            </w:pPr>
            <w:r>
              <w:rPr>
                <w:rFonts w:ascii="Liberation Serif" w:hAnsi="Liberation Serif" w:cs="Liberation Serif"/>
                <w:lang w:val="en-US" w:bidi="hi-IN"/>
              </w:rPr>
              <w:t xml:space="preserve">г. </w:t>
            </w:r>
            <w:proofErr w:type="spellStart"/>
            <w:r>
              <w:rPr>
                <w:rFonts w:ascii="Liberation Serif" w:hAnsi="Liberation Serif" w:cs="Liberation Serif"/>
                <w:lang w:val="en-US" w:bidi="hi-IN"/>
              </w:rPr>
              <w:t>Куртамыш</w:t>
            </w:r>
            <w:proofErr w:type="spellEnd"/>
            <w:r>
              <w:rPr>
                <w:rFonts w:ascii="Liberation Serif" w:hAnsi="Liberation Serif" w:cs="Liberation Serif"/>
                <w:lang w:val="en-US" w:bidi="hi-IN"/>
              </w:rPr>
              <w:t xml:space="preserve"> </w:t>
            </w:r>
          </w:p>
        </w:tc>
        <w:tc>
          <w:tcPr>
            <w:tcW w:w="4663" w:type="dxa"/>
          </w:tcPr>
          <w:p w:rsidR="003336B9" w:rsidRDefault="003336B9">
            <w:pPr>
              <w:jc w:val="both"/>
              <w:rPr>
                <w:rFonts w:ascii="Liberation Serif" w:hAnsi="Liberation Serif" w:cs="Liberation Serif"/>
                <w:b/>
                <w:bCs/>
                <w:lang w:val="en-US" w:bidi="hi-IN"/>
              </w:rPr>
            </w:pPr>
          </w:p>
        </w:tc>
      </w:tr>
    </w:tbl>
    <w:p w:rsidR="003336B9" w:rsidRDefault="003336B9" w:rsidP="003336B9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</w:t>
      </w:r>
    </w:p>
    <w:p w:rsidR="003336B9" w:rsidRDefault="003336B9" w:rsidP="003336B9">
      <w:pPr>
        <w:jc w:val="both"/>
        <w:rPr>
          <w:b/>
          <w:bCs/>
        </w:rPr>
      </w:pPr>
    </w:p>
    <w:tbl>
      <w:tblPr>
        <w:tblW w:w="10093" w:type="dxa"/>
        <w:tblInd w:w="-108" w:type="dxa"/>
        <w:tblLook w:val="04A0" w:firstRow="1" w:lastRow="0" w:firstColumn="1" w:lastColumn="0" w:noHBand="0" w:noVBand="1"/>
      </w:tblPr>
      <w:tblGrid>
        <w:gridCol w:w="10093"/>
      </w:tblGrid>
      <w:tr w:rsidR="003336B9" w:rsidTr="003336B9">
        <w:tc>
          <w:tcPr>
            <w:tcW w:w="10093" w:type="dxa"/>
          </w:tcPr>
          <w:p w:rsidR="003336B9" w:rsidRPr="003336B9" w:rsidRDefault="003336B9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bidi="hi-IN"/>
              </w:rPr>
            </w:pPr>
            <w:r w:rsidRPr="003336B9">
              <w:rPr>
                <w:rFonts w:ascii="Liberation Serif" w:hAnsi="Liberation Serif" w:cs="Liberation Serif"/>
                <w:b/>
                <w:sz w:val="24"/>
                <w:szCs w:val="24"/>
                <w:lang w:bidi="hi-IN"/>
              </w:rPr>
              <w:t xml:space="preserve">О прекращении движения по автомобильному мосту по ул. Центральная в д. Кислое </w:t>
            </w:r>
            <w:proofErr w:type="spellStart"/>
            <w:r w:rsidRPr="003336B9">
              <w:rPr>
                <w:rFonts w:ascii="Liberation Serif" w:hAnsi="Liberation Serif" w:cs="Liberation Serif"/>
                <w:b/>
                <w:sz w:val="24"/>
                <w:szCs w:val="24"/>
                <w:lang w:bidi="hi-IN"/>
              </w:rPr>
              <w:t>Куртамышского</w:t>
            </w:r>
            <w:proofErr w:type="spellEnd"/>
            <w:r w:rsidRPr="003336B9">
              <w:rPr>
                <w:rFonts w:ascii="Liberation Serif" w:hAnsi="Liberation Serif" w:cs="Liberation Serif"/>
                <w:b/>
                <w:sz w:val="24"/>
                <w:szCs w:val="24"/>
                <w:lang w:bidi="hi-IN"/>
              </w:rPr>
              <w:t xml:space="preserve"> муниципального округа Курганской области</w:t>
            </w:r>
          </w:p>
          <w:p w:rsidR="003336B9" w:rsidRPr="003336B9" w:rsidRDefault="003336B9">
            <w:pPr>
              <w:rPr>
                <w:rFonts w:ascii="Liberation Serif" w:hAnsi="Liberation Serif" w:cs="Liberation Serif"/>
                <w:b/>
                <w:bCs/>
                <w:sz w:val="26"/>
                <w:szCs w:val="26"/>
                <w:lang w:bidi="hi-IN"/>
              </w:rPr>
            </w:pPr>
          </w:p>
        </w:tc>
      </w:tr>
    </w:tbl>
    <w:p w:rsidR="003336B9" w:rsidRDefault="003336B9" w:rsidP="003336B9">
      <w:pPr>
        <w:pStyle w:val="a3"/>
        <w:ind w:firstLine="708"/>
        <w:jc w:val="both"/>
        <w:rPr>
          <w:rFonts w:ascii="Liberation Serif" w:hAnsi="Liberation Serif" w:cs="Liberation Serif"/>
          <w:lang w:val="ru-RU"/>
        </w:rPr>
      </w:pPr>
      <w:r>
        <w:rPr>
          <w:rFonts w:ascii="Liberation Serif" w:hAnsi="Liberation Serif" w:cs="Liberation Serif"/>
          <w:lang w:val="ru-RU"/>
        </w:rPr>
        <w:t xml:space="preserve">В соответствии с Федеральными законами от 6 октября 2003 года № 131–ФЗ «Об общих принципах организации местного самоуправления в Российской Федерации», частью 1 статьи 30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частью 4 статьи 26 постановления Правительства Курганской области от 30 декабря 2011 года № 642 «Об утверждении Порядка осуществления временных ограничения или прекращения движения транспортных средств по автомобильным дорогам общего пользования регионального или межмуниципального, местного значения Курганской области», статьей 39 Устава </w:t>
      </w:r>
      <w:proofErr w:type="spellStart"/>
      <w:r>
        <w:rPr>
          <w:rFonts w:ascii="Liberation Serif" w:hAnsi="Liberation Serif" w:cs="Liberation Serif"/>
          <w:lang w:val="ru-RU"/>
        </w:rPr>
        <w:t>Куртамышского</w:t>
      </w:r>
      <w:proofErr w:type="spellEnd"/>
      <w:r>
        <w:rPr>
          <w:rFonts w:ascii="Liberation Serif" w:hAnsi="Liberation Serif" w:cs="Liberation Serif"/>
          <w:lang w:val="ru-RU"/>
        </w:rPr>
        <w:t xml:space="preserve"> муниципального округа Курганской области, в целях обеспечения безопасности дорожного движения, </w:t>
      </w:r>
      <w:r>
        <w:rPr>
          <w:rFonts w:ascii="Liberation Serif" w:hAnsi="Liberation Serif" w:cs="Liberation Serif"/>
          <w:shd w:val="clear" w:color="auto" w:fill="FFFFFF"/>
          <w:lang w:val="ru-RU"/>
        </w:rPr>
        <w:t>предотвращения снижения несущей способности конструктивных элементов автомобильных дорог, создающих угрозу безопасности дорожного движения,</w:t>
      </w:r>
      <w:r>
        <w:rPr>
          <w:rFonts w:ascii="Liberation Serif" w:hAnsi="Liberation Serif" w:cs="Liberation Serif"/>
          <w:lang w:val="ru-RU"/>
        </w:rPr>
        <w:t xml:space="preserve"> Администрация </w:t>
      </w:r>
      <w:proofErr w:type="spellStart"/>
      <w:r>
        <w:rPr>
          <w:rFonts w:ascii="Liberation Serif" w:hAnsi="Liberation Serif" w:cs="Liberation Serif"/>
          <w:lang w:val="ru-RU"/>
        </w:rPr>
        <w:t>Куртамышского</w:t>
      </w:r>
      <w:proofErr w:type="spellEnd"/>
      <w:r>
        <w:rPr>
          <w:rFonts w:ascii="Liberation Serif" w:hAnsi="Liberation Serif" w:cs="Liberation Serif"/>
          <w:lang w:val="ru-RU"/>
        </w:rPr>
        <w:t xml:space="preserve"> муниципального округа Курганской области</w:t>
      </w:r>
    </w:p>
    <w:p w:rsidR="003336B9" w:rsidRDefault="003336B9" w:rsidP="003336B9">
      <w:pPr>
        <w:pStyle w:val="a3"/>
        <w:jc w:val="both"/>
        <w:rPr>
          <w:rFonts w:ascii="Liberation Serif" w:hAnsi="Liberation Serif" w:cs="Liberation Serif"/>
          <w:lang w:val="ru-RU"/>
        </w:rPr>
      </w:pPr>
      <w:r>
        <w:rPr>
          <w:rFonts w:ascii="Liberation Serif" w:hAnsi="Liberation Serif" w:cs="Liberation Serif"/>
          <w:lang w:val="ru-RU"/>
        </w:rPr>
        <w:t>ОБЯЗЫВАЕТ:</w:t>
      </w:r>
    </w:p>
    <w:p w:rsidR="003336B9" w:rsidRDefault="003336B9" w:rsidP="003336B9">
      <w:pPr>
        <w:pStyle w:val="31"/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1.  Прекратить движение по автомобильному мосту по ул. Центральная в д. Кислое, </w:t>
      </w:r>
      <w:proofErr w:type="spellStart"/>
      <w:r>
        <w:rPr>
          <w:rFonts w:ascii="Liberation Serif" w:hAnsi="Liberation Serif" w:cs="Liberation Serif"/>
          <w:sz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</w:rPr>
        <w:t xml:space="preserve"> муниципального округа Курганской области. </w:t>
      </w:r>
    </w:p>
    <w:p w:rsidR="003336B9" w:rsidRDefault="003336B9" w:rsidP="003336B9">
      <w:pPr>
        <w:pStyle w:val="31"/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2. Организовать установку дорожных знаков в соответствии с Правилами дорожного движения, утвержденными постановлением Совета Министров – Правительства Российской Федерации от 23 октября 1993 года № 1090 «О правилах дорожного движения».</w:t>
      </w:r>
    </w:p>
    <w:p w:rsidR="003336B9" w:rsidRDefault="003336B9" w:rsidP="003336B9">
      <w:pPr>
        <w:pStyle w:val="a3"/>
        <w:ind w:firstLine="708"/>
        <w:jc w:val="both"/>
        <w:rPr>
          <w:rFonts w:ascii="Liberation Serif" w:hAnsi="Liberation Serif" w:cs="Liberation Serif"/>
          <w:shd w:val="clear" w:color="auto" w:fill="FFFFFF"/>
          <w:lang w:val="ru-RU"/>
        </w:rPr>
      </w:pPr>
      <w:r>
        <w:rPr>
          <w:rFonts w:ascii="Liberation Serif" w:hAnsi="Liberation Serif" w:cs="Liberation Serif"/>
          <w:lang w:val="ru-RU"/>
        </w:rPr>
        <w:t xml:space="preserve">3. </w:t>
      </w:r>
      <w:r>
        <w:rPr>
          <w:rFonts w:ascii="Liberation Serif" w:hAnsi="Liberation Serif" w:cs="Liberation Serif"/>
          <w:shd w:val="clear" w:color="auto" w:fill="FFFFFF"/>
          <w:lang w:val="ru-RU"/>
        </w:rPr>
        <w:t>Рекомендовать начальнику отделения ГИБДД МО МВД России «</w:t>
      </w:r>
      <w:proofErr w:type="spellStart"/>
      <w:r>
        <w:rPr>
          <w:rFonts w:ascii="Liberation Serif" w:hAnsi="Liberation Serif" w:cs="Liberation Serif"/>
          <w:shd w:val="clear" w:color="auto" w:fill="FFFFFF"/>
          <w:lang w:val="ru-RU"/>
        </w:rPr>
        <w:t>Куртамышский</w:t>
      </w:r>
      <w:proofErr w:type="spellEnd"/>
      <w:r>
        <w:rPr>
          <w:rFonts w:ascii="Liberation Serif" w:hAnsi="Liberation Serif" w:cs="Liberation Serif"/>
          <w:shd w:val="clear" w:color="auto" w:fill="FFFFFF"/>
          <w:lang w:val="ru-RU"/>
        </w:rPr>
        <w:t xml:space="preserve">» обеспечить безопасность дорожного движения и соблюдение требований, установленных на период закрытия участка автомобильной дороги, при осуществлении контроля за дорожным движением. </w:t>
      </w:r>
    </w:p>
    <w:p w:rsidR="003336B9" w:rsidRDefault="003336B9" w:rsidP="003336B9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4. </w:t>
      </w:r>
      <w:r>
        <w:rPr>
          <w:rFonts w:ascii="Liberation Serif" w:hAnsi="Liberation Serif" w:cs="Liberation Serif"/>
          <w:spacing w:val="-1"/>
          <w:sz w:val="24"/>
          <w:szCs w:val="24"/>
        </w:rPr>
        <w:t>Настоящее распоряжение опубликовать в газете «</w:t>
      </w:r>
      <w:proofErr w:type="spellStart"/>
      <w:r>
        <w:rPr>
          <w:rFonts w:ascii="Liberation Serif" w:hAnsi="Liberation Serif" w:cs="Liberation Serif"/>
          <w:spacing w:val="-1"/>
          <w:sz w:val="24"/>
          <w:szCs w:val="24"/>
        </w:rPr>
        <w:t>Куртамышская</w:t>
      </w:r>
      <w:proofErr w:type="spellEnd"/>
      <w:r>
        <w:rPr>
          <w:rFonts w:ascii="Liberation Serif" w:hAnsi="Liberation Serif" w:cs="Liberation Serif"/>
          <w:spacing w:val="-1"/>
          <w:sz w:val="24"/>
          <w:szCs w:val="24"/>
        </w:rPr>
        <w:t xml:space="preserve"> нива» и разместить на официальном сайте </w:t>
      </w:r>
      <w:r>
        <w:rPr>
          <w:rFonts w:ascii="Liberation Serif" w:hAnsi="Liberation Serif" w:cs="Liberation Serif"/>
          <w:sz w:val="24"/>
          <w:szCs w:val="24"/>
        </w:rPr>
        <w:t xml:space="preserve">Администрации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>
        <w:rPr>
          <w:rFonts w:ascii="Liberation Serif" w:hAnsi="Liberation Serif" w:cs="Liberation Serif"/>
          <w:spacing w:val="-1"/>
          <w:sz w:val="24"/>
          <w:szCs w:val="24"/>
        </w:rPr>
        <w:t>.</w:t>
      </w:r>
    </w:p>
    <w:p w:rsidR="003336B9" w:rsidRDefault="003336B9" w:rsidP="003336B9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5. Контроль за выполнением настоящего распоряжения возложить на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и.о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. заместителя Главы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 по развитию территорий</w:t>
      </w:r>
    </w:p>
    <w:p w:rsidR="003336B9" w:rsidRDefault="003336B9" w:rsidP="003336B9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3336B9" w:rsidRDefault="003336B9" w:rsidP="003336B9">
      <w:pPr>
        <w:rPr>
          <w:rFonts w:ascii="Liberation Serif" w:hAnsi="Liberation Serif" w:cs="Liberation Serif"/>
          <w:sz w:val="24"/>
          <w:szCs w:val="24"/>
        </w:rPr>
      </w:pPr>
    </w:p>
    <w:p w:rsidR="003336B9" w:rsidRDefault="003336B9" w:rsidP="003336B9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Глава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</w:t>
      </w:r>
    </w:p>
    <w:p w:rsidR="003336B9" w:rsidRDefault="003336B9" w:rsidP="003336B9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                                                       А.Н. Гвоздев  </w:t>
      </w:r>
    </w:p>
    <w:p w:rsidR="003336B9" w:rsidRDefault="003336B9" w:rsidP="003336B9">
      <w:pPr>
        <w:rPr>
          <w:rFonts w:ascii="Liberation Serif" w:hAnsi="Liberation Serif" w:cs="Liberation Serif"/>
          <w:sz w:val="24"/>
          <w:szCs w:val="24"/>
        </w:rPr>
      </w:pPr>
    </w:p>
    <w:p w:rsidR="003336B9" w:rsidRDefault="003336B9" w:rsidP="003336B9">
      <w:pPr>
        <w:ind w:left="180" w:right="97" w:hanging="180"/>
        <w:jc w:val="both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 xml:space="preserve">Липина Н.Л. </w:t>
      </w:r>
    </w:p>
    <w:p w:rsidR="003336B9" w:rsidRDefault="003336B9" w:rsidP="003336B9">
      <w:pPr>
        <w:ind w:left="180" w:right="97" w:hanging="180"/>
        <w:jc w:val="both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 xml:space="preserve">21342                                                  </w:t>
      </w:r>
    </w:p>
    <w:p w:rsidR="001806FA" w:rsidRDefault="003336B9">
      <w:r>
        <w:rPr>
          <w:rFonts w:ascii="Liberation Serif" w:hAnsi="Liberation Serif" w:cs="Liberation Serif"/>
          <w:sz w:val="18"/>
          <w:szCs w:val="18"/>
        </w:rPr>
        <w:t xml:space="preserve">Разослано по списку (см. на обороте)    </w:t>
      </w:r>
      <w:bookmarkStart w:id="0" w:name="_GoBack"/>
      <w:bookmarkEnd w:id="0"/>
    </w:p>
    <w:sectPr w:rsidR="001806FA" w:rsidSect="003336B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01928"/>
    <w:multiLevelType w:val="hybridMultilevel"/>
    <w:tmpl w:val="8CE48DD6"/>
    <w:lvl w:ilvl="0" w:tplc="DBEED1DA">
      <w:start w:val="1"/>
      <w:numFmt w:val="none"/>
      <w:suff w:val="nothing"/>
      <w:lvlText w:val=""/>
      <w:lvlJc w:val="left"/>
      <w:pPr>
        <w:ind w:left="0" w:firstLine="0"/>
      </w:pPr>
    </w:lvl>
    <w:lvl w:ilvl="1" w:tplc="2FE83730">
      <w:start w:val="1"/>
      <w:numFmt w:val="none"/>
      <w:suff w:val="nothing"/>
      <w:lvlText w:val=""/>
      <w:lvlJc w:val="left"/>
      <w:pPr>
        <w:ind w:left="0" w:firstLine="0"/>
      </w:pPr>
    </w:lvl>
    <w:lvl w:ilvl="2" w:tplc="B5EA7FE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782249A4">
      <w:start w:val="1"/>
      <w:numFmt w:val="none"/>
      <w:suff w:val="nothing"/>
      <w:lvlText w:val=""/>
      <w:lvlJc w:val="left"/>
      <w:pPr>
        <w:ind w:left="0" w:firstLine="0"/>
      </w:pPr>
    </w:lvl>
    <w:lvl w:ilvl="4" w:tplc="A5B496E8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DEF61AD6">
      <w:start w:val="1"/>
      <w:numFmt w:val="none"/>
      <w:suff w:val="nothing"/>
      <w:lvlText w:val=""/>
      <w:lvlJc w:val="left"/>
      <w:pPr>
        <w:ind w:left="0" w:firstLine="0"/>
      </w:pPr>
    </w:lvl>
    <w:lvl w:ilvl="6" w:tplc="0E8A0DB0">
      <w:start w:val="1"/>
      <w:numFmt w:val="none"/>
      <w:suff w:val="nothing"/>
      <w:lvlText w:val=""/>
      <w:lvlJc w:val="left"/>
      <w:pPr>
        <w:ind w:left="0" w:firstLine="0"/>
      </w:pPr>
    </w:lvl>
    <w:lvl w:ilvl="7" w:tplc="5B507A6C">
      <w:start w:val="1"/>
      <w:numFmt w:val="none"/>
      <w:suff w:val="nothing"/>
      <w:lvlText w:val=""/>
      <w:lvlJc w:val="left"/>
      <w:pPr>
        <w:ind w:left="0" w:firstLine="0"/>
      </w:pPr>
    </w:lvl>
    <w:lvl w:ilvl="8" w:tplc="088C53EE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82"/>
    <w:rsid w:val="001806FA"/>
    <w:rsid w:val="003336B9"/>
    <w:rsid w:val="004A5382"/>
    <w:rsid w:val="00B0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D63B5-0AEC-46C2-BF57-439DA5ED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3336B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3336B9"/>
    <w:pPr>
      <w:keepNext/>
      <w:numPr>
        <w:ilvl w:val="4"/>
        <w:numId w:val="1"/>
      </w:numPr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336B9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semiHidden/>
    <w:rsid w:val="003336B9"/>
    <w:rPr>
      <w:rFonts w:ascii="Times New Roman" w:eastAsia="Times New Roman" w:hAnsi="Times New Roman" w:cs="Times New Roman"/>
      <w:sz w:val="44"/>
      <w:szCs w:val="20"/>
      <w:lang w:eastAsia="zh-CN"/>
    </w:rPr>
  </w:style>
  <w:style w:type="paragraph" w:styleId="31">
    <w:name w:val="Body Text 3"/>
    <w:basedOn w:val="a"/>
    <w:link w:val="32"/>
    <w:semiHidden/>
    <w:unhideWhenUsed/>
    <w:qFormat/>
    <w:rsid w:val="003336B9"/>
    <w:rPr>
      <w:sz w:val="32"/>
      <w:szCs w:val="24"/>
    </w:rPr>
  </w:style>
  <w:style w:type="character" w:customStyle="1" w:styleId="32">
    <w:name w:val="Основной текст 3 Знак"/>
    <w:basedOn w:val="a0"/>
    <w:link w:val="31"/>
    <w:semiHidden/>
    <w:rsid w:val="003336B9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3">
    <w:name w:val="No Spacing"/>
    <w:uiPriority w:val="1"/>
    <w:qFormat/>
    <w:rsid w:val="003336B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customStyle="1" w:styleId="ConsPlusNormal">
    <w:name w:val="ConsPlusNormal"/>
    <w:qFormat/>
    <w:rsid w:val="003336B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2023-05-23T10:43:00Z</dcterms:created>
  <dcterms:modified xsi:type="dcterms:W3CDTF">2023-05-23T10:44:00Z</dcterms:modified>
</cp:coreProperties>
</file>