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1E2219" w:rsidRPr="00482DED" w:rsidRDefault="001E2219" w:rsidP="001E2219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E2219" w:rsidRPr="00482DED" w:rsidRDefault="001E2219" w:rsidP="001E2219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482DED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 МУНИЦИПАЛЬНОГО ОКРУГА </w:t>
      </w:r>
    </w:p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E2219" w:rsidRPr="00482DED" w:rsidRDefault="001E2219" w:rsidP="001E2219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E2219" w:rsidRPr="00FF27C4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FF27C4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1E2219" w:rsidRPr="00482DED" w:rsidRDefault="001E2219" w:rsidP="001E2219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E2219" w:rsidRPr="00482DED" w:rsidRDefault="00FF27C4" w:rsidP="001E2219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B2086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29 сентября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2021 года</w:t>
      </w:r>
      <w:r w:rsidR="001E2219" w:rsidRPr="00482DE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AB2086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11</w:t>
      </w:r>
    </w:p>
    <w:p w:rsidR="001E2219" w:rsidRDefault="001E2219" w:rsidP="001E2219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 w:rsidRPr="00482DED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        г. </w:t>
      </w: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>Куртамыш</w:t>
      </w:r>
    </w:p>
    <w:p w:rsidR="00C802F1" w:rsidRPr="00482DED" w:rsidRDefault="00C802F1" w:rsidP="001E2219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>(с изм. от 23 марта 2023 № 8)</w:t>
      </w:r>
    </w:p>
    <w:p w:rsidR="00D33E58" w:rsidRPr="00D33E58" w:rsidRDefault="00D33E58" w:rsidP="00D3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D33E58" w:rsidRPr="001E2219" w:rsidRDefault="00D33E58" w:rsidP="00D33E5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утверждении Положения о порядке организации </w:t>
      </w:r>
    </w:p>
    <w:p w:rsidR="00D33E58" w:rsidRPr="001E2219" w:rsidRDefault="00D33E58" w:rsidP="00635C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проведения публичных слушаний</w:t>
      </w:r>
      <w:r w:rsidR="00105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в Куртамышском муниципальном округе</w:t>
      </w:r>
    </w:p>
    <w:p w:rsidR="00D33E58" w:rsidRDefault="00D33E58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1125B" w:rsidRPr="001E2219" w:rsidRDefault="0051125B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1E2219" w:rsidRDefault="00D33E58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</w:t>
      </w:r>
      <w:r w:rsid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ления в Российской Федерации»,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Дума </w:t>
      </w:r>
      <w:r w:rsidR="0069231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</w:t>
      </w:r>
    </w:p>
    <w:p w:rsidR="00D33E58" w:rsidRPr="001E2219" w:rsidRDefault="00D33E58" w:rsidP="00AB208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D33E58" w:rsidRPr="001E2219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Утвердить Положение о порядке организации и проведения публичных слушаний согласно приложению к настоящему решению.</w:t>
      </w:r>
    </w:p>
    <w:p w:rsidR="00D33E58" w:rsidRPr="001E2219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Признать утратившими силу:</w:t>
      </w:r>
    </w:p>
    <w:p w:rsidR="00D33E58" w:rsidRPr="002E0546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решение </w:t>
      </w:r>
      <w:r w:rsidR="00692313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Куртамышской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26 февраля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3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Куртамышском районе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2E0546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решение </w:t>
      </w:r>
      <w:r w:rsidR="0069231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Куртамышской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24 декабря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2015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27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внесении изменений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решение Куртамышской районной Думы от 26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февраля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2015 г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3 «Об утверждении положения о порядке организации и проведения публичных слушаний в Куртамышском районе»;</w:t>
      </w:r>
    </w:p>
    <w:p w:rsidR="002E0546" w:rsidRDefault="002E0546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решение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Куртамышской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21 декабря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2017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93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внесении изменений в решение Куртамышской районной Думы от 26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февраля 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2015 г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3 «Об утверждении положения о порядке организации и проведения публичных слушаний в Куртамышском районе»;</w:t>
      </w:r>
    </w:p>
    <w:p w:rsidR="002E0546" w:rsidRDefault="002E0546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решение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Куртамышской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20 ноября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2018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68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внесении изменений в решение Куртамышской районной Думы от  26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февраля 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2015 г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3 «Об утверждении положения о порядке организации и проведения публичных слушаний в Куртамышском районе»;</w:t>
      </w:r>
    </w:p>
    <w:p w:rsidR="002E0546" w:rsidRPr="002E0546" w:rsidRDefault="002E0546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решение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Куртамышской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22 октября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2020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8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внесении изменений в решение Куртамышской районной Думы от  26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февраля 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2015 г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3 «Об утверждении положения о порядке организации и проведения публичных слушаний в Куртамышском районе»;</w:t>
      </w:r>
    </w:p>
    <w:p w:rsidR="00D33E58" w:rsidRPr="001E2219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решение </w:t>
      </w:r>
      <w:r w:rsidR="0069231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Куртамышской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городской Думы от 02 марта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2006</w:t>
      </w:r>
      <w:r w:rsidR="00FF27C4" w:rsidRP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73 «Об утверждении Положения о порядке организации и проведения публичных слушаний»;</w:t>
      </w:r>
    </w:p>
    <w:p w:rsidR="00D33E58" w:rsidRPr="003A4759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Белоног</w:t>
      </w:r>
      <w:r w:rsidR="00D33E58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30 октября </w:t>
      </w:r>
      <w:r w:rsidR="003A4759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2018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33E58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</w:t>
      </w:r>
      <w:r w:rsidR="003A4759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>28 «Об утверждении П</w:t>
      </w:r>
      <w:r w:rsidR="00D33E58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порядке организации и проведения публичных слушаний</w:t>
      </w:r>
      <w:r w:rsidR="003A4759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Белоноговском сельсовете</w:t>
      </w:r>
      <w:r w:rsidR="00D33E58" w:rsidRPr="003A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решение Верхневской сельской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Думы от 30 декабря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2005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27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Верхневском сельсовете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F61401" w:rsidRPr="001E2219" w:rsidRDefault="00F61401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- решение Вер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хневской сельской Думы от 22 февраля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2008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6А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внесении изменений в решение Верхневской сельской Думы от 30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декабря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2005 г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27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утверждении положения о порядке организации и проведения публичных слушаний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Верхневском сельсовете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6C3693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Долгов</w:t>
      </w:r>
      <w:r w:rsidR="00D33E58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25 марта </w:t>
      </w:r>
      <w:r w:rsidR="006C3693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2019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C3693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04</w:t>
      </w:r>
      <w:r w:rsidR="00D33E58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 w:rsidR="006C3693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Долговском сельсовете</w:t>
      </w:r>
      <w:r w:rsidR="00D33E58" w:rsidRPr="006C369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решение Жуков</w:t>
      </w:r>
      <w:r w:rsidR="00D33E58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ской сельской Думы от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15 марта </w:t>
      </w:r>
      <w:r w:rsidR="00D002B8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2006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002B8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02</w:t>
      </w:r>
      <w:r w:rsidR="00D33E58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порядке организации и проведения публичных слушаний</w:t>
      </w:r>
      <w:r w:rsidR="00D002B8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Жуковском сельсовете</w:t>
      </w:r>
      <w:r w:rsidR="00D33E58"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002B8" w:rsidRPr="00D002B8" w:rsidRDefault="00D002B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решение Жуковской сельской Думы от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31 марта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2008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13</w:t>
      </w:r>
      <w:r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внесении изменений в решение Жуковской сельской Думы от 15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марта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2006 г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02 «О </w:t>
      </w:r>
      <w:r w:rsidRPr="00D002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порядке организации и проведения публичных слушаний в Жуковском сельсовете»;</w:t>
      </w:r>
    </w:p>
    <w:p w:rsidR="00D33E58" w:rsidRPr="00335642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Закомалдин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ской сельской </w:t>
      </w:r>
      <w:r w:rsidR="00D33E58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15 июня </w:t>
      </w:r>
      <w:r w:rsidR="00335642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>2009</w:t>
      </w:r>
      <w:r w:rsid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35642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28</w:t>
      </w:r>
      <w:r w:rsidR="00D33E58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пров</w:t>
      </w:r>
      <w:r w:rsidR="00335642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едении</w:t>
      </w:r>
      <w:r w:rsidR="00D33E58" w:rsidRPr="003356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публичных слушаний»;</w:t>
      </w:r>
    </w:p>
    <w:p w:rsidR="00D33E58" w:rsidRPr="00D02A6F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Камага</w:t>
      </w:r>
      <w:r w:rsidR="00D33E58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30 октября </w:t>
      </w:r>
      <w:r w:rsidR="00D33E58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2018</w:t>
      </w:r>
      <w:r w:rsidR="00D02A6F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02A6F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13 «Об утверждении п</w:t>
      </w:r>
      <w:r w:rsidR="00D33E58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порядке организации и проведения публичных слушаний</w:t>
      </w:r>
      <w:r w:rsidR="00D02A6F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Камаганском сельсовете</w:t>
      </w:r>
      <w:r w:rsidR="00D33E58" w:rsidRPr="00D02A6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1E2219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Кам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ышинской сельской Думы от 06 апреля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2018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6 «Об утверждении п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порядке организации и проведения публичных слушаний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Камышинском сельсовете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E53EC6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решение Костылев</w:t>
      </w:r>
      <w:r w:rsidR="00D33E58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28 января </w:t>
      </w:r>
      <w:r w:rsidR="00E53EC6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2019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53EC6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</w:t>
      </w:r>
      <w:r w:rsidR="00D33E58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>2 «Об утверждении положения о порядке организации и проведения публичных слушаний</w:t>
      </w:r>
      <w:r w:rsidR="00E53EC6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Костылевском сельсовете</w:t>
      </w:r>
      <w:r w:rsidR="00D33E58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2E0546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К</w:t>
      </w:r>
      <w:r w:rsidR="00692313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осулин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18 сентября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2019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09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порядке организации и проведения публичных слушаний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Косулинском сельсовете</w:t>
      </w: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6571EE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Нижнев</w:t>
      </w:r>
      <w:r w:rsidR="00D33E58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07 марта </w:t>
      </w:r>
      <w:r w:rsidR="006571EE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2019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0C2ED2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571EE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09 «Об утверждении П</w:t>
      </w:r>
      <w:r w:rsidR="00D33E58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порядке организации и проведения публичных слушаний</w:t>
      </w:r>
      <w:r w:rsidR="006571EE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Нижневском сельсовете</w:t>
      </w:r>
      <w:r w:rsidR="00D33E58" w:rsidRPr="006571E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2E0546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Обани</w:t>
      </w:r>
      <w:r w:rsidR="00D33E58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30 октября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2018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0C2ED2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17</w:t>
      </w:r>
      <w:r w:rsidR="00D33E58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Обанинском сельсовете</w:t>
      </w:r>
      <w:r w:rsidR="00D33E58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E53EC6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решение Пепел</w:t>
      </w:r>
      <w:r w:rsidR="00D33E58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02 ноября </w:t>
      </w:r>
      <w:r w:rsidR="00E53EC6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2018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FF27C4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53EC6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59</w:t>
      </w:r>
      <w:r w:rsidR="00D33E58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 w:rsidR="00E53EC6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Пепелинском сельсовете</w:t>
      </w:r>
      <w:r w:rsidR="00D33E58" w:rsidRPr="00E53E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635C35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Песья</w:t>
      </w:r>
      <w:r w:rsidR="00D33E58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нской сельской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17 сентября </w:t>
      </w:r>
      <w:r w:rsidR="00635C35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>2007</w:t>
      </w:r>
      <w:r w:rsid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0C2ED2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35C35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</w:t>
      </w:r>
      <w:r w:rsidR="00D33E58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 w:rsidR="00635C35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Песьянском сельсовете</w:t>
      </w:r>
      <w:r w:rsidR="00D33E58" w:rsidRP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1E2219" w:rsidRDefault="00692313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Пу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шкинской сельской Думы от 12 января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2006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02 «О положении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 порядке организации и проведения публичных слушаний</w:t>
      </w:r>
      <w:r w:rsidR="00B333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Пушкинском сельсовете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D33E58" w:rsidRPr="001E2219" w:rsidRDefault="00B33364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решение С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оветской сельской Думы от 30 ноября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2018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59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Советском сельсовете».</w:t>
      </w:r>
    </w:p>
    <w:p w:rsidR="00D33E58" w:rsidRPr="001E2219" w:rsidRDefault="001E2219" w:rsidP="0051125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3. 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Опубликовать настоящее решение в 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Информационном бюллетене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Куртамышский район: официально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», </w:t>
      </w:r>
      <w:r w:rsidRPr="00485BB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Информационном бюллетене 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города Куртамыша «город Куртамыш: официально»</w:t>
      </w:r>
      <w:r w:rsidRPr="00485BB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,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местной газете Белоног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овского сельсовета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Наша нива», местной газете Верхнев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Верхневские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в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ести», местной газете Долгов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льсовета «Уралочка», местной газете Жуков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 Жуковского сельсовета», местной газете Закомалдин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Вестник Закомалдинского сельсовета», местной газете Камаган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вестник», местной газете Камыши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нского сельсовета «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», местной газете 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Костылевского сельсовета «Сельский вестник», местной газете Косулин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кого сельсовета «Сельские новости», местной газете Нижнев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льсовета «Односельчанка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», местной газете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Обанинского сельсовета «Сельский вестник», информационном листке Пепелинского сельсовета «Пепелин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ий вестник», местной газете Песьянского сельсовета «Семейная весточка», местной газете 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lastRenderedPageBreak/>
        <w:t>Пушкинского сельсовета «Пушкинский вестник», информационном бюллетене Советского сельсовета «Вестник Советского сельсовета».</w:t>
      </w:r>
    </w:p>
    <w:p w:rsidR="00D33E58" w:rsidRDefault="00D33E58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9012B" w:rsidRDefault="00F9012B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1125B" w:rsidRPr="001E2219" w:rsidRDefault="0051125B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1E2219" w:rsidRDefault="001E2219" w:rsidP="00D33E5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Председатель Думы Куртамыш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муниципального округа </w:t>
      </w:r>
    </w:p>
    <w:p w:rsidR="00D33E58" w:rsidRPr="001E2219" w:rsidRDefault="00D33E58" w:rsidP="00D33E5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D33E58" w:rsidRPr="001E2219" w:rsidRDefault="00D33E58" w:rsidP="00D33E5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1E2219" w:rsidRDefault="001E2219" w:rsidP="00D33E5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Куртамыш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района                     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А.Н. Гвоздев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города Куртамыша                                                                                          А.А. Кучин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Белоноговского сельсовета                                                                            А.М. Большаков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Верхневского сельсовета                                                                           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Н.Л. Липина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Долговского сельсовета                                                                                 П.В. Фролов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Жуковского сельсовета                                                                                  В.С. Лешуков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И.о. Главы Закомалдинского  сельсовета                                                                Е.С. Филареева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Камаганского сельсовета                                                                                О.Ф. Бабушкина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6F595F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И.о. Главы Камышинского сельсовета                 </w:t>
      </w:r>
      <w:r w:rsidR="00463B35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Н.К. Петровская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Костылевского сельсовета                                                                             Н.Г. Филев</w:t>
      </w:r>
    </w:p>
    <w:p w:rsidR="00AB2086" w:rsidRDefault="00AB2086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B41E9C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И. о. </w:t>
      </w:r>
      <w:r w:rsidR="00463B35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="00463B35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Косулинского сельсовета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463B35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Л.В. Грохотова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Нижневского сельсовета                                                                                Л.В. Чудинова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Обанинского сельсовета                                                                                 С.А. Корелина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Пепелинского сельсовета                                                                               О.В. Черепанова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Песьянского сельсовета                                                                                  С.Н. Дюрягина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Пушкинского сельсовета                                                                                Р.Ю. Попов</w:t>
      </w: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3B35" w:rsidRPr="001E2219" w:rsidRDefault="00463B35" w:rsidP="00463B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Советского сельсовета                                                       </w:t>
      </w:r>
      <w:r w:rsidR="00F901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Г.А. Доможирова</w:t>
      </w:r>
    </w:p>
    <w:p w:rsidR="00D33E58" w:rsidRPr="001E2219" w:rsidRDefault="00D33E58" w:rsidP="00D33E5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1E2219" w:rsidRDefault="00D33E58" w:rsidP="00D33E5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86" w:rsidRPr="00AB0035" w:rsidRDefault="00AB2086" w:rsidP="00AB003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12B" w:rsidRDefault="00AB0035" w:rsidP="000C2ED2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</w:t>
      </w:r>
    </w:p>
    <w:p w:rsidR="00AB0035" w:rsidRPr="000C2ED2" w:rsidRDefault="00AB0035" w:rsidP="00AB2086">
      <w:pPr>
        <w:spacing w:after="0" w:line="240" w:lineRule="auto"/>
        <w:ind w:left="566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решению Думы Куртамышского муниципального округа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 от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 сентября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2021 года </w:t>
      </w: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11</w:t>
      </w: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</w:t>
      </w:r>
      <w:r w:rsidR="00A1386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 порядке организации и проведения публичных слушаний в Куртамышском муниципальном округе</w:t>
      </w:r>
      <w:r w:rsidR="00A1386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AB0035" w:rsidRPr="00AB0035" w:rsidRDefault="00AB0035" w:rsidP="00AB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0035" w:rsidRPr="00AB0035" w:rsidRDefault="00AB0035" w:rsidP="00AB00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Положение </w:t>
      </w:r>
    </w:p>
    <w:p w:rsidR="00AB0035" w:rsidRPr="00AB0035" w:rsidRDefault="00AB0035" w:rsidP="00AB00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порядке организации и проведения</w:t>
      </w:r>
    </w:p>
    <w:p w:rsidR="00AB0035" w:rsidRPr="00AB0035" w:rsidRDefault="00AB0035" w:rsidP="00AB00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публичных слушаний в Куртамышском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муниципальном округе</w:t>
      </w:r>
      <w:r w:rsidR="000C2ED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</w:p>
    <w:p w:rsidR="00AB0035" w:rsidRPr="00AB0035" w:rsidRDefault="00AB0035" w:rsidP="00AB00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B0035" w:rsidRPr="00AB0035" w:rsidRDefault="00AB0035" w:rsidP="00AB0035">
      <w:pPr>
        <w:tabs>
          <w:tab w:val="center" w:pos="4677"/>
          <w:tab w:val="left" w:pos="5730"/>
        </w:tabs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  <w:t>Глава I. Общие положения</w:t>
      </w:r>
    </w:p>
    <w:p w:rsidR="00AB0035" w:rsidRPr="00AB0035" w:rsidRDefault="00AB0035" w:rsidP="00AB0035">
      <w:pPr>
        <w:tabs>
          <w:tab w:val="center" w:pos="4677"/>
          <w:tab w:val="left" w:pos="573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слушаниях. </w:t>
      </w:r>
    </w:p>
    <w:p w:rsidR="00C802F1" w:rsidRPr="00FD312B" w:rsidRDefault="00C802F1" w:rsidP="00C802F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FD312B">
        <w:rPr>
          <w:rFonts w:ascii="Liberation Serif" w:hAnsi="Liberation Serif" w:cs="Liberation Serif"/>
          <w:sz w:val="24"/>
          <w:szCs w:val="24"/>
        </w:rPr>
        <w:t>Настоящее Положение определяет порядок организации и проведения публичных слушаний и предусматривает заблаговременное оповещение жителей Куртамышского  муниципального округа Курганской области о времени и месте проведения публичных слушаний, заблаговременное ознакомление с проектом муниципального правового акта, в том числе  посредством его размещения на официальном сайте Администрации Куртамышского муниципального округа Курганской области в информационно-телекоммуникационной сети «Интернет» или на официальном сайте Курганской области или Куртамышского муниципального округа Курганской области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(далее-официальный сайт), возможность представления жителями Куртамышского  муниципального округа Курганской области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  Куртамышского  муниципального округа Курга</w:t>
      </w:r>
      <w:bookmarkStart w:id="0" w:name="_GoBack"/>
      <w:bookmarkEnd w:id="0"/>
      <w:r w:rsidRPr="00FD312B">
        <w:rPr>
          <w:rFonts w:ascii="Liberation Serif" w:hAnsi="Liberation Serif" w:cs="Liberation Serif"/>
          <w:sz w:val="24"/>
          <w:szCs w:val="24"/>
        </w:rPr>
        <w:t xml:space="preserve">нской области,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C802F1" w:rsidRPr="00AB0035" w:rsidRDefault="00C802F1" w:rsidP="00C802F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312B">
        <w:rPr>
          <w:rFonts w:ascii="Liberation Serif" w:hAnsi="Liberation Serif" w:cs="Liberation Serif"/>
          <w:sz w:val="24"/>
          <w:szCs w:val="24"/>
        </w:rPr>
        <w:t>Для размещения материалов и информации, указанных в абзаце втором настоящего пункта, обеспечение возможности представления жителями Куртамышского  муниципального округа Курганской области своих замечаний и предложений по проекту муниципального правового акта, а также для участия  жителей Куртамышского 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 в порядке, определенном федеральным законодательством.</w:t>
      </w:r>
    </w:p>
    <w:p w:rsidR="00AB0035" w:rsidRPr="00AB0035" w:rsidRDefault="00AB0035" w:rsidP="00AB0035">
      <w:pPr>
        <w:keepNext/>
        <w:spacing w:before="240" w:after="60" w:line="240" w:lineRule="auto"/>
        <w:ind w:firstLine="709"/>
        <w:outlineLvl w:val="0"/>
        <w:rPr>
          <w:rFonts w:ascii="Liberation Serif" w:eastAsia="Times New Roman" w:hAnsi="Liberation Serif" w:cs="Liberation Serif"/>
          <w:b/>
          <w:bCs/>
          <w:kern w:val="32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kern w:val="32"/>
          <w:sz w:val="24"/>
          <w:szCs w:val="24"/>
          <w:lang w:eastAsia="ru-RU"/>
        </w:rPr>
        <w:t>Статья 1. Публичные слушания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Публичные слушания – это форма прямого волеизъявления граждан, реализуемая путем обсуждения жителями муниципального образования проектов муниципальных правовых актов по вопросам местного значения.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Публичные слушания могут проводиться Думой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C2ED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или Главой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spacing w:after="0" w:line="240" w:lineRule="auto"/>
        <w:ind w:firstLine="720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09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Статья 2. Инициатива по проведению публичных слушаний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1. Публичные слушания проводятся по инициативе: 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населения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FF50F9" w:rsidRP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Думой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FF50F9" w:rsidRP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FF50F9" w:rsidRP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Инициатива по проведению публичных слушаний, исходящая от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Главы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выражается в принятии указанными органами соответствующих правовых актов.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Инициатива по проведению публичных слушаний, исходящая от населения, выражается в направлении в Думу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C2ED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инициативной группой  по проведению публичных слушаний соответствующего ходатайства в порядке, установленном настоящим Положением.  </w:t>
      </w:r>
    </w:p>
    <w:p w:rsidR="00AB0035" w:rsidRPr="00AB0035" w:rsidRDefault="00AB0035" w:rsidP="00AB0035">
      <w:pPr>
        <w:keepNext/>
        <w:spacing w:before="240" w:after="60" w:line="240" w:lineRule="auto"/>
        <w:ind w:firstLine="709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3. Назначение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Публичные слушания, проводимые по инициативе населения или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назначаются Думой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591AC2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Публичные слушания, проводимые по инициативе Главы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назначаются Главой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AB0035">
      <w:pPr>
        <w:keepNext/>
        <w:spacing w:before="240" w:after="60" w:line="240" w:lineRule="auto"/>
        <w:ind w:firstLine="709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4. Вопросы, выносимые на публичные слушания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На публичные слушания в обязательном порядке выносятся:</w:t>
      </w:r>
    </w:p>
    <w:p w:rsidR="00AB0035" w:rsidRPr="00AB0035" w:rsidRDefault="00AB0035" w:rsidP="00AB003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проект Устава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а также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проект решения 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="00156CB5" w:rsidRP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156CB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внесении изменений и (или) дополнений в 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данный устав, кроме случаев, когда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Устав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C2ED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вносятся 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изменения в форме точного воспроизведения положений Конституции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ссийской Федерации, федеральных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нов, Устава и законов Курганской области в целях приведения данного устава в соответствие с этими нормативными правовыми актами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B0035" w:rsidRDefault="00AB0035" w:rsidP="00AB0035">
      <w:pPr>
        <w:shd w:val="clear" w:color="auto" w:fill="FFFFFF"/>
        <w:tabs>
          <w:tab w:val="left" w:pos="1920"/>
          <w:tab w:val="left" w:leader="underscore" w:pos="2585"/>
          <w:tab w:val="left" w:pos="3466"/>
          <w:tab w:val="left" w:pos="5230"/>
          <w:tab w:val="left" w:pos="7966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проект бюджета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отчет о его исполнении;</w:t>
      </w:r>
    </w:p>
    <w:p w:rsidR="002E0EC0" w:rsidRPr="00AB0035" w:rsidRDefault="002E0EC0" w:rsidP="00AB0035">
      <w:pPr>
        <w:shd w:val="clear" w:color="auto" w:fill="FFFFFF"/>
        <w:tabs>
          <w:tab w:val="left" w:pos="1920"/>
          <w:tab w:val="left" w:leader="underscore" w:pos="2585"/>
          <w:tab w:val="left" w:pos="3466"/>
          <w:tab w:val="left" w:pos="5230"/>
          <w:tab w:val="left" w:pos="7966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проект стратегии социально – экономического развития 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B0035" w:rsidRPr="00AB0035" w:rsidRDefault="002E0EC0" w:rsidP="00AB0035">
      <w:pPr>
        <w:shd w:val="clear" w:color="auto" w:fill="FFFFFF"/>
        <w:tabs>
          <w:tab w:val="left" w:leader="underscore" w:pos="2585"/>
        </w:tabs>
        <w:spacing w:after="0" w:line="240" w:lineRule="auto"/>
        <w:ind w:right="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4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вопросы о преобразовании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требуется получение согласия населения 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выраженного путем голосования либо на сходах граждан.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На публичные слушания могут быть вынесены любые проекты муниципальных правовых актов по вопросам местного значения муниципального образования.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12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Глава 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II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.  Реализация населением </w:t>
      </w:r>
      <w:r w:rsidR="00591AC2" w:rsidRPr="00591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 w:rsidRPr="000C2ED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инициативы по проведению публичных слушаний</w:t>
      </w:r>
    </w:p>
    <w:p w:rsidR="00AB0035" w:rsidRPr="00AB0035" w:rsidRDefault="00AB0035" w:rsidP="00AB0035">
      <w:pPr>
        <w:keepNext/>
        <w:spacing w:before="240" w:after="60" w:line="240" w:lineRule="auto"/>
        <w:ind w:firstLine="539"/>
        <w:jc w:val="both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5. Порядок реализации населением инициативы по проведению публичных слушаний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Каждый гражданин Российской Федерации или группа граждан,  проживающие на территории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обладающие избирательным правом, вправе образовать инициативную группу по проведению публичных слушаний в количестве не менее 50 человек.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2. Инициативная группа по проведению публичных слушаний обращается в Думу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C2ED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ходатайством о проведении публичных слушаний.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В ходатайстве инициативной группы по проведению публичных слушаний указываются: </w:t>
      </w:r>
    </w:p>
    <w:p w:rsidR="00AB0035" w:rsidRPr="00AB0035" w:rsidRDefault="00591AC2" w:rsidP="00591AC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- 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вопрос (вопросы), предлагаемый (предлагаемые) инициативной группой для вынесения на публичные слушания; </w:t>
      </w:r>
    </w:p>
    <w:p w:rsidR="00AB0035" w:rsidRPr="00AB0035" w:rsidRDefault="00591AC2" w:rsidP="00591AC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- 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(ов) инициативной группы, уполномоченных действовать от ее имени и представлять ее интересы.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Ходатайство инициативной группы должно быть подписано всеми членами указанной группы.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ходатайству инициативной группы по проведению публичных слушаний прилагаются:</w:t>
      </w:r>
    </w:p>
    <w:p w:rsidR="00AB0035" w:rsidRPr="00AB0035" w:rsidRDefault="00AB0035" w:rsidP="00591AC2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протокол заседания инициативной группы по проведению публичных слушаний, на котором было принято решение о выдвижении инициативы проведения публичных слушаний;</w:t>
      </w:r>
    </w:p>
    <w:p w:rsidR="00AB0035" w:rsidRPr="00AB0035" w:rsidRDefault="00AB0035" w:rsidP="00591AC2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проект муниципального правого акта, предлагаемый для вынесения на публичные слушания; </w:t>
      </w:r>
    </w:p>
    <w:p w:rsidR="00AB0035" w:rsidRPr="00AB0035" w:rsidRDefault="00AB0035" w:rsidP="00591AC2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список всех членов инициативной группы с указанием фамилий, имен, отчеств, дат рождения и адресов места жительства.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Дума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течение 20 календарных дней со дня поступления ходатайства инициативной группы по проведению публичных слушаний обязана рассмотреть ходатайство и приложенные к нему документы и принять решение:</w:t>
      </w:r>
    </w:p>
    <w:p w:rsidR="00AB0035" w:rsidRPr="00AB0035" w:rsidRDefault="00AB0035" w:rsidP="00591A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в случае соответствия указанных ходатайства и документов требованиям настоящего Положения, а также в случае соответствия выносимого на публичные слушания проекта муниципального правового акта требованиями законодательства – о назначении публичных слушаний;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в противном случае - об отказе в назначении публичных слушаний.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отказа в проведении публичных слушаний, в решении Думы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C2ED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быть изложены причины отказа.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Копия решения Думы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течение пяти календарных дней со дня принятия направляется представителям инициативной группы. </w:t>
      </w:r>
    </w:p>
    <w:p w:rsidR="00AB0035" w:rsidRPr="00AB0035" w:rsidRDefault="00AB0035" w:rsidP="00AB0035">
      <w:pPr>
        <w:spacing w:after="12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12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Глава </w:t>
      </w:r>
      <w:r w:rsidRPr="00AB0035">
        <w:rPr>
          <w:rFonts w:ascii="Liberation Serif" w:eastAsia="Times New Roman" w:hAnsi="Liberation Serif" w:cs="Liberation Serif"/>
          <w:b/>
          <w:sz w:val="24"/>
          <w:szCs w:val="24"/>
          <w:lang w:val="en-US" w:eastAsia="ru-RU"/>
        </w:rPr>
        <w:t>III</w:t>
      </w: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Порядок назначения публичных слушаний</w:t>
      </w:r>
    </w:p>
    <w:p w:rsidR="00AB0035" w:rsidRPr="00AB0035" w:rsidRDefault="00AB0035" w:rsidP="00AB0035">
      <w:pPr>
        <w:keepNext/>
        <w:spacing w:before="240" w:after="60" w:line="240" w:lineRule="auto"/>
        <w:ind w:firstLine="539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6. Порядок назначения публичных слушаний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Публичные слушания 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назначаются правовым актом Думы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Главы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В нормативном правовом акте о назначении публичных слушаний должны быть указаны: 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проведения публичных слушаний;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проведения публичных слушаний (в часах и минутах);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место проведения публичных слушаний с указанием полного наименования учреждения и адреса здания где будут проводиться публичные слушания;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вопрос (вопросы), выносимый (выносимые) на публичные слушания;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 рабочей группы по проведению публичных слушаний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сроки подачи предложения и рекомендаций заинтересованных лиц по обсуждаемым вопросам.</w:t>
      </w:r>
    </w:p>
    <w:p w:rsidR="00AB0035" w:rsidRPr="00AB0035" w:rsidRDefault="00AB0035" w:rsidP="00A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Дата проведения публичных слушаний назначается таким образом, чтобы период со дня принятия решения о назначении публичных слушаний до даты их проведения не превышал 30 дней и не был менее 20 дней.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5. Правовой акт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C2ED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или Главы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назначении публичных слушаний подлежит опубликованию (обнародованию) в срок не позднее 10 календарных дней со дня принятия.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Вместе с правовым актом о назначении публичных слушаний подлежит опубликованию (обнародованию) проект выносимого на публичные слушания муниципального правового акта.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0C2ED2" w:rsidRDefault="00AB0035" w:rsidP="00AB0035">
      <w:pPr>
        <w:keepNext/>
        <w:spacing w:after="0" w:line="240" w:lineRule="auto"/>
        <w:ind w:firstLine="539"/>
        <w:jc w:val="both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Статья 7. Порядок назначения публичных слушаний Думой </w:t>
      </w:r>
      <w:r w:rsidR="00591AC2" w:rsidRPr="00591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муниципального округа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 w:rsidRPr="000C2ED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AB0035" w:rsidRPr="000C2ED2" w:rsidRDefault="00AB0035" w:rsidP="000C2ED2">
      <w:pPr>
        <w:keepNext/>
        <w:spacing w:after="0" w:line="240" w:lineRule="auto"/>
        <w:ind w:firstLine="539"/>
        <w:jc w:val="both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С предложением о проведении </w:t>
      </w:r>
      <w:r w:rsidR="000C2ED2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Думой 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публичных слушаний может выступить депутат, группа депутатов, комиссия </w:t>
      </w:r>
      <w:r w:rsid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 w:rsidR="000C2ED2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Данное предложение вносится инициатором на рассмотрение </w:t>
      </w:r>
      <w:r w:rsidR="00AF0CE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 w:rsidR="00AF0CEB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письменном виде с обоснованием необходимости проведения публичных слушаний, изложением проекта муниципального правового акта, предлагаемого для вынесения на публичные слушания.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Инициатива депутата, группы депутатов, комиссии </w:t>
      </w:r>
      <w:r w:rsidR="00AF0CE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 w:rsidR="00AF0CEB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проведении публичных слушаний подлежит рассмотрению на её ближайшем заседании.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О назначении публичных слушаний </w:t>
      </w:r>
      <w:r w:rsidR="00AF0CE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Думой</w:t>
      </w:r>
      <w:r w:rsidR="00AF0CEB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принимается решение.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Решение о назначении публичных слушаний принимается простым большинством голосов присутствующих на заседании депутатов при наличии кворума.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47DA5" w:rsidRPr="001A3E99" w:rsidRDefault="00AB0035" w:rsidP="001A3E99">
      <w:pPr>
        <w:keepNext/>
        <w:spacing w:after="0" w:line="240" w:lineRule="auto"/>
        <w:ind w:firstLine="539"/>
        <w:outlineLvl w:val="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Статья 8. Порядок назначения публичных слушаний </w:t>
      </w:r>
      <w:r w:rsidR="00047DA5" w:rsidRPr="00047DA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Главой </w:t>
      </w:r>
      <w:r w:rsidR="00047DA5" w:rsidRPr="00047DA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AF0C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047DA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самостоятельно назначает публичные слушания путем принятия соответствующего распоряжения.   </w:t>
      </w:r>
    </w:p>
    <w:p w:rsid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91AC2" w:rsidRPr="00AB0035" w:rsidRDefault="00591AC2" w:rsidP="00047DA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47DA5" w:rsidRDefault="00AB0035" w:rsidP="00047DA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Глава 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IV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. Порядок подготовки и проведения публичных слушаний </w:t>
      </w:r>
    </w:p>
    <w:p w:rsidR="00047DA5" w:rsidRDefault="00047DA5" w:rsidP="00047DA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Default="00AB0035" w:rsidP="00047DA5">
      <w:pPr>
        <w:spacing w:after="0" w:line="240" w:lineRule="auto"/>
        <w:ind w:firstLine="720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9. Организация проведения публичных слушаний</w:t>
      </w:r>
    </w:p>
    <w:p w:rsidR="00047DA5" w:rsidRPr="00AB0035" w:rsidRDefault="00047DA5" w:rsidP="00AB0035">
      <w:pPr>
        <w:keepNext/>
        <w:spacing w:after="0" w:line="240" w:lineRule="auto"/>
        <w:ind w:firstLine="539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В случае проведения публичных слушаний по инициативе </w:t>
      </w:r>
      <w:r w:rsidR="00AF0CE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 w:rsidR="00AF0CEB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их организация возлагается на рабочую группу, формируемую 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Думой</w:t>
      </w:r>
      <w:r w:rsidR="00AF0CEB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В случае проведения публичных слушаний по инициативе Главы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их организация возлагается на рабочую группу, формируемую Главой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В случае проведения публичных слушаний по инициативе населения, их организация возлагается на рабочую группу, формируемую Думой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Главой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47DA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инициативной группой граждан. </w:t>
      </w:r>
    </w:p>
    <w:p w:rsidR="00185CFF" w:rsidRPr="00AB0035" w:rsidRDefault="00185CFF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В случае введения режима повышенной готовности, чрезвычайной ситуации или в иных случаях, относящихся к обстоятельствам непреодолимой силы, собрания участников публичных слушаний могут проводиться с использованием программно-аппаратных комплексов, в том числе в режиме видео-конференц-связи с видеотрансляцией в информационно-телекоммуникационной сети «Интернет».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47DA5" w:rsidRPr="00AB0035" w:rsidRDefault="00AB0035" w:rsidP="001A3E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10. Формирование рабочей группы Думой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 w:rsidRPr="00047DA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AF0C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1. В случае организации публичных слушаний по инициативе Думы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рабочая группа по их подготовке и проведению формируется из состава депутатского корпуса.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Состав рабочей группы определяется на заседании Думы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на котором было принято решение о назначении публичных слушаний.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Председатель Думы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вносит на рассмотрение органа кандидатуры лиц, предлагаемых для включения в рабочую группу.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Депутаты вправе выразить свое несогласие с представленными кандидатурами и внести на рассмотрение Думе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47DA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свои предложения.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Рабочая группа будет считаться сформированной, если за предлагаемый состав проголосовало большинство от присутствующих на заседании депутатов Думы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Состав рабочей группы по подготовке и проведению публичных слушаний оформляется решением Думы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Статья 11. Формирование рабочей группы Главой </w:t>
      </w:r>
      <w:r w:rsidR="00047DA5" w:rsidRPr="00047DA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AF0C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Глава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47DA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формирует рабочую группу самостоятельно путем принятия соответствующего распоряжения.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Рабочая группа по подготовке и проведению публичных слушаний формируется из числа работников Администрации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либо из иных лиц по согласованию.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12. Формирование рабочей группы по подготовке и проведению публичных слушаний, инициированных населением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Рабочая группа по подготовке и проведению публичных слушаний, инициированных населением, формируется на паритетных началах из депутатов Думы</w:t>
      </w:r>
      <w:r w:rsidR="00047DA5" w:rsidRP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представителей Администрации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47DA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инициативной группы.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Количество членов совместно формируемой рабочей группы не может быть более 10 человек. 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Избрание Думой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депутатов, подлежащих включению в состав совместно формируемой рабочей группы, производится в порядке, указанном в статье 10 настоящего Положения.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Члены рабочей группы от Администрации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определяются распоряжением Главы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Указанное распоряжение издается Главой 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047DA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течение пяти дней со дня принятия Думой 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решения о назначении публичных слушаний.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Состав представителей инициативной группы граждан утверждается в течение пяти рабочих дней со дня принятия Думой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решения о назначении публичных слушаний на заседании инициативной группы и оформляется соответствующим протоколом. 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13. Порядок подготовки публичных слушаний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1. Подготовка к проведению публичных слушаний осуществляется рабочей группой по подготовке и проведению публичных слушаний.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Рабочая группа собирается на свое первое заседание не позднее 10 дней со дня её формирования.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первом заседании рабочая группа: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избирает из своего состава председателя и секретаря рабочей группы;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утверждает план мероприятий по подготовке публичных слушаний с определением конкретных обязанностей каждого из членов рабочей группы;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определяет основного докладчика по выносимой на публичные слушания теме;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определяет содокладчиков по выносимой на публичные слушания теме;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определяет дату следующего заседания рабочей группы.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Если инициатива проведения публичных слушаний принадлежит Думе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основным докладчиком по теме публичных слушаний является один из депутатов.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инициатива проведения публичных слушаний принадлежит Главе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основным докладчиком по теме публичных слушаний является Глава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либо уполномоченное им лицо.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Для представления жителям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участвующим в публичных слушаний, наиболее полной информации по вынесенному на  слушания вопросу, а также для обеспечения квалифицированного и ответственного обсуждения темы публичных слушаний, содокладчиками на публичных слушаниях могут быть определены депутаты, должностные лица Администрации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руководители муниципальных предприятий и учреждений, и по согласованию, представители общественных объединений, граждане.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Содокладчикам, участвующим в слушаниях, рабочей группой заблаговременно рассылаются официальные уведомления, в соответствии с которыми они принимают участие в слушаниях.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6. Не менее чем за три дня до проведения публичных слушаний, рабочей группой должны быть определены: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порядок ведения публичных слушаний в соответствии с настоящим Положением;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повестка публичных слушаний;</w:t>
      </w:r>
    </w:p>
    <w:p w:rsidR="00AB0035" w:rsidRPr="00AB0035" w:rsidRDefault="00AB0035" w:rsidP="001A3E99">
      <w:pPr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члены рабочей группы, ответственные за организацию публичных слушаний в месте их проведения;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окончательный список содокладчиков по теме публичных слушаний.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keepNext/>
        <w:spacing w:after="0" w:line="240" w:lineRule="auto"/>
        <w:ind w:firstLine="708"/>
        <w:outlineLvl w:val="3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14. Порядок ведения публичных слушаний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Публичные слушания открывает председательствующий.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проведения публичных слушаний Думой</w:t>
      </w:r>
      <w:r w:rsidR="00591AC2" w:rsidRP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председательствующим является председатель Думы</w:t>
      </w:r>
      <w:r w:rsidR="001A3E99" w:rsidRPr="001A3E9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A3E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либо уполномоченное им лицо.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случае проведения публичных слушаний Главой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либо проведения публичных слушаний по инициативе населения, председательствующим является Глава </w:t>
      </w:r>
      <w:r w:rsidR="001A3E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либо уполномоченное им лицо. 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Председательствующий ведет слушания и следит за порядком обсуждения вопросов повестки.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Информационные материалы для публичных слушаний, проекты рекомендаций и иных документов, которые предполагается принять по результатам слушаний, готовятся рабочей группой по подготовке и проведению публичных слушаний.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докладчиков и темы выступлений.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Затем слово предоставляется основному докладчику.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После основного доклада, в соответствии с порядком ведения, слово предоставляется содокладчикам.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6. После каждого выступления любой из участников публичных слушаний имеет право задать вопросы докладчику (содокладчику).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Вопросы могут быть заданы как в устной, так и в письменной формах.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Любой из жителей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участвующих в публичных слушаниях, вправе просить у председательствующего предоставить ему время для выступления.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Продолжительность публичных слушаний определяется характером обсуждаемых вопросов.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Председательствующий на слушаниях вправе принять решение о перерыве в слушаниях и об их продолжении в другое время.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Секретарем рабочей группы ведется протокол публичных слушаний.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Протокол публичных слушаний подписывается председательствующим. 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41F72" w:rsidRDefault="00A41F72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41F72" w:rsidRDefault="00A41F72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41F72" w:rsidRDefault="00A41F72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41F72" w:rsidRDefault="00A41F72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Глава 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V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. Результаты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15. Рекомендации по итогам проведения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По итогам проведения публичных слушаний принимаются рекомендации, путем открытого голосования.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Рекомендации считаются принятыми, если за них проголосовало более половины всех участников публичных слушаний.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Рекомендации, принятые на публичных слушаниях, учитываются органами и должностными лицами органов местного самоуправления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рассмотрении проекта соответствующего муниципального правового акта.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Результаты рассмотрения доводятся до сведения населения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путем опубликования (обнародования).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16. Опубликование (обнародование) результатов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Рекомендации, принятые на публичных слушаниях,  подлежат обязательному опубликованию (обнародованию)  в срок не позднее 10 рабочих дней со дня окончания слушаний.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Глава VI. Заключительные положения</w:t>
      </w:r>
    </w:p>
    <w:p w:rsidR="00AB0035" w:rsidRPr="00AB0035" w:rsidRDefault="00AB0035" w:rsidP="001A3E99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17. Хранение материалов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Материалы публичных слушаний хранятся в органе местного самоуправления </w:t>
      </w:r>
      <w:r w:rsidR="001A3E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Pr="00AB003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который проводил публичные слушания. По истечению пяти лет материалы уничтожаются в установленном законом порядке.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18. Финансирование мероприятий, связанных с подготовкой и проведением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Финансирование мероприятий, связанных с подготовкой и проведением публичных слушаний, осуществляется за счет средств бюджета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</w:t>
      </w:r>
      <w:r w:rsidR="00AF0CEB" w:rsidRP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70763" w:rsidRPr="00AB0035" w:rsidRDefault="00D70763" w:rsidP="00AB0035">
      <w:pPr>
        <w:spacing w:after="0" w:line="240" w:lineRule="auto"/>
        <w:ind w:left="5103"/>
        <w:jc w:val="both"/>
        <w:rPr>
          <w:sz w:val="24"/>
          <w:szCs w:val="24"/>
        </w:rPr>
      </w:pPr>
    </w:p>
    <w:sectPr w:rsidR="00D70763" w:rsidRPr="00AB0035" w:rsidSect="009779D3">
      <w:footerReference w:type="even" r:id="rId7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A3" w:rsidRDefault="00941DA3">
      <w:pPr>
        <w:spacing w:after="0" w:line="240" w:lineRule="auto"/>
      </w:pPr>
      <w:r>
        <w:separator/>
      </w:r>
    </w:p>
  </w:endnote>
  <w:endnote w:type="continuationSeparator" w:id="0">
    <w:p w:rsidR="00941DA3" w:rsidRDefault="0094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F4" w:rsidRDefault="00D33E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941D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A3" w:rsidRDefault="00941DA3">
      <w:pPr>
        <w:spacing w:after="0" w:line="240" w:lineRule="auto"/>
      </w:pPr>
      <w:r>
        <w:separator/>
      </w:r>
    </w:p>
  </w:footnote>
  <w:footnote w:type="continuationSeparator" w:id="0">
    <w:p w:rsidR="00941DA3" w:rsidRDefault="0094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8"/>
    <w:rsid w:val="00047DA5"/>
    <w:rsid w:val="0008399F"/>
    <w:rsid w:val="000901E6"/>
    <w:rsid w:val="000C2ED2"/>
    <w:rsid w:val="00105AC2"/>
    <w:rsid w:val="001437E3"/>
    <w:rsid w:val="00156CB5"/>
    <w:rsid w:val="00185CFF"/>
    <w:rsid w:val="00192F61"/>
    <w:rsid w:val="001A3E99"/>
    <w:rsid w:val="001E2219"/>
    <w:rsid w:val="002334A0"/>
    <w:rsid w:val="0026617E"/>
    <w:rsid w:val="002C1549"/>
    <w:rsid w:val="002C4845"/>
    <w:rsid w:val="002E0546"/>
    <w:rsid w:val="002E0EC0"/>
    <w:rsid w:val="00335642"/>
    <w:rsid w:val="00347404"/>
    <w:rsid w:val="003A4759"/>
    <w:rsid w:val="00463B35"/>
    <w:rsid w:val="0048230C"/>
    <w:rsid w:val="0051125B"/>
    <w:rsid w:val="00591AC2"/>
    <w:rsid w:val="00635C35"/>
    <w:rsid w:val="00645CD2"/>
    <w:rsid w:val="006571EE"/>
    <w:rsid w:val="00692313"/>
    <w:rsid w:val="006C279E"/>
    <w:rsid w:val="006C3693"/>
    <w:rsid w:val="006D0D28"/>
    <w:rsid w:val="006F595F"/>
    <w:rsid w:val="00705752"/>
    <w:rsid w:val="007D1F9B"/>
    <w:rsid w:val="0083653D"/>
    <w:rsid w:val="008547BE"/>
    <w:rsid w:val="00861179"/>
    <w:rsid w:val="00941DA3"/>
    <w:rsid w:val="00A072E9"/>
    <w:rsid w:val="00A13865"/>
    <w:rsid w:val="00A31F03"/>
    <w:rsid w:val="00A41F72"/>
    <w:rsid w:val="00AB0035"/>
    <w:rsid w:val="00AB2086"/>
    <w:rsid w:val="00AE575E"/>
    <w:rsid w:val="00AF0CEB"/>
    <w:rsid w:val="00B33364"/>
    <w:rsid w:val="00B41E9C"/>
    <w:rsid w:val="00B644C1"/>
    <w:rsid w:val="00B82F4B"/>
    <w:rsid w:val="00BA568A"/>
    <w:rsid w:val="00BB6FF6"/>
    <w:rsid w:val="00C802F1"/>
    <w:rsid w:val="00C81841"/>
    <w:rsid w:val="00CA412D"/>
    <w:rsid w:val="00CC5767"/>
    <w:rsid w:val="00D002B8"/>
    <w:rsid w:val="00D02A6F"/>
    <w:rsid w:val="00D13A18"/>
    <w:rsid w:val="00D33E58"/>
    <w:rsid w:val="00D70763"/>
    <w:rsid w:val="00DB0A0C"/>
    <w:rsid w:val="00E53EC6"/>
    <w:rsid w:val="00ED6A45"/>
    <w:rsid w:val="00F27693"/>
    <w:rsid w:val="00F5579E"/>
    <w:rsid w:val="00F61401"/>
    <w:rsid w:val="00F632EA"/>
    <w:rsid w:val="00F9012B"/>
    <w:rsid w:val="00FD00F1"/>
    <w:rsid w:val="00FF27C4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43EE"/>
  <w15:docId w15:val="{9D0375E0-39A6-4A1D-AE43-C8576FE5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3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3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3E58"/>
  </w:style>
  <w:style w:type="paragraph" w:styleId="a6">
    <w:name w:val="Balloon Text"/>
    <w:basedOn w:val="a"/>
    <w:link w:val="a7"/>
    <w:uiPriority w:val="99"/>
    <w:semiHidden/>
    <w:unhideWhenUsed/>
    <w:rsid w:val="00F9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Anciferova G.V</cp:lastModifiedBy>
  <cp:revision>45</cp:revision>
  <cp:lastPrinted>2021-10-12T04:16:00Z</cp:lastPrinted>
  <dcterms:created xsi:type="dcterms:W3CDTF">2021-09-03T05:15:00Z</dcterms:created>
  <dcterms:modified xsi:type="dcterms:W3CDTF">2023-03-27T08:30:00Z</dcterms:modified>
</cp:coreProperties>
</file>