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641F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8641F4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8641F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8641F4" w:rsidRDefault="00BA412C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02.05.2023 г.  № 617-р</w:t>
      </w:r>
    </w:p>
    <w:p w:rsidR="00891198" w:rsidRPr="008641F4" w:rsidRDefault="00891198" w:rsidP="00891198">
      <w:pPr>
        <w:rPr>
          <w:rFonts w:ascii="Liberation Serif" w:hAnsi="Liberation Serif" w:cs="Liberation Serif"/>
        </w:rPr>
      </w:pPr>
      <w:r w:rsidRPr="008641F4">
        <w:rPr>
          <w:rFonts w:ascii="Liberation Serif" w:hAnsi="Liberation Serif" w:cs="Liberation Serif"/>
        </w:rPr>
        <w:t xml:space="preserve">       </w:t>
      </w:r>
      <w:r w:rsidR="008C5411" w:rsidRPr="008641F4">
        <w:rPr>
          <w:rFonts w:ascii="Liberation Serif" w:hAnsi="Liberation Serif" w:cs="Liberation Serif"/>
        </w:rPr>
        <w:t xml:space="preserve">   </w:t>
      </w:r>
      <w:r w:rsidRPr="008641F4">
        <w:rPr>
          <w:rFonts w:ascii="Liberation Serif" w:hAnsi="Liberation Serif" w:cs="Liberation Serif"/>
        </w:rPr>
        <w:t xml:space="preserve">     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641F4" w:rsidRPr="008641F4" w:rsidRDefault="008641F4" w:rsidP="00891198">
      <w:pPr>
        <w:rPr>
          <w:rFonts w:ascii="Liberation Serif" w:hAnsi="Liberation Serif" w:cs="Liberation Serif"/>
          <w:sz w:val="26"/>
          <w:szCs w:val="26"/>
        </w:rPr>
      </w:pPr>
    </w:p>
    <w:p w:rsidR="008641F4" w:rsidRPr="008641F4" w:rsidRDefault="008641F4" w:rsidP="00891198">
      <w:pPr>
        <w:rPr>
          <w:rFonts w:ascii="Liberation Serif" w:hAnsi="Liberation Serif" w:cs="Liberation Serif"/>
          <w:sz w:val="26"/>
          <w:szCs w:val="26"/>
        </w:rPr>
      </w:pP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F5603">
        <w:rPr>
          <w:rFonts w:ascii="Liberation Serif" w:hAnsi="Liberation Serif" w:cs="Liberation Serif"/>
          <w:b/>
          <w:bCs/>
          <w:sz w:val="24"/>
          <w:szCs w:val="24"/>
        </w:rPr>
        <w:t>О подготовке объектов жилищно-коммунального хозяйства и социальной сферы</w:t>
      </w: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b/>
          <w:bCs/>
          <w:sz w:val="24"/>
          <w:szCs w:val="24"/>
        </w:rPr>
        <w:t xml:space="preserve"> к ото</w:t>
      </w:r>
      <w:r w:rsidR="003626B7">
        <w:rPr>
          <w:rFonts w:ascii="Liberation Serif" w:hAnsi="Liberation Serif" w:cs="Liberation Serif"/>
          <w:b/>
          <w:bCs/>
          <w:sz w:val="24"/>
          <w:szCs w:val="24"/>
        </w:rPr>
        <w:t>пительному сезону 2023-2024</w:t>
      </w:r>
      <w:r w:rsidRPr="00BF5603">
        <w:rPr>
          <w:rFonts w:ascii="Liberation Serif" w:hAnsi="Liberation Serif" w:cs="Liberation Serif"/>
          <w:b/>
          <w:bCs/>
          <w:sz w:val="24"/>
          <w:szCs w:val="24"/>
        </w:rPr>
        <w:t xml:space="preserve"> годов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В соответствии с Федеральным законом</w:t>
      </w:r>
      <w:r>
        <w:rPr>
          <w:rFonts w:ascii="Liberation Serif" w:hAnsi="Liberation Serif" w:cs="Liberation Serif"/>
          <w:sz w:val="24"/>
          <w:szCs w:val="24"/>
        </w:rPr>
        <w:t xml:space="preserve"> от 06.10.</w:t>
      </w:r>
      <w:r w:rsidRPr="00BF5603">
        <w:rPr>
          <w:rFonts w:ascii="Liberation Serif" w:hAnsi="Liberation Serif" w:cs="Liberation Serif"/>
          <w:sz w:val="24"/>
          <w:szCs w:val="24"/>
        </w:rPr>
        <w:t>2003</w:t>
      </w:r>
      <w:r>
        <w:rPr>
          <w:rFonts w:ascii="Liberation Serif" w:hAnsi="Liberation Serif" w:cs="Liberation Serif"/>
          <w:sz w:val="24"/>
          <w:szCs w:val="24"/>
        </w:rPr>
        <w:t xml:space="preserve"> г.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 w:cs="Liberation Serif"/>
          <w:sz w:val="24"/>
          <w:szCs w:val="24"/>
        </w:rPr>
        <w:t>п. 5</w:t>
      </w:r>
      <w:r w:rsidR="003C6F3B">
        <w:rPr>
          <w:rFonts w:ascii="Liberation Serif" w:hAnsi="Liberation Serif" w:cs="Liberation Serif"/>
          <w:sz w:val="24"/>
          <w:szCs w:val="24"/>
        </w:rPr>
        <w:t xml:space="preserve"> ч. 1</w:t>
      </w:r>
      <w:r>
        <w:rPr>
          <w:rFonts w:ascii="Liberation Serif" w:hAnsi="Liberation Serif" w:cs="Liberation Serif"/>
          <w:sz w:val="24"/>
          <w:szCs w:val="24"/>
        </w:rPr>
        <w:t xml:space="preserve"> ст. 8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Устава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Pr="00BF5603">
        <w:rPr>
          <w:rFonts w:ascii="Liberation Serif" w:hAnsi="Liberation Serif" w:cs="Liberation Serif"/>
          <w:sz w:val="24"/>
          <w:szCs w:val="24"/>
        </w:rPr>
        <w:t>Курганской области, в целях организации своевременной подготовки объектов жилищно-коммунальн</w:t>
      </w:r>
      <w:r>
        <w:rPr>
          <w:rFonts w:ascii="Liberation Serif" w:hAnsi="Liberation Serif" w:cs="Liberation Serif"/>
          <w:sz w:val="24"/>
          <w:szCs w:val="24"/>
        </w:rPr>
        <w:t xml:space="preserve">ого хозяйства и социальной сферы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к отопительному сезону 2</w:t>
      </w:r>
      <w:r w:rsidR="00F266F5">
        <w:rPr>
          <w:rFonts w:ascii="Liberation Serif" w:hAnsi="Liberation Serif" w:cs="Liberation Serif"/>
          <w:sz w:val="24"/>
          <w:szCs w:val="24"/>
        </w:rPr>
        <w:t>023-2024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годов,</w:t>
      </w:r>
      <w:r>
        <w:rPr>
          <w:rFonts w:ascii="Liberation Serif" w:hAnsi="Liberation Serif" w:cs="Liberation Serif"/>
          <w:sz w:val="24"/>
          <w:szCs w:val="24"/>
        </w:rPr>
        <w:t xml:space="preserve"> рационального </w:t>
      </w:r>
      <w:r w:rsidRPr="00BF5603">
        <w:rPr>
          <w:rFonts w:ascii="Liberation Serif" w:hAnsi="Liberation Serif" w:cs="Liberation Serif"/>
          <w:sz w:val="24"/>
          <w:szCs w:val="24"/>
        </w:rPr>
        <w:t>использования  бюджетных средств</w:t>
      </w:r>
      <w:r w:rsidR="009D562C">
        <w:rPr>
          <w:rFonts w:ascii="Liberation Serif" w:hAnsi="Liberation Serif" w:cs="Liberation Serif"/>
          <w:sz w:val="24"/>
          <w:szCs w:val="24"/>
        </w:rPr>
        <w:t xml:space="preserve"> </w:t>
      </w:r>
      <w:r w:rsidRPr="00BF5603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дминистрация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ОБЯЗЫВАЕТ: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1.  Утвердить план и перечень мероприятий по подготовке объектов жилищно-коммунального хозяйства и социа</w:t>
      </w:r>
      <w:r>
        <w:rPr>
          <w:rFonts w:ascii="Liberation Serif" w:hAnsi="Liberation Serif" w:cs="Liberation Serif"/>
          <w:sz w:val="24"/>
          <w:szCs w:val="24"/>
        </w:rPr>
        <w:t xml:space="preserve">льной сферы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к  отопительному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сезону </w:t>
      </w:r>
      <w:r w:rsidR="00F266F5">
        <w:rPr>
          <w:rFonts w:ascii="Liberation Serif" w:hAnsi="Liberation Serif" w:cs="Liberation Serif"/>
          <w:sz w:val="24"/>
          <w:szCs w:val="24"/>
        </w:rPr>
        <w:t>2023-2024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согласно приложениям 1 и 2 к настоящему распоряжению.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2</w:t>
      </w:r>
      <w:r w:rsidR="00C96393">
        <w:rPr>
          <w:rFonts w:ascii="Liberation Serif" w:hAnsi="Liberation Serif" w:cs="Liberation Serif"/>
          <w:sz w:val="24"/>
          <w:szCs w:val="24"/>
        </w:rPr>
        <w:t>. У</w:t>
      </w:r>
      <w:r w:rsidRPr="00BF5603">
        <w:rPr>
          <w:rFonts w:ascii="Liberation Serif" w:hAnsi="Liberation Serif" w:cs="Liberation Serif"/>
          <w:sz w:val="24"/>
          <w:szCs w:val="24"/>
        </w:rPr>
        <w:t>твердить состав комиссии по подготовке объектов жилищно-коммунального хозяйства и социальной сферы</w:t>
      </w:r>
      <w:r w:rsidR="00C9639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к  отопительному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сезону </w:t>
      </w:r>
      <w:r w:rsidR="00F266F5">
        <w:rPr>
          <w:rFonts w:ascii="Liberation Serif" w:hAnsi="Liberation Serif" w:cs="Liberation Serif"/>
          <w:sz w:val="24"/>
          <w:szCs w:val="24"/>
        </w:rPr>
        <w:t>2023-2024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согласно приложению 3 к настоящему распоряжению.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3. Утвердить положение о комиссии по подготовке объектов жилищно-коммунального хозяйства и социальной сферы</w:t>
      </w:r>
      <w:r w:rsidR="00C9639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к  отопительному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сезону </w:t>
      </w:r>
      <w:r w:rsidR="00F266F5">
        <w:rPr>
          <w:rFonts w:ascii="Liberation Serif" w:hAnsi="Liberation Serif" w:cs="Liberation Serif"/>
          <w:sz w:val="24"/>
          <w:szCs w:val="24"/>
        </w:rPr>
        <w:t>2023-2024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согласно приложению 4 к настоящему распоряжению.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4. Руководителю Муниципального органа управления образованием «Отдел             образования Администрации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»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Показаньеву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В.В., руководителю    Муниципального органа управления культурой «Отдел культуры А</w:t>
      </w:r>
      <w:r w:rsidR="00C96393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 w:rsidR="00C96393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»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Подгорбунских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Л.С.,  </w:t>
      </w:r>
      <w:r w:rsidR="00C96393">
        <w:rPr>
          <w:rFonts w:ascii="Liberation Serif" w:hAnsi="Liberation Serif" w:cs="Liberation Serif"/>
          <w:sz w:val="24"/>
          <w:szCs w:val="24"/>
        </w:rPr>
        <w:t xml:space="preserve">руководителю одела по развитию городской территории Администрации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Переваловой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Я.Г., руководителю отдела по развитию сельских территорий Администрации  </w:t>
      </w:r>
      <w:proofErr w:type="spellStart"/>
      <w:r w:rsidR="00C9639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9D562C">
        <w:rPr>
          <w:rFonts w:ascii="Liberation Serif" w:hAnsi="Liberation Serif" w:cs="Liberation Serif"/>
          <w:sz w:val="24"/>
          <w:szCs w:val="24"/>
        </w:rPr>
        <w:t xml:space="preserve"> Липиной Н.Л.</w:t>
      </w:r>
      <w:r w:rsidR="00C96393">
        <w:rPr>
          <w:rFonts w:ascii="Liberation Serif" w:hAnsi="Liberation Serif" w:cs="Liberation Serif"/>
          <w:sz w:val="24"/>
          <w:szCs w:val="24"/>
        </w:rPr>
        <w:t xml:space="preserve">, </w:t>
      </w:r>
      <w:r w:rsidRPr="00BF5603">
        <w:rPr>
          <w:rFonts w:ascii="Liberation Serif" w:hAnsi="Liberation Serif" w:cs="Liberation Serif"/>
          <w:sz w:val="24"/>
          <w:szCs w:val="24"/>
        </w:rPr>
        <w:t>управляющему делами</w:t>
      </w:r>
      <w:r w:rsidR="009D562C">
        <w:rPr>
          <w:rFonts w:ascii="Liberation Serif" w:hAnsi="Liberation Serif" w:cs="Liberation Serif"/>
          <w:sz w:val="24"/>
          <w:szCs w:val="24"/>
        </w:rPr>
        <w:t xml:space="preserve"> - руководителю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аппарата Администрации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C96393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Булатовой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Г.В.: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1)  обеспечить приведение условий договоров энергоснабжения подведомственных учреждений в соответствие с действующим законодательством Российской Федерации и утвержденными лимитами потребления энергоресурсов;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lastRenderedPageBreak/>
        <w:t xml:space="preserve">        2)  принять меры по обеспечению в полном объеме текущей оплаты потребленных   топливно-энергетических ресурсов и погашению кредиторской задолженности перед всеми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энергоснабжающими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предприятиями;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3) провести анализ рационального использования энергетических ресурсов               подведомственными учреждениями, организовать постоянный контроль за их                    расходованием и продолжить работу по установке приборов учета в бюджетных                учреждениях;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4)  назначить лиц, ответственных за энергохозяйство учреждений бюджетной сферы, наделив их полномочиями по вопросам контроля расходования энергоресурсов и              выполнение энергосберегающих мероприятий;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5) определить объемы потребления подведомственными учреждениями электрической и тепловой энергии, бензина, коммунальных услуг и услуг связи</w:t>
      </w:r>
      <w:r w:rsidR="00F266F5">
        <w:rPr>
          <w:rFonts w:ascii="Liberation Serif" w:hAnsi="Liberation Serif" w:cs="Liberation Serif"/>
          <w:sz w:val="24"/>
          <w:szCs w:val="24"/>
        </w:rPr>
        <w:t xml:space="preserve"> в 2023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году с учетом ликвидации факторов нерационального использования энергоресурсов в пределах доведенных лимитов;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6) разработать до 15 июня </w:t>
      </w:r>
      <w:r w:rsidR="00F266F5">
        <w:rPr>
          <w:rFonts w:ascii="Liberation Serif" w:hAnsi="Liberation Serif" w:cs="Liberation Serif"/>
          <w:sz w:val="24"/>
          <w:szCs w:val="24"/>
        </w:rPr>
        <w:t>2023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года мероприятия по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своевременной  подготовке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    подведомственных объектов социальной сферы, источников тепла, систем теплоснабжения, водоснабжения, водоотведения к работе в отопительный сезон </w:t>
      </w:r>
      <w:r w:rsidR="00F266F5">
        <w:rPr>
          <w:rFonts w:ascii="Liberation Serif" w:hAnsi="Liberation Serif" w:cs="Liberation Serif"/>
          <w:sz w:val="24"/>
          <w:szCs w:val="24"/>
        </w:rPr>
        <w:t>2023-2024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с обязательным включением графика проведения промывок внутренних систем                   теплоснабжения объектов социальной сферы и теплогенерирующего оборудования;</w:t>
      </w:r>
    </w:p>
    <w:p w:rsidR="008641F4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7) опред</w:t>
      </w:r>
      <w:r w:rsidR="000C799A">
        <w:rPr>
          <w:rFonts w:ascii="Liberation Serif" w:hAnsi="Liberation Serif" w:cs="Liberation Serif"/>
          <w:sz w:val="24"/>
          <w:szCs w:val="24"/>
        </w:rPr>
        <w:t xml:space="preserve">елить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на конкурсной основе в соответствии с действующим                         законодательством Российской Федерации поставщиков топлива и материалов. Создать   необходимый запас материалов и оборудования для ликвидации аварийных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 xml:space="preserve">ситуаций,   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 нормативный запас топлива к началу отопительного сезона на подведомственных объектах  социальной сфе</w:t>
      </w:r>
      <w:r w:rsidR="000C799A">
        <w:rPr>
          <w:rFonts w:ascii="Liberation Serif" w:hAnsi="Liberation Serif" w:cs="Liberation Serif"/>
          <w:sz w:val="24"/>
          <w:szCs w:val="24"/>
        </w:rPr>
        <w:t>ры;</w:t>
      </w:r>
    </w:p>
    <w:p w:rsidR="000C799A" w:rsidRPr="00BF5603" w:rsidRDefault="000C799A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cs="Liberation Serif"/>
          <w:sz w:val="24"/>
          <w:szCs w:val="24"/>
        </w:rPr>
        <w:t xml:space="preserve">  8</w:t>
      </w:r>
      <w:r w:rsidRPr="00BF5603">
        <w:rPr>
          <w:rFonts w:ascii="Liberation Serif" w:hAnsi="Liberation Serif" w:cs="Liberation Serif"/>
          <w:sz w:val="24"/>
          <w:szCs w:val="24"/>
        </w:rPr>
        <w:t>) подготовку к отопительному сезону 20</w:t>
      </w:r>
      <w:r w:rsidR="00F266F5">
        <w:rPr>
          <w:rFonts w:ascii="Liberation Serif" w:hAnsi="Liberation Serif" w:cs="Liberation Serif"/>
          <w:sz w:val="24"/>
          <w:szCs w:val="24"/>
        </w:rPr>
        <w:t>23</w:t>
      </w:r>
      <w:r w:rsidRPr="00BF5603">
        <w:rPr>
          <w:rFonts w:ascii="Liberation Serif" w:hAnsi="Liberation Serif" w:cs="Liberation Serif"/>
          <w:sz w:val="24"/>
          <w:szCs w:val="24"/>
        </w:rPr>
        <w:t>-</w:t>
      </w:r>
      <w:r w:rsidR="00F266F5">
        <w:rPr>
          <w:rFonts w:ascii="Liberation Serif" w:hAnsi="Liberation Serif" w:cs="Liberation Serif"/>
          <w:sz w:val="24"/>
          <w:szCs w:val="24"/>
        </w:rPr>
        <w:t>2024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годов завершить оформлением       паспортов готовности и представить их в срок до 1</w:t>
      </w:r>
      <w:r>
        <w:rPr>
          <w:rFonts w:ascii="Liberation Serif" w:hAnsi="Liberation Serif" w:cs="Liberation Serif"/>
          <w:sz w:val="24"/>
          <w:szCs w:val="24"/>
        </w:rPr>
        <w:t>5 сент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ября </w:t>
      </w:r>
      <w:r w:rsidR="00F266F5">
        <w:rPr>
          <w:rFonts w:ascii="Liberation Serif" w:hAnsi="Liberation Serif" w:cs="Liberation Serif"/>
          <w:sz w:val="24"/>
          <w:szCs w:val="24"/>
        </w:rPr>
        <w:t>2023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года в Администрацию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муниципального округа Курганской обл</w:t>
      </w:r>
      <w:r w:rsidR="00331FFB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>сти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8641F4" w:rsidRPr="00BF5603" w:rsidRDefault="00331FFB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5. </w:t>
      </w:r>
      <w:r w:rsidR="009D562C">
        <w:rPr>
          <w:rFonts w:ascii="Liberation Serif" w:hAnsi="Liberation Serif" w:cs="Liberation Serif"/>
          <w:sz w:val="24"/>
          <w:szCs w:val="24"/>
        </w:rPr>
        <w:t>Руководителю финансового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отдел</w:t>
      </w:r>
      <w:r w:rsidR="009D562C">
        <w:rPr>
          <w:rFonts w:ascii="Liberation Serif" w:hAnsi="Liberation Serif" w:cs="Liberation Serif"/>
          <w:sz w:val="24"/>
          <w:szCs w:val="24"/>
        </w:rPr>
        <w:t>а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Ад</w:t>
      </w:r>
      <w:r w:rsidR="000C799A"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 w:rsidR="000C799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9D562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Солодковой О.А.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обеспечить финансирование расходов на оплату коммунальных услуг и котельно-печного топлива, потребляемых муниципальными учреждениями, финансируемыми за счет средств  бюджета </w:t>
      </w:r>
      <w:proofErr w:type="spellStart"/>
      <w:r w:rsidR="008641F4" w:rsidRPr="00BF5603">
        <w:rPr>
          <w:rFonts w:ascii="Liberation Serif" w:hAnsi="Liberation Serif" w:cs="Liberation Serif"/>
          <w:sz w:val="24"/>
          <w:szCs w:val="24"/>
        </w:rPr>
        <w:t>Курта</w:t>
      </w:r>
      <w:r w:rsidR="000C799A">
        <w:rPr>
          <w:rFonts w:ascii="Liberation Serif" w:hAnsi="Liberation Serif" w:cs="Liberation Serif"/>
          <w:sz w:val="24"/>
          <w:szCs w:val="24"/>
        </w:rPr>
        <w:t>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>, в соответствии с утвержденными лимитами потребления, а также на выпол</w:t>
      </w:r>
      <w:r>
        <w:rPr>
          <w:rFonts w:ascii="Liberation Serif" w:hAnsi="Liberation Serif" w:cs="Liberation Serif"/>
          <w:sz w:val="24"/>
          <w:szCs w:val="24"/>
        </w:rPr>
        <w:t xml:space="preserve">нение мероприятий по подготовке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бъектов жилищно-коммунального </w:t>
      </w:r>
      <w:r w:rsidR="008641F4" w:rsidRPr="00BF5603">
        <w:rPr>
          <w:rFonts w:ascii="Liberation Serif" w:hAnsi="Liberation Serif" w:cs="Liberation Serif"/>
          <w:sz w:val="24"/>
          <w:szCs w:val="24"/>
        </w:rPr>
        <w:t>хозяйства</w:t>
      </w:r>
      <w:r w:rsidR="000C799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0C799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к работе в отопительный сезон  2</w:t>
      </w:r>
      <w:r w:rsidR="00F266F5">
        <w:rPr>
          <w:rFonts w:ascii="Liberation Serif" w:hAnsi="Liberation Serif" w:cs="Liberation Serif"/>
          <w:sz w:val="24"/>
          <w:szCs w:val="24"/>
        </w:rPr>
        <w:t>023-2024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годов в </w:t>
      </w:r>
      <w:r w:rsidR="000C799A"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соответствии с решением </w:t>
      </w:r>
      <w:r w:rsidR="000C799A">
        <w:rPr>
          <w:rFonts w:ascii="Liberation Serif" w:hAnsi="Liberation Serif" w:cs="Liberation Serif"/>
          <w:sz w:val="24"/>
          <w:szCs w:val="24"/>
        </w:rPr>
        <w:t xml:space="preserve">Думы </w:t>
      </w:r>
      <w:proofErr w:type="spellStart"/>
      <w:r w:rsidR="000C799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от </w:t>
      </w:r>
      <w:r w:rsidR="00A308A7">
        <w:rPr>
          <w:rFonts w:ascii="Liberation Serif" w:hAnsi="Liberation Serif" w:cs="Liberation Serif"/>
          <w:sz w:val="24"/>
          <w:szCs w:val="24"/>
        </w:rPr>
        <w:t>22.12.2022</w:t>
      </w:r>
      <w:r w:rsidR="002C1E20">
        <w:rPr>
          <w:rFonts w:ascii="Liberation Serif" w:hAnsi="Liberation Serif" w:cs="Liberation Serif"/>
          <w:sz w:val="24"/>
          <w:szCs w:val="24"/>
        </w:rPr>
        <w:t xml:space="preserve"> г.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BF5603">
        <w:rPr>
          <w:rFonts w:ascii="Liberation Serif" w:hAnsi="Liberation Serif" w:cs="Liberation Serif"/>
          <w:sz w:val="24"/>
          <w:szCs w:val="24"/>
        </w:rPr>
        <w:t>№</w:t>
      </w:r>
      <w:r w:rsidR="00A308A7">
        <w:rPr>
          <w:rFonts w:ascii="Liberation Serif" w:hAnsi="Liberation Serif" w:cs="Liberation Serif"/>
          <w:sz w:val="24"/>
          <w:szCs w:val="24"/>
        </w:rPr>
        <w:t xml:space="preserve"> 151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BF5603">
        <w:rPr>
          <w:rFonts w:ascii="Liberation Serif" w:hAnsi="Liberation Serif" w:cs="Liberation Serif"/>
          <w:sz w:val="24"/>
          <w:szCs w:val="24"/>
        </w:rPr>
        <w:t>«О</w:t>
      </w:r>
      <w:r w:rsidR="008641F4">
        <w:rPr>
          <w:rFonts w:ascii="Liberation Serif" w:hAnsi="Liberation Serif" w:cs="Liberation Serif"/>
          <w:sz w:val="24"/>
          <w:szCs w:val="24"/>
        </w:rPr>
        <w:t xml:space="preserve"> 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бюджете </w:t>
      </w:r>
      <w:proofErr w:type="spellStart"/>
      <w:r w:rsidR="002C1E20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C1E20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8641F4">
        <w:rPr>
          <w:rFonts w:ascii="Liberation Serif" w:hAnsi="Liberation Serif" w:cs="Liberation Serif"/>
          <w:sz w:val="24"/>
          <w:szCs w:val="24"/>
        </w:rPr>
        <w:t xml:space="preserve"> </w:t>
      </w:r>
      <w:r w:rsidR="00F266F5">
        <w:rPr>
          <w:rFonts w:ascii="Liberation Serif" w:hAnsi="Liberation Serif" w:cs="Liberation Serif"/>
          <w:sz w:val="24"/>
          <w:szCs w:val="24"/>
        </w:rPr>
        <w:t>на 2023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год и </w:t>
      </w:r>
      <w:r w:rsidR="008641F4">
        <w:rPr>
          <w:rFonts w:ascii="Liberation Serif" w:hAnsi="Liberation Serif" w:cs="Liberation Serif"/>
          <w:sz w:val="24"/>
          <w:szCs w:val="24"/>
        </w:rPr>
        <w:t xml:space="preserve">на </w:t>
      </w:r>
      <w:r w:rsidR="00F266F5">
        <w:rPr>
          <w:rFonts w:ascii="Liberation Serif" w:hAnsi="Liberation Serif" w:cs="Liberation Serif"/>
          <w:sz w:val="24"/>
          <w:szCs w:val="24"/>
        </w:rPr>
        <w:t>плановый период 2024 и 2025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годов». 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</w:t>
      </w:r>
      <w:r w:rsidR="000C799A">
        <w:rPr>
          <w:rFonts w:ascii="Liberation Serif" w:hAnsi="Liberation Serif" w:cs="Liberation Serif"/>
          <w:sz w:val="24"/>
          <w:szCs w:val="24"/>
        </w:rPr>
        <w:t xml:space="preserve"> 6.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Опубликовать настоящее распоряжение в информационном бюллетене             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 xml:space="preserve">   «</w:t>
      </w:r>
      <w:proofErr w:type="spellStart"/>
      <w:proofErr w:type="gramEnd"/>
      <w:r w:rsidRPr="00BF5603">
        <w:rPr>
          <w:rFonts w:ascii="Liberation Serif" w:hAnsi="Liberation Serif" w:cs="Liberation Serif"/>
          <w:sz w:val="24"/>
          <w:szCs w:val="24"/>
        </w:rPr>
        <w:t>Кур</w:t>
      </w:r>
      <w:r w:rsidR="000C799A">
        <w:rPr>
          <w:rFonts w:ascii="Liberation Serif" w:hAnsi="Liberation Serif" w:cs="Liberation Serif"/>
          <w:sz w:val="24"/>
          <w:szCs w:val="24"/>
        </w:rPr>
        <w:t>тамышский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муниципальный округ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: официально» и разместить на официальном сайте Администрации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</w:t>
      </w:r>
      <w:r w:rsidR="000C799A">
        <w:rPr>
          <w:rFonts w:ascii="Liberation Serif" w:hAnsi="Liberation Serif" w:cs="Liberation Serif"/>
          <w:sz w:val="24"/>
          <w:szCs w:val="24"/>
        </w:rPr>
        <w:t>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</w:t>
      </w:r>
      <w:r w:rsidR="000C799A">
        <w:rPr>
          <w:rFonts w:ascii="Liberation Serif" w:hAnsi="Liberation Serif" w:cs="Liberation Serif"/>
          <w:sz w:val="24"/>
          <w:szCs w:val="24"/>
        </w:rPr>
        <w:t xml:space="preserve"> 7. </w:t>
      </w:r>
      <w:r w:rsidRPr="00BF5603">
        <w:rPr>
          <w:rFonts w:ascii="Liberation Serif" w:hAnsi="Liberation Serif" w:cs="Liberation Serif"/>
          <w:sz w:val="24"/>
          <w:szCs w:val="24"/>
        </w:rPr>
        <w:t>Контроль за выполнением настоящего распоряже</w:t>
      </w:r>
      <w:r w:rsidR="00331FFB">
        <w:rPr>
          <w:rFonts w:ascii="Liberation Serif" w:hAnsi="Liberation Serif" w:cs="Liberation Serif"/>
          <w:sz w:val="24"/>
          <w:szCs w:val="24"/>
        </w:rPr>
        <w:t xml:space="preserve">ния возложить на </w:t>
      </w:r>
      <w:proofErr w:type="spellStart"/>
      <w:r w:rsidR="00331FFB"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 w:rsidR="00331FFB">
        <w:rPr>
          <w:rFonts w:ascii="Liberation Serif" w:hAnsi="Liberation Serif" w:cs="Liberation Serif"/>
          <w:sz w:val="24"/>
          <w:szCs w:val="24"/>
        </w:rPr>
        <w:t>.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заместителя Главы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331FFB">
        <w:rPr>
          <w:rFonts w:ascii="Liberation Serif" w:hAnsi="Liberation Serif" w:cs="Liberation Serif"/>
          <w:sz w:val="24"/>
          <w:szCs w:val="24"/>
        </w:rPr>
        <w:t xml:space="preserve"> по развитию территорий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C799A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 xml:space="preserve">Глава  </w:t>
      </w:r>
      <w:proofErr w:type="spellStart"/>
      <w:r w:rsidR="000C799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proofErr w:type="gramEnd"/>
      <w:r w:rsidR="000C799A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8641F4" w:rsidRPr="00BF5603" w:rsidRDefault="000C799A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А.Н. Гвоздев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16"/>
          <w:szCs w:val="16"/>
        </w:rPr>
      </w:pPr>
      <w:proofErr w:type="spellStart"/>
      <w:r w:rsidRPr="00BF5603">
        <w:rPr>
          <w:rFonts w:ascii="Liberation Serif" w:hAnsi="Liberation Serif" w:cs="Liberation Serif"/>
          <w:sz w:val="16"/>
          <w:szCs w:val="16"/>
        </w:rPr>
        <w:t>Подгорбунских</w:t>
      </w:r>
      <w:proofErr w:type="spellEnd"/>
      <w:r w:rsidRPr="00BF5603">
        <w:rPr>
          <w:rFonts w:ascii="Liberation Serif" w:hAnsi="Liberation Serif" w:cs="Liberation Serif"/>
          <w:sz w:val="16"/>
          <w:szCs w:val="16"/>
        </w:rPr>
        <w:t xml:space="preserve"> А.Ю.</w:t>
      </w:r>
    </w:p>
    <w:p w:rsidR="008641F4" w:rsidRPr="00BF5603" w:rsidRDefault="002C1E20" w:rsidP="008641F4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2 06 63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16"/>
          <w:szCs w:val="16"/>
        </w:rPr>
      </w:pPr>
      <w:r w:rsidRPr="00BF5603">
        <w:rPr>
          <w:rFonts w:ascii="Liberation Serif" w:hAnsi="Liberation Serif" w:cs="Liberation Serif"/>
          <w:sz w:val="16"/>
          <w:szCs w:val="16"/>
        </w:rPr>
        <w:t>Разослано по списку (см. обороте)</w:t>
      </w:r>
    </w:p>
    <w:p w:rsidR="008641F4" w:rsidRPr="00276F51" w:rsidRDefault="00316CB3" w:rsidP="008641F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</w:t>
      </w:r>
      <w:r w:rsidR="00BA412C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="008641F4" w:rsidRPr="00276F51"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8641F4" w:rsidRPr="00276F51" w:rsidRDefault="008641F4" w:rsidP="00BA412C">
      <w:pPr>
        <w:ind w:left="4678"/>
        <w:rPr>
          <w:rFonts w:ascii="Liberation Serif" w:hAnsi="Liberation Serif" w:cs="Liberation Serif"/>
          <w:bCs/>
          <w:sz w:val="24"/>
          <w:szCs w:val="24"/>
        </w:rPr>
      </w:pPr>
      <w:r w:rsidRPr="00276F51">
        <w:rPr>
          <w:rFonts w:ascii="Liberation Serif" w:hAnsi="Liberation Serif" w:cs="Liberation Serif"/>
          <w:sz w:val="24"/>
          <w:szCs w:val="24"/>
        </w:rPr>
        <w:t>к распоряжению Админ</w:t>
      </w:r>
      <w:r w:rsidR="00276F51">
        <w:rPr>
          <w:rFonts w:ascii="Liberation Serif" w:hAnsi="Liberation Serif" w:cs="Liberation Serif"/>
          <w:sz w:val="24"/>
          <w:szCs w:val="24"/>
        </w:rPr>
        <w:t xml:space="preserve">истрации </w:t>
      </w:r>
      <w:proofErr w:type="spellStart"/>
      <w:r w:rsidR="00276F51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76F51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="00BA412C" w:rsidRPr="00BA412C">
        <w:rPr>
          <w:rFonts w:ascii="Liberation Serif" w:hAnsi="Liberation Serif" w:cs="Liberation Serif"/>
          <w:bCs/>
          <w:sz w:val="24"/>
          <w:szCs w:val="24"/>
        </w:rPr>
        <w:t>02.05.2023 г.</w:t>
      </w:r>
      <w:r w:rsidR="009552D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>№</w:t>
      </w:r>
      <w:r w:rsidR="00BA412C">
        <w:rPr>
          <w:rFonts w:ascii="Liberation Serif" w:hAnsi="Liberation Serif" w:cs="Liberation Serif"/>
          <w:bCs/>
          <w:sz w:val="24"/>
          <w:szCs w:val="24"/>
        </w:rPr>
        <w:t xml:space="preserve"> 617-р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О подготовке объектов жилищно-коммунального хозяйства </w:t>
      </w:r>
      <w:proofErr w:type="gramStart"/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и  </w:t>
      </w:r>
      <w:r w:rsidR="00276F51">
        <w:rPr>
          <w:rFonts w:ascii="Liberation Serif" w:hAnsi="Liberation Serif" w:cs="Liberation Serif"/>
          <w:bCs/>
          <w:sz w:val="24"/>
          <w:szCs w:val="24"/>
        </w:rPr>
        <w:t>социальной</w:t>
      </w:r>
      <w:proofErr w:type="gramEnd"/>
      <w:r w:rsidR="00276F51">
        <w:rPr>
          <w:rFonts w:ascii="Liberation Serif" w:hAnsi="Liberation Serif" w:cs="Liberation Serif"/>
          <w:bCs/>
          <w:sz w:val="24"/>
          <w:szCs w:val="24"/>
        </w:rPr>
        <w:t xml:space="preserve">        сферы </w:t>
      </w:r>
      <w:proofErr w:type="spellStart"/>
      <w:r w:rsidR="00276F51">
        <w:rPr>
          <w:rFonts w:ascii="Liberation Serif" w:hAnsi="Liberation Serif" w:cs="Liberation Serif"/>
          <w:bCs/>
          <w:sz w:val="24"/>
          <w:szCs w:val="24"/>
        </w:rPr>
        <w:t>Куртамышского</w:t>
      </w:r>
      <w:proofErr w:type="spellEnd"/>
      <w:r w:rsidR="00276F51">
        <w:rPr>
          <w:rFonts w:ascii="Liberation Serif" w:hAnsi="Liberation Serif" w:cs="Liberation Serif"/>
          <w:bCs/>
          <w:sz w:val="24"/>
          <w:szCs w:val="24"/>
        </w:rPr>
        <w:t xml:space="preserve"> муниципального округа Курганской области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к       </w:t>
      </w:r>
      <w:r w:rsidR="00F266F5">
        <w:rPr>
          <w:rFonts w:ascii="Liberation Serif" w:hAnsi="Liberation Serif" w:cs="Liberation Serif"/>
          <w:bCs/>
          <w:sz w:val="24"/>
          <w:szCs w:val="24"/>
        </w:rPr>
        <w:t xml:space="preserve">       отопительному сезону 2023-2024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годов»</w:t>
      </w:r>
    </w:p>
    <w:p w:rsidR="008641F4" w:rsidRPr="00276F51" w:rsidRDefault="008641F4" w:rsidP="008641F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>План мероприятий</w:t>
      </w: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 xml:space="preserve">по подготовке объектов жилищно-коммунального хозяйства и социальной сферы   </w:t>
      </w:r>
      <w:proofErr w:type="spellStart"/>
      <w:r w:rsidR="009552D4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="009552D4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9552D4">
        <w:rPr>
          <w:rFonts w:ascii="Liberation Serif" w:hAnsi="Liberation Serif" w:cs="Liberation Serif"/>
          <w:b/>
          <w:sz w:val="24"/>
          <w:szCs w:val="24"/>
        </w:rPr>
        <w:t>мниципального</w:t>
      </w:r>
      <w:proofErr w:type="spellEnd"/>
      <w:r w:rsidR="009552D4">
        <w:rPr>
          <w:rFonts w:ascii="Liberation Serif" w:hAnsi="Liberation Serif" w:cs="Liberation Serif"/>
          <w:b/>
          <w:sz w:val="24"/>
          <w:szCs w:val="24"/>
        </w:rPr>
        <w:t xml:space="preserve"> округа Курганской области</w:t>
      </w:r>
      <w:r w:rsidR="00F266F5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gramStart"/>
      <w:r w:rsidR="00F266F5">
        <w:rPr>
          <w:rFonts w:ascii="Liberation Serif" w:hAnsi="Liberation Serif" w:cs="Liberation Serif"/>
          <w:b/>
          <w:sz w:val="24"/>
          <w:szCs w:val="24"/>
        </w:rPr>
        <w:t>к  отопительному</w:t>
      </w:r>
      <w:proofErr w:type="gramEnd"/>
      <w:r w:rsidR="00F266F5">
        <w:rPr>
          <w:rFonts w:ascii="Liberation Serif" w:hAnsi="Liberation Serif" w:cs="Liberation Serif"/>
          <w:b/>
          <w:sz w:val="24"/>
          <w:szCs w:val="24"/>
        </w:rPr>
        <w:t xml:space="preserve"> сезону 2023-2024</w:t>
      </w:r>
      <w:r w:rsidRPr="00BF5603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9"/>
        <w:gridCol w:w="1560"/>
        <w:gridCol w:w="2834"/>
      </w:tblGrid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Срок </w:t>
            </w:r>
          </w:p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исполнения</w:t>
            </w:r>
          </w:p>
        </w:tc>
        <w:tc>
          <w:tcPr>
            <w:tcW w:w="2834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Ответственные </w:t>
            </w:r>
            <w:proofErr w:type="gram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исполнители  (</w:t>
            </w:r>
            <w:proofErr w:type="gram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в пределах своей компетенции)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При наличии средств на счете      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       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своевременно    направлять бюджетополучателям средства на оплату тепловой и электрической      энергии, топлива и коммунальных услуг в               соответствии с лимитами бюджетных     обязательств</w:t>
            </w:r>
          </w:p>
        </w:tc>
        <w:tc>
          <w:tcPr>
            <w:tcW w:w="1560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Финансовый отдел     Админист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рации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gram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  <w:r w:rsidR="00316CB3">
              <w:rPr>
                <w:rFonts w:ascii="Liberation Serif" w:hAnsi="Liberation Serif" w:cs="Liberation Serif"/>
                <w:sz w:val="24"/>
                <w:szCs w:val="24"/>
              </w:rPr>
              <w:t>лее  -</w:t>
            </w:r>
            <w:proofErr w:type="gramEnd"/>
            <w:r w:rsidR="00316CB3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финансовый отдел)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мероприятий по подготовке к работе в зимний период объектов            </w:t>
            </w:r>
            <w:proofErr w:type="spell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жилищно</w:t>
            </w:r>
            <w:proofErr w:type="spell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–коммунального хозяйства и    социальной сферы поселений       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       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и представлени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е информации в </w:t>
            </w:r>
            <w:proofErr w:type="gram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Администрацию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proofErr w:type="gram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</w:t>
            </w:r>
          </w:p>
        </w:tc>
        <w:tc>
          <w:tcPr>
            <w:tcW w:w="1560" w:type="dxa"/>
          </w:tcPr>
          <w:p w:rsidR="008641F4" w:rsidRPr="00BF5603" w:rsidRDefault="00F266F5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15.06.2023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Муниципальный   орган управления  образованием «Отдел образования           Администр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ации    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» (далее - отдел             образования),             Муниципальный орган управления культурой «Отдел культуры       Администра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ции         </w:t>
            </w:r>
            <w:proofErr w:type="spellStart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» (далее - </w:t>
            </w:r>
            <w:r w:rsidR="00276F51">
              <w:rPr>
                <w:rFonts w:ascii="Liberation Serif" w:hAnsi="Liberation Serif" w:cs="Liberation Serif"/>
                <w:sz w:val="24"/>
                <w:szCs w:val="24"/>
              </w:rPr>
              <w:t xml:space="preserve">отдел культуры), </w:t>
            </w:r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>отдел п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 xml:space="preserve"> развитию городской территории Администрации </w:t>
            </w:r>
            <w:proofErr w:type="spellStart"/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(далее – отдел по развитию городской территории), отдел по развитию сельских территорий Администрации </w:t>
            </w:r>
            <w:proofErr w:type="spellStart"/>
            <w:r w:rsidR="00F72BB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Куртамышского</w:t>
            </w:r>
            <w:proofErr w:type="spellEnd"/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Курганской области</w:t>
            </w:r>
            <w:r w:rsidR="00F72BB2">
              <w:rPr>
                <w:rFonts w:ascii="Liberation Serif" w:hAnsi="Liberation Serif" w:cs="Liberation Serif"/>
                <w:sz w:val="24"/>
                <w:szCs w:val="24"/>
              </w:rPr>
              <w:t xml:space="preserve"> (далее – отдел по развитию сельских территорий)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Обеспечение аварийного запаса               материально-технических ресурсов на     ликвидацию аварий и чрезвычайных       ситуаций</w:t>
            </w:r>
          </w:p>
        </w:tc>
        <w:tc>
          <w:tcPr>
            <w:tcW w:w="1560" w:type="dxa"/>
          </w:tcPr>
          <w:p w:rsidR="008641F4" w:rsidRPr="00BF5603" w:rsidRDefault="00F266F5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01.10.2023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</w:tcPr>
          <w:p w:rsidR="008641F4" w:rsidRPr="00BF5603" w:rsidRDefault="00A95B91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Отдела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по гражданской обороне, чрезвычайным ситуациям и               мобилизационной       работе Адм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инистрации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муниципального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округа курганской области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, отдел образования,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отдел культуры, отдел по развитию городской территории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отдел по развитию сельских территорий, предприятия       </w:t>
            </w:r>
            <w:proofErr w:type="spellStart"/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жилищно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коммунального хозяйства (по согласованию)</w:t>
            </w:r>
          </w:p>
        </w:tc>
      </w:tr>
      <w:tr w:rsidR="008641F4" w:rsidRPr="00BF5603" w:rsidTr="002B5E32">
        <w:trPr>
          <w:trHeight w:val="267"/>
        </w:trPr>
        <w:tc>
          <w:tcPr>
            <w:tcW w:w="568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4.</w:t>
            </w:r>
          </w:p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профессионального обучения персонала муниципальных котельных </w:t>
            </w:r>
          </w:p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района                  </w:t>
            </w:r>
          </w:p>
        </w:tc>
        <w:tc>
          <w:tcPr>
            <w:tcW w:w="1560" w:type="dxa"/>
          </w:tcPr>
          <w:p w:rsidR="008641F4" w:rsidRPr="00BF5603" w:rsidRDefault="00F266F5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01.10.2023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8641F4" w:rsidRPr="00BF5603" w:rsidRDefault="007403A3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сельских территорий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        </w:t>
            </w:r>
          </w:p>
        </w:tc>
      </w:tr>
      <w:tr w:rsidR="007403A3" w:rsidRPr="00BF5603" w:rsidTr="002B5E32">
        <w:tc>
          <w:tcPr>
            <w:tcW w:w="568" w:type="dxa"/>
          </w:tcPr>
          <w:p w:rsidR="007403A3" w:rsidRPr="00BF5603" w:rsidRDefault="007403A3" w:rsidP="007403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403A3" w:rsidRPr="00BF5603" w:rsidRDefault="007403A3" w:rsidP="007403A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Создание на конкурсной основе               необходимых запасов топлива для           теплоснабжающих организаций</w:t>
            </w:r>
          </w:p>
        </w:tc>
        <w:tc>
          <w:tcPr>
            <w:tcW w:w="1560" w:type="dxa"/>
          </w:tcPr>
          <w:p w:rsidR="007403A3" w:rsidRPr="00BF5603" w:rsidRDefault="00F266F5" w:rsidP="007403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01.10.2023</w:t>
            </w:r>
            <w:r w:rsidR="007403A3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</w:tcPr>
          <w:p w:rsidR="007403A3" w:rsidRPr="00BF5603" w:rsidRDefault="007403A3" w:rsidP="007403A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сельских территорий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        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7403A3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Лимитирование</w:t>
            </w:r>
            <w:proofErr w:type="spell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затрат на </w:t>
            </w:r>
            <w:proofErr w:type="gramStart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потребление  энергетических</w:t>
            </w:r>
            <w:proofErr w:type="gramEnd"/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ресурсов бюджетными   учреждениями, фи</w:t>
            </w:r>
            <w:r w:rsidR="007403A3">
              <w:rPr>
                <w:rFonts w:ascii="Liberation Serif" w:hAnsi="Liberation Serif" w:cs="Liberation Serif"/>
                <w:sz w:val="24"/>
                <w:szCs w:val="24"/>
              </w:rPr>
              <w:t xml:space="preserve">нансируемыми из       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бюджета</w:t>
            </w:r>
            <w:r w:rsidR="007403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7403A3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7403A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</w:t>
            </w:r>
            <w:r w:rsidR="00F266F5">
              <w:rPr>
                <w:rFonts w:ascii="Liberation Serif" w:hAnsi="Liberation Serif" w:cs="Liberation Serif"/>
                <w:sz w:val="24"/>
                <w:szCs w:val="24"/>
              </w:rPr>
              <w:t>круга Курганской области на 2023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8641F4" w:rsidRPr="00BF5603" w:rsidRDefault="00F266F5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01.09.2023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</w:tcPr>
          <w:p w:rsidR="008641F4" w:rsidRPr="00BF5603" w:rsidRDefault="007403A3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городской территории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отдел по развитию сельских территорий</w:t>
            </w:r>
          </w:p>
        </w:tc>
      </w:tr>
      <w:tr w:rsidR="007403A3" w:rsidRPr="00BF5603" w:rsidTr="002B5E32">
        <w:tc>
          <w:tcPr>
            <w:tcW w:w="568" w:type="dxa"/>
          </w:tcPr>
          <w:p w:rsidR="007403A3" w:rsidRPr="00BF5603" w:rsidRDefault="007403A3" w:rsidP="007403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7403A3" w:rsidRPr="00BF5603" w:rsidRDefault="007403A3" w:rsidP="007403A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выполнения намеченных мер по подготовке объектов коммунального хозяйства и социальной сферы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к </w:t>
            </w:r>
            <w:r w:rsidR="00F266F5">
              <w:rPr>
                <w:rFonts w:ascii="Liberation Serif" w:hAnsi="Liberation Serif" w:cs="Liberation Serif"/>
                <w:sz w:val="24"/>
                <w:szCs w:val="24"/>
              </w:rPr>
              <w:t>работе в отопительный сезон 2023-2024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1560" w:type="dxa"/>
          </w:tcPr>
          <w:p w:rsidR="007403A3" w:rsidRPr="00BF5603" w:rsidRDefault="007403A3" w:rsidP="007403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7403A3" w:rsidRPr="00BF5603" w:rsidRDefault="007403A3" w:rsidP="007403A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образования, 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отдел культуры, отдел по развитию городской территории, отдел по развитию сельских территорий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, предприятия       </w:t>
            </w:r>
            <w:proofErr w:type="spellStart"/>
            <w:r w:rsidR="009552D4" w:rsidRPr="00BF5603">
              <w:rPr>
                <w:rFonts w:ascii="Liberation Serif" w:hAnsi="Liberation Serif" w:cs="Liberation Serif"/>
                <w:sz w:val="24"/>
                <w:szCs w:val="24"/>
              </w:rPr>
              <w:t>жилищно</w:t>
            </w:r>
            <w:proofErr w:type="spellEnd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552D4" w:rsidRPr="00BF560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552D4" w:rsidRPr="00BF5603">
              <w:rPr>
                <w:rFonts w:ascii="Liberation Serif" w:hAnsi="Liberation Serif" w:cs="Liberation Serif"/>
                <w:sz w:val="24"/>
                <w:szCs w:val="24"/>
              </w:rPr>
              <w:t>коммунального хозяйства (по согласованию)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комиссионных проверок      готовности объектов коммунального    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 хозяйства </w:t>
            </w:r>
            <w:proofErr w:type="spellStart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</w:t>
            </w:r>
            <w:r w:rsidR="00F266F5">
              <w:rPr>
                <w:rFonts w:ascii="Liberation Serif" w:hAnsi="Liberation Serif" w:cs="Liberation Serif"/>
                <w:sz w:val="24"/>
                <w:szCs w:val="24"/>
              </w:rPr>
              <w:t>ти к работе в зимний период 2023-2024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годов с     оформлением паспортов готовности</w:t>
            </w:r>
          </w:p>
        </w:tc>
        <w:tc>
          <w:tcPr>
            <w:tcW w:w="1560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 графику</w:t>
            </w:r>
          </w:p>
        </w:tc>
        <w:tc>
          <w:tcPr>
            <w:tcW w:w="2834" w:type="dxa"/>
          </w:tcPr>
          <w:p w:rsidR="008641F4" w:rsidRPr="00BF5603" w:rsidRDefault="009552D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Отдел по развитию городской территории, отдел по развитию сельских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территорий</w:t>
            </w:r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,   </w:t>
            </w:r>
            <w:proofErr w:type="gramEnd"/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   Управление по           технологическому и   экологическому надзору </w:t>
            </w:r>
            <w:proofErr w:type="spellStart"/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>Ростехнадзора</w:t>
            </w:r>
            <w:proofErr w:type="spellEnd"/>
            <w:r w:rsidR="008641F4"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по      Курганской области (по согласованию)</w:t>
            </w:r>
          </w:p>
        </w:tc>
      </w:tr>
      <w:tr w:rsidR="008641F4" w:rsidRPr="00BF5603" w:rsidTr="002B5E32">
        <w:tc>
          <w:tcPr>
            <w:tcW w:w="568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4819" w:type="dxa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Организационно-техническое обеспечение деятельности комиссии по подготовке    объектов коммунального хозяйства и      социа</w:t>
            </w:r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льной сферы </w:t>
            </w:r>
            <w:proofErr w:type="spellStart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9552D4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к </w:t>
            </w:r>
            <w:r w:rsidR="00F266F5">
              <w:rPr>
                <w:rFonts w:ascii="Liberation Serif" w:hAnsi="Liberation Serif" w:cs="Liberation Serif"/>
                <w:sz w:val="24"/>
                <w:szCs w:val="24"/>
              </w:rPr>
              <w:t>работе в отопительный сезон 2023-2024</w:t>
            </w: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1560" w:type="dxa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5603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8641F4" w:rsidRPr="00BF5603" w:rsidRDefault="009552D4" w:rsidP="002B5E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развитию городской территории, отдел по развитию сельских территорий</w:t>
            </w:r>
          </w:p>
        </w:tc>
      </w:tr>
    </w:tbl>
    <w:p w:rsidR="008641F4" w:rsidRPr="00BF5603" w:rsidRDefault="008641F4" w:rsidP="008641F4">
      <w:pPr>
        <w:rPr>
          <w:rFonts w:ascii="Liberation Serif" w:hAnsi="Liberation Serif" w:cs="Liberation Serif"/>
          <w:sz w:val="26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9552D4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 w:rsidR="009552D4"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 w:rsidR="009552D4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9552D4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8641F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8641F4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52D4" w:rsidRPr="00BF5603" w:rsidRDefault="009552D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</w:rPr>
      </w:pPr>
      <w:r w:rsidRPr="00BF5603">
        <w:rPr>
          <w:rFonts w:ascii="Liberation Serif" w:hAnsi="Liberation Serif" w:cs="Liberation Serif"/>
        </w:rPr>
        <w:t xml:space="preserve">                                                                                          </w:t>
      </w:r>
    </w:p>
    <w:p w:rsidR="009552D4" w:rsidRPr="00276F51" w:rsidRDefault="009552D4" w:rsidP="009552D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</w:t>
      </w:r>
      <w:r w:rsidR="00BA412C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>
        <w:rPr>
          <w:rFonts w:ascii="Liberation Serif" w:hAnsi="Liberation Serif" w:cs="Liberation Serif"/>
          <w:sz w:val="24"/>
          <w:szCs w:val="24"/>
        </w:rPr>
        <w:t>Приложение 2</w:t>
      </w:r>
    </w:p>
    <w:p w:rsidR="009552D4" w:rsidRDefault="009552D4" w:rsidP="00BA412C">
      <w:pPr>
        <w:ind w:left="4678"/>
        <w:rPr>
          <w:rFonts w:ascii="Liberation Serif" w:hAnsi="Liberation Serif" w:cs="Liberation Serif"/>
          <w:bCs/>
          <w:sz w:val="24"/>
          <w:szCs w:val="24"/>
        </w:rPr>
      </w:pPr>
      <w:r w:rsidRPr="00276F51">
        <w:rPr>
          <w:rFonts w:ascii="Liberation Serif" w:hAnsi="Liberation Serif" w:cs="Liberation Serif"/>
          <w:sz w:val="24"/>
          <w:szCs w:val="24"/>
        </w:rPr>
        <w:t>к распоряжению Админ</w:t>
      </w:r>
      <w:r>
        <w:rPr>
          <w:rFonts w:ascii="Liberation Serif" w:hAnsi="Liberation Serif" w:cs="Liberation Serif"/>
          <w:sz w:val="24"/>
          <w:szCs w:val="24"/>
        </w:rPr>
        <w:t xml:space="preserve">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A412C">
        <w:rPr>
          <w:rFonts w:ascii="Liberation Serif" w:hAnsi="Liberation Serif" w:cs="Liberation Serif"/>
          <w:bCs/>
          <w:sz w:val="24"/>
          <w:szCs w:val="24"/>
        </w:rPr>
        <w:t>от 02.05.2023 г.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276F51">
        <w:rPr>
          <w:rFonts w:ascii="Liberation Serif" w:hAnsi="Liberation Serif" w:cs="Liberation Serif"/>
          <w:bCs/>
          <w:sz w:val="24"/>
          <w:szCs w:val="24"/>
        </w:rPr>
        <w:t>№</w:t>
      </w:r>
      <w:r w:rsidR="00BA412C">
        <w:rPr>
          <w:rFonts w:ascii="Liberation Serif" w:hAnsi="Liberation Serif" w:cs="Liberation Serif"/>
          <w:bCs/>
          <w:sz w:val="24"/>
          <w:szCs w:val="24"/>
        </w:rPr>
        <w:t xml:space="preserve"> 617-р</w:t>
      </w:r>
      <w:r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О подготовке объектов жилищно-коммунального хозяйства </w:t>
      </w:r>
      <w:proofErr w:type="gramStart"/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и  </w:t>
      </w:r>
      <w:r>
        <w:rPr>
          <w:rFonts w:ascii="Liberation Serif" w:hAnsi="Liberation Serif" w:cs="Liberation Serif"/>
          <w:bCs/>
          <w:sz w:val="24"/>
          <w:szCs w:val="24"/>
        </w:rPr>
        <w:t>социальной</w:t>
      </w:r>
      <w:proofErr w:type="gramEnd"/>
      <w:r>
        <w:rPr>
          <w:rFonts w:ascii="Liberation Serif" w:hAnsi="Liberation Serif" w:cs="Liberation Serif"/>
          <w:bCs/>
          <w:sz w:val="24"/>
          <w:szCs w:val="24"/>
        </w:rPr>
        <w:t xml:space="preserve">        сферы </w:t>
      </w:r>
      <w:proofErr w:type="spellStart"/>
      <w:r>
        <w:rPr>
          <w:rFonts w:ascii="Liberation Serif" w:hAnsi="Liberation Serif" w:cs="Liberation Serif"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bCs/>
          <w:sz w:val="24"/>
          <w:szCs w:val="24"/>
        </w:rPr>
        <w:t xml:space="preserve"> муниципального округа Курганской области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к       </w:t>
      </w:r>
      <w:r w:rsidR="00F266F5">
        <w:rPr>
          <w:rFonts w:ascii="Liberation Serif" w:hAnsi="Liberation Serif" w:cs="Liberation Serif"/>
          <w:bCs/>
          <w:sz w:val="24"/>
          <w:szCs w:val="24"/>
        </w:rPr>
        <w:t xml:space="preserve">       отопительному сезону 2023-2024</w:t>
      </w: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 годов»</w:t>
      </w:r>
    </w:p>
    <w:p w:rsidR="009552D4" w:rsidRPr="00276F51" w:rsidRDefault="009552D4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>Перечень мероприятий</w:t>
      </w:r>
    </w:p>
    <w:p w:rsidR="008641F4" w:rsidRPr="00BF5603" w:rsidRDefault="008641F4" w:rsidP="008641F4">
      <w:pPr>
        <w:ind w:left="-28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>по подготовке объектов жилищно-коммунального хозяйства и социальной</w:t>
      </w:r>
      <w:r w:rsidR="009552D4">
        <w:rPr>
          <w:rFonts w:ascii="Liberation Serif" w:hAnsi="Liberation Serif" w:cs="Liberation Serif"/>
          <w:b/>
          <w:sz w:val="24"/>
          <w:szCs w:val="24"/>
        </w:rPr>
        <w:t xml:space="preserve"> сферы      </w:t>
      </w:r>
      <w:proofErr w:type="spellStart"/>
      <w:r w:rsidR="009552D4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="009552D4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</w:t>
      </w:r>
      <w:r w:rsidR="00F266F5">
        <w:rPr>
          <w:rFonts w:ascii="Liberation Serif" w:hAnsi="Liberation Serif" w:cs="Liberation Serif"/>
          <w:b/>
          <w:sz w:val="24"/>
          <w:szCs w:val="24"/>
        </w:rPr>
        <w:t xml:space="preserve"> к отопительному сезону 2023-2024</w:t>
      </w:r>
      <w:r w:rsidRPr="00BF5603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  <w:r w:rsidRPr="00BF5603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</w:t>
      </w:r>
      <w:r w:rsidRPr="00BF5603">
        <w:rPr>
          <w:rFonts w:ascii="Liberation Serif" w:hAnsi="Liberation Serif" w:cs="Liberation Serif"/>
          <w:b/>
        </w:rPr>
        <w:t xml:space="preserve">           </w:t>
      </w:r>
    </w:p>
    <w:tbl>
      <w:tblPr>
        <w:tblW w:w="9841" w:type="dxa"/>
        <w:tblInd w:w="-176" w:type="dxa"/>
        <w:tblLook w:val="0000" w:firstRow="0" w:lastRow="0" w:firstColumn="0" w:lastColumn="0" w:noHBand="0" w:noVBand="0"/>
      </w:tblPr>
      <w:tblGrid>
        <w:gridCol w:w="486"/>
        <w:gridCol w:w="3220"/>
        <w:gridCol w:w="1166"/>
        <w:gridCol w:w="1240"/>
        <w:gridCol w:w="1359"/>
        <w:gridCol w:w="1160"/>
        <w:gridCol w:w="1216"/>
      </w:tblGrid>
      <w:tr w:rsidR="008641F4" w:rsidRPr="00BF5603" w:rsidTr="002B5E3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  <w:sz w:val="14"/>
                <w:szCs w:val="14"/>
              </w:rPr>
            </w:pPr>
          </w:p>
        </w:tc>
      </w:tr>
      <w:tr w:rsidR="008641F4" w:rsidRPr="00BF5603" w:rsidTr="002B5E32">
        <w:trPr>
          <w:trHeight w:val="7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Наименование мероприятий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 xml:space="preserve">Кол-во     </w:t>
            </w:r>
            <w:proofErr w:type="gramStart"/>
            <w:r w:rsidRPr="00BF5603">
              <w:rPr>
                <w:rFonts w:ascii="Liberation Serif" w:hAnsi="Liberation Serif" w:cs="Liberation Serif"/>
              </w:rPr>
              <w:t xml:space="preserve">   (</w:t>
            </w:r>
            <w:proofErr w:type="spellStart"/>
            <w:proofErr w:type="gramEnd"/>
            <w:r w:rsidRPr="00BF5603">
              <w:rPr>
                <w:rFonts w:ascii="Liberation Serif" w:hAnsi="Liberation Serif" w:cs="Liberation Serif"/>
              </w:rPr>
              <w:t>тн</w:t>
            </w:r>
            <w:proofErr w:type="spellEnd"/>
            <w:r w:rsidRPr="00BF5603">
              <w:rPr>
                <w:rFonts w:ascii="Liberation Serif" w:hAnsi="Liberation Serif" w:cs="Liberation Serif"/>
              </w:rPr>
              <w:t>, м, ед.)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Сметная стоимость работ (</w:t>
            </w:r>
            <w:proofErr w:type="spellStart"/>
            <w:r w:rsidRPr="00BF5603">
              <w:rPr>
                <w:rFonts w:ascii="Liberation Serif" w:hAnsi="Liberation Serif" w:cs="Liberation Serif"/>
              </w:rPr>
              <w:t>тыс.руб</w:t>
            </w:r>
            <w:proofErr w:type="spellEnd"/>
            <w:r w:rsidRPr="00BF5603">
              <w:rPr>
                <w:rFonts w:ascii="Liberation Serif" w:hAnsi="Liberation Serif" w:cs="Liberation Serif"/>
              </w:rPr>
              <w:t>.)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Объем финансирования за счет (</w:t>
            </w:r>
            <w:proofErr w:type="spellStart"/>
            <w:r w:rsidRPr="00BF5603">
              <w:rPr>
                <w:rFonts w:ascii="Liberation Serif" w:hAnsi="Liberation Serif" w:cs="Liberation Serif"/>
              </w:rPr>
              <w:t>тыс.руб</w:t>
            </w:r>
            <w:proofErr w:type="spellEnd"/>
            <w:r w:rsidRPr="00BF5603">
              <w:rPr>
                <w:rFonts w:ascii="Liberation Serif" w:hAnsi="Liberation Serif" w:cs="Liberation Serif"/>
              </w:rPr>
              <w:t>.):</w:t>
            </w:r>
          </w:p>
        </w:tc>
      </w:tr>
      <w:tr w:rsidR="008641F4" w:rsidRPr="00BF5603" w:rsidTr="002B5E32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Предприятий ЖКХ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Областного бюджета</w:t>
            </w:r>
          </w:p>
        </w:tc>
      </w:tr>
      <w:tr w:rsidR="008641F4" w:rsidRPr="00BF5603" w:rsidTr="002B5E32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4"/>
                <w:szCs w:val="14"/>
              </w:rPr>
            </w:pPr>
            <w:r w:rsidRPr="00BF5603">
              <w:rPr>
                <w:rFonts w:ascii="Liberation Serif" w:hAnsi="Liberation Serif" w:cs="Liberation Serif"/>
                <w:sz w:val="14"/>
                <w:szCs w:val="14"/>
              </w:rPr>
              <w:t>7</w:t>
            </w:r>
          </w:p>
        </w:tc>
      </w:tr>
      <w:tr w:rsidR="008641F4" w:rsidRPr="00BF5603" w:rsidTr="002B5E32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F560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 xml:space="preserve">I. Заготовка </w:t>
            </w:r>
            <w:proofErr w:type="gramStart"/>
            <w:r w:rsidRPr="00BF5603">
              <w:rPr>
                <w:rFonts w:ascii="Liberation Serif" w:hAnsi="Liberation Serif" w:cs="Liberation Serif"/>
                <w:b/>
                <w:bCs/>
              </w:rPr>
              <w:t>топлива  /</w:t>
            </w:r>
            <w:proofErr w:type="gramEnd"/>
            <w:r w:rsidRPr="00BF5603">
              <w:rPr>
                <w:rFonts w:ascii="Liberation Serif" w:hAnsi="Liberation Serif" w:cs="Liberation Serif"/>
                <w:b/>
                <w:bCs/>
              </w:rPr>
              <w:t>по видам топлива/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Уголь (</w:t>
            </w:r>
            <w:proofErr w:type="spellStart"/>
            <w:r w:rsidRPr="00BF5603">
              <w:rPr>
                <w:rFonts w:ascii="Liberation Serif" w:hAnsi="Liberation Serif" w:cs="Liberation Serif"/>
              </w:rPr>
              <w:t>тн</w:t>
            </w:r>
            <w:proofErr w:type="spellEnd"/>
            <w:r w:rsidRPr="00BF560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FB2D1C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13 02</w:t>
            </w:r>
            <w:r w:rsidR="00186FCA">
              <w:rPr>
                <w:rFonts w:ascii="Liberation Serif" w:hAnsi="Liberation Serif" w:cs="Liberation Serif"/>
              </w:rPr>
              <w:t>0</w:t>
            </w:r>
            <w:r w:rsidR="008641F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AE1227" w:rsidP="00FB2D1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80 724</w:t>
            </w:r>
            <w:r w:rsidR="008641F4" w:rsidRPr="00BF5603">
              <w:rPr>
                <w:rFonts w:ascii="Liberation Serif" w:hAnsi="Liberation Serif" w:cs="Liberation Serif"/>
              </w:rPr>
              <w:t>,</w:t>
            </w:r>
            <w:r w:rsidR="00186FCA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AE122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74 381,4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AE122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6 342</w:t>
            </w:r>
            <w:r w:rsidR="008641F4" w:rsidRPr="00BF560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Дрова (м3)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627A0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1 519</w:t>
            </w:r>
            <w:r w:rsidR="008641F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AE122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4 177</w:t>
            </w:r>
            <w:r w:rsidR="008641F4" w:rsidRPr="00BF560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AE122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4 177</w:t>
            </w:r>
            <w:r w:rsidR="008641F4" w:rsidRPr="00BF560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7E6D40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Pr="00BF5603" w:rsidRDefault="007E6D40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Pr="00BF5603" w:rsidRDefault="007E6D40" w:rsidP="002B5E3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Газ (м3)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Default="00FB2D1C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1 936 000,0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Default="00FB2D1C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11 674,0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Pr="00BF5603" w:rsidRDefault="00FB2D1C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11 674,0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Default="00FB2D1C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40" w:rsidRPr="00BF5603" w:rsidRDefault="00FB2D1C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</w:tr>
      <w:tr w:rsidR="008641F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Итого по разделу: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E73CA3" w:rsidRDefault="00354A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96 575,3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54A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86 055,4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54A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10 519</w:t>
            </w:r>
            <w:r w:rsidR="008641F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>
              <w:rPr>
                <w:rFonts w:ascii="Liberation Serif" w:hAnsi="Liberation Serif" w:cs="Liberation Serif"/>
                <w:b/>
                <w:bCs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</w:tr>
      <w:tr w:rsidR="008641F4" w:rsidRPr="00BF5603" w:rsidTr="002B5E3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II. Ремонт котельного оборудования</w:t>
            </w:r>
          </w:p>
        </w:tc>
      </w:tr>
      <w:tr w:rsidR="00627A04" w:rsidRPr="00BF5603" w:rsidTr="002B5E32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Замена котлов (</w:t>
            </w:r>
            <w:proofErr w:type="spellStart"/>
            <w:r w:rsidRPr="00BF5603">
              <w:rPr>
                <w:rFonts w:ascii="Liberation Serif" w:hAnsi="Liberation Serif" w:cs="Liberation Serif"/>
              </w:rPr>
              <w:t>ед</w:t>
            </w:r>
            <w:proofErr w:type="spellEnd"/>
            <w:r w:rsidRPr="00BF560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948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948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Ремонт котлов (ед.)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 xml:space="preserve">Ремонт прочего котельного </w:t>
            </w:r>
          </w:p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оборудования (ед.)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1 5</w:t>
            </w:r>
            <w:r w:rsidR="00627A04">
              <w:rPr>
                <w:rFonts w:ascii="Liberation Serif" w:hAnsi="Liberation Serif" w:cs="Liberation Serif"/>
              </w:rPr>
              <w:t>00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1 5</w:t>
            </w:r>
            <w:r w:rsidR="00627A04">
              <w:rPr>
                <w:rFonts w:ascii="Liberation Serif" w:hAnsi="Liberation Serif" w:cs="Liberation Serif"/>
              </w:rPr>
              <w:t>00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Итого по разделу: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3 068</w:t>
            </w:r>
            <w:r w:rsidR="00627A04" w:rsidRPr="00BF5603">
              <w:rPr>
                <w:rFonts w:ascii="Liberation Serif" w:hAnsi="Liberation Serif" w:cs="Liberation Serif"/>
                <w:b/>
                <w:bCs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3 068</w:t>
            </w:r>
            <w:r w:rsidR="00627A04" w:rsidRPr="00BF5603">
              <w:rPr>
                <w:rFonts w:ascii="Liberation Serif" w:hAnsi="Liberation Serif" w:cs="Liberation Serif"/>
                <w:b/>
                <w:bCs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III. Замена сетей</w:t>
            </w:r>
          </w:p>
        </w:tc>
      </w:tr>
      <w:tr w:rsidR="00627A0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Тепловых, в 2-х труб. исчислении (м)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627A04"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  <w:r w:rsidR="00627A04"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  <w:r w:rsidR="00627A04">
              <w:rPr>
                <w:rFonts w:ascii="Liberation Serif" w:hAnsi="Liberation Serif" w:cs="Liberation Serif"/>
              </w:rPr>
              <w:t>0</w:t>
            </w:r>
            <w:r w:rsidR="00627A04"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Водопровода (м)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  <w:r w:rsidRPr="00BF560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  <w:r w:rsidRPr="00BF5603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Канализации (м)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Pr="00BF5603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627A0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Итого по разделу: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5603">
              <w:rPr>
                <w:rFonts w:ascii="Liberation Serif" w:hAnsi="Liberation Serif" w:cs="Liberation Serif"/>
                <w:bCs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81</w:t>
            </w:r>
            <w:r w:rsidR="00627A04">
              <w:rPr>
                <w:rFonts w:ascii="Liberation Serif" w:hAnsi="Liberation Serif" w:cs="Liberation Serif"/>
                <w:b/>
                <w:bCs/>
              </w:rPr>
              <w:t>0</w:t>
            </w:r>
            <w:r w:rsidR="00627A0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 w:rsidR="00627A04">
              <w:rPr>
                <w:rFonts w:ascii="Liberation Serif" w:hAnsi="Liberation Serif" w:cs="Liberation Serif"/>
                <w:b/>
                <w:bCs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3F5DD7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81</w:t>
            </w:r>
            <w:r w:rsidR="00627A04">
              <w:rPr>
                <w:rFonts w:ascii="Liberation Serif" w:hAnsi="Liberation Serif" w:cs="Liberation Serif"/>
                <w:b/>
                <w:bCs/>
              </w:rPr>
              <w:t>0</w:t>
            </w:r>
            <w:r w:rsidR="00627A0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 w:rsidR="00627A04">
              <w:rPr>
                <w:rFonts w:ascii="Liberation Serif" w:hAnsi="Liberation Serif" w:cs="Liberation Serif"/>
                <w:b/>
                <w:bCs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04" w:rsidRPr="00BF5603" w:rsidRDefault="00627A04" w:rsidP="00627A0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IV. Ремонт жилого фонда, объектов социальной сферы</w:t>
            </w:r>
          </w:p>
        </w:tc>
      </w:tr>
      <w:tr w:rsidR="008641F4" w:rsidRPr="00BF5603" w:rsidTr="002B5E3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Все виды работ по социальной сфере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8641F4">
              <w:rPr>
                <w:rFonts w:ascii="Liberation Serif" w:hAnsi="Liberation Serif" w:cs="Liberation Serif"/>
              </w:rPr>
              <w:t xml:space="preserve"> 0</w:t>
            </w:r>
            <w:r w:rsidR="008641F4" w:rsidRPr="00BF5603">
              <w:rPr>
                <w:rFonts w:ascii="Liberation Serif" w:hAnsi="Liberation Serif" w:cs="Liberation Serif"/>
              </w:rPr>
              <w:t>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8641F4">
              <w:rPr>
                <w:rFonts w:ascii="Liberation Serif" w:hAnsi="Liberation Serif" w:cs="Liberation Serif"/>
              </w:rPr>
              <w:t xml:space="preserve"> 0</w:t>
            </w:r>
            <w:r w:rsidR="008641F4" w:rsidRPr="00BF5603">
              <w:rPr>
                <w:rFonts w:ascii="Liberation Serif" w:hAnsi="Liberation Serif" w:cs="Liberation Serif"/>
              </w:rPr>
              <w:t>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8641F4" w:rsidRPr="00BF5603" w:rsidTr="002B5E32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C80CEE" w:rsidRDefault="008641F4" w:rsidP="002B5E32">
            <w:pPr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 xml:space="preserve">Все виды работ </w:t>
            </w:r>
            <w:r>
              <w:rPr>
                <w:rFonts w:ascii="Liberation Serif" w:hAnsi="Liberation Serif" w:cs="Liberation Serif"/>
              </w:rPr>
              <w:t>жилого фонда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627A0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641F4">
              <w:rPr>
                <w:rFonts w:ascii="Liberation Serif" w:hAnsi="Liberation Serif" w:cs="Liberation Serif"/>
              </w:rPr>
              <w:t>0</w:t>
            </w:r>
            <w:r w:rsidR="008641F4"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627A04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641F4">
              <w:rPr>
                <w:rFonts w:ascii="Liberation Serif" w:hAnsi="Liberation Serif" w:cs="Liberation Serif"/>
              </w:rPr>
              <w:t>0</w:t>
            </w:r>
            <w:r w:rsidR="008641F4" w:rsidRPr="00BF5603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0,0</w:t>
            </w:r>
          </w:p>
        </w:tc>
      </w:tr>
      <w:tr w:rsidR="008641F4" w:rsidRPr="00BF5603" w:rsidTr="002B5E32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Итого по разделу: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</w:t>
            </w:r>
            <w:r w:rsidR="00627A04">
              <w:rPr>
                <w:rFonts w:ascii="Liberation Serif" w:hAnsi="Liberation Serif" w:cs="Liberation Serif"/>
                <w:b/>
              </w:rPr>
              <w:t xml:space="preserve"> 1</w:t>
            </w:r>
            <w:r w:rsidR="008641F4">
              <w:rPr>
                <w:rFonts w:ascii="Liberation Serif" w:hAnsi="Liberation Serif" w:cs="Liberation Serif"/>
                <w:b/>
              </w:rPr>
              <w:t>0</w:t>
            </w:r>
            <w:r w:rsidR="008641F4" w:rsidRPr="00BF5603">
              <w:rPr>
                <w:rFonts w:ascii="Liberation Serif" w:hAnsi="Liberation Serif" w:cs="Liberation Serif"/>
                <w:b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F5603">
              <w:rPr>
                <w:rFonts w:ascii="Liberation Serif" w:hAnsi="Liberation Serif" w:cs="Liberation Serif"/>
                <w:b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</w:t>
            </w:r>
            <w:r w:rsidR="008641F4">
              <w:rPr>
                <w:rFonts w:ascii="Liberation Serif" w:hAnsi="Liberation Serif" w:cs="Liberation Serif"/>
                <w:b/>
              </w:rPr>
              <w:t xml:space="preserve"> </w:t>
            </w:r>
            <w:r w:rsidR="00627A04">
              <w:rPr>
                <w:rFonts w:ascii="Liberation Serif" w:hAnsi="Liberation Serif" w:cs="Liberation Serif"/>
                <w:b/>
              </w:rPr>
              <w:t>1</w:t>
            </w:r>
            <w:r w:rsidR="008641F4">
              <w:rPr>
                <w:rFonts w:ascii="Liberation Serif" w:hAnsi="Liberation Serif" w:cs="Liberation Serif"/>
                <w:b/>
              </w:rPr>
              <w:t>0</w:t>
            </w:r>
            <w:r w:rsidR="008641F4" w:rsidRPr="00BF5603">
              <w:rPr>
                <w:rFonts w:ascii="Liberation Serif" w:hAnsi="Liberation Serif" w:cs="Liberation Serif"/>
                <w:b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F5603">
              <w:rPr>
                <w:rFonts w:ascii="Liberation Serif" w:hAnsi="Liberation Serif" w:cs="Liberation Serif"/>
                <w:b/>
              </w:rPr>
              <w:t>0,0</w:t>
            </w:r>
          </w:p>
        </w:tc>
      </w:tr>
      <w:tr w:rsidR="008641F4" w:rsidRPr="00BF5603" w:rsidTr="002B5E32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3F5DD7" w:rsidP="002B5E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Всего (по разделам I, II, III, IV)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</w:rPr>
            </w:pPr>
            <w:r w:rsidRPr="00BF5603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F4" w:rsidRPr="00BF5603" w:rsidRDefault="00527C51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</w:t>
            </w:r>
            <w:r w:rsidR="00354AF4">
              <w:rPr>
                <w:rFonts w:ascii="Liberation Serif" w:hAnsi="Liberation Serif" w:cs="Liberation Serif"/>
                <w:b/>
                <w:bCs/>
              </w:rPr>
              <w:t>04 553</w:t>
            </w:r>
            <w:r w:rsidR="008641F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 w:rsidR="00354AF4">
              <w:rPr>
                <w:rFonts w:ascii="Liberation Serif" w:hAnsi="Liberation Serif" w:cs="Liberation Serif"/>
                <w:b/>
                <w:bCs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F4" w:rsidRPr="00BF5603" w:rsidRDefault="00354A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89 933</w:t>
            </w:r>
            <w:r w:rsidR="008641F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>
              <w:rPr>
                <w:rFonts w:ascii="Liberation Serif" w:hAnsi="Liberation Serif" w:cs="Liberation Serif"/>
                <w:b/>
                <w:bCs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F4" w:rsidRPr="00BF5603" w:rsidRDefault="00354A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14 619</w:t>
            </w:r>
            <w:r w:rsidR="008641F4" w:rsidRPr="00BF5603">
              <w:rPr>
                <w:rFonts w:ascii="Liberation Serif" w:hAnsi="Liberation Serif" w:cs="Liberation Serif"/>
                <w:b/>
                <w:bCs/>
              </w:rPr>
              <w:t>,</w:t>
            </w:r>
            <w:r>
              <w:rPr>
                <w:rFonts w:ascii="Liberation Serif" w:hAnsi="Liberation Serif" w:cs="Liberation Serif"/>
                <w:b/>
                <w:bCs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F4" w:rsidRPr="00BF5603" w:rsidRDefault="008641F4" w:rsidP="002B5E32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F5603">
              <w:rPr>
                <w:rFonts w:ascii="Liberation Serif" w:hAnsi="Liberation Serif" w:cs="Liberation Serif"/>
                <w:b/>
                <w:bCs/>
              </w:rPr>
              <w:t>0,0</w:t>
            </w:r>
          </w:p>
        </w:tc>
      </w:tr>
    </w:tbl>
    <w:p w:rsidR="008641F4" w:rsidRPr="00BF5603" w:rsidRDefault="008641F4" w:rsidP="008641F4">
      <w:pPr>
        <w:rPr>
          <w:rFonts w:ascii="Liberation Serif" w:hAnsi="Liberation Serif" w:cs="Liberation Serif"/>
          <w:sz w:val="21"/>
          <w:szCs w:val="21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</w:rPr>
      </w:pPr>
    </w:p>
    <w:p w:rsidR="008641F4" w:rsidRPr="00BF5603" w:rsidRDefault="008641F4" w:rsidP="008641F4">
      <w:pPr>
        <w:ind w:left="330"/>
        <w:rPr>
          <w:rFonts w:ascii="Liberation Serif" w:hAnsi="Liberation Serif" w:cs="Liberation Serif"/>
        </w:rPr>
      </w:pPr>
    </w:p>
    <w:p w:rsidR="009552D4" w:rsidRPr="00BF5603" w:rsidRDefault="009552D4" w:rsidP="009552D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9552D4" w:rsidRDefault="009552D4" w:rsidP="009552D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9552D4" w:rsidRDefault="009552D4" w:rsidP="009552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9552D4" w:rsidRDefault="009552D4" w:rsidP="009552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</w:rPr>
      </w:pPr>
    </w:p>
    <w:p w:rsidR="009552D4" w:rsidRPr="00276F51" w:rsidRDefault="008641F4" w:rsidP="009552D4">
      <w:pPr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</w:rPr>
        <w:t xml:space="preserve">                                                              </w:t>
      </w:r>
      <w:r w:rsidR="00BA412C">
        <w:rPr>
          <w:rFonts w:ascii="Liberation Serif" w:hAnsi="Liberation Serif" w:cs="Liberation Serif"/>
        </w:rPr>
        <w:t xml:space="preserve">                               </w:t>
      </w:r>
      <w:r w:rsidR="002B5E32">
        <w:rPr>
          <w:rFonts w:ascii="Liberation Serif" w:hAnsi="Liberation Serif" w:cs="Liberation Serif"/>
          <w:sz w:val="24"/>
          <w:szCs w:val="24"/>
        </w:rPr>
        <w:t>Приложение 3</w:t>
      </w:r>
    </w:p>
    <w:p w:rsidR="00BC0EC2" w:rsidRDefault="00BA412C" w:rsidP="00BA412C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 w:rsidR="009552D4" w:rsidRPr="00276F51">
        <w:rPr>
          <w:rFonts w:ascii="Liberation Serif" w:hAnsi="Liberation Serif" w:cs="Liberation Serif"/>
          <w:sz w:val="24"/>
          <w:szCs w:val="24"/>
        </w:rPr>
        <w:t>к распоряжению Админ</w:t>
      </w:r>
      <w:r w:rsidR="009552D4">
        <w:rPr>
          <w:rFonts w:ascii="Liberation Serif" w:hAnsi="Liberation Serif" w:cs="Liberation Serif"/>
          <w:sz w:val="24"/>
          <w:szCs w:val="24"/>
        </w:rPr>
        <w:t>истрации</w:t>
      </w:r>
    </w:p>
    <w:p w:rsidR="00BC0EC2" w:rsidRDefault="00BA412C" w:rsidP="00BA412C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proofErr w:type="spellStart"/>
      <w:r w:rsidR="009552D4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9552D4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BC0EC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 w:rsidR="009552D4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9552D4"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Pr="00BA412C">
        <w:rPr>
          <w:rFonts w:ascii="Liberation Serif" w:hAnsi="Liberation Serif" w:cs="Liberation Serif"/>
          <w:bCs/>
          <w:sz w:val="24"/>
          <w:szCs w:val="24"/>
        </w:rPr>
        <w:t>02.05.2023 г.</w:t>
      </w:r>
      <w:r w:rsidR="009552D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>№</w:t>
      </w:r>
      <w:r>
        <w:rPr>
          <w:rFonts w:ascii="Liberation Serif" w:hAnsi="Liberation Serif" w:cs="Liberation Serif"/>
          <w:bCs/>
          <w:sz w:val="24"/>
          <w:szCs w:val="24"/>
        </w:rPr>
        <w:t xml:space="preserve"> 617-р</w:t>
      </w:r>
    </w:p>
    <w:p w:rsidR="00BC0EC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</w:t>
      </w:r>
      <w:r w:rsidR="009552D4" w:rsidRPr="00276F51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>О подготовке объектов жилищно-</w:t>
      </w:r>
    </w:p>
    <w:p w:rsidR="00BC0EC2" w:rsidRDefault="009552D4" w:rsidP="00BA412C">
      <w:pPr>
        <w:ind w:left="4678"/>
        <w:rPr>
          <w:rFonts w:ascii="Liberation Serif" w:hAnsi="Liberation Serif" w:cs="Liberation Serif"/>
          <w:bCs/>
          <w:sz w:val="24"/>
          <w:szCs w:val="24"/>
        </w:rPr>
      </w:pPr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коммунального хозяйства </w:t>
      </w:r>
      <w:proofErr w:type="gramStart"/>
      <w:r w:rsidRPr="00276F51">
        <w:rPr>
          <w:rFonts w:ascii="Liberation Serif" w:hAnsi="Liberation Serif" w:cs="Liberation Serif"/>
          <w:bCs/>
          <w:sz w:val="24"/>
          <w:szCs w:val="24"/>
        </w:rPr>
        <w:t xml:space="preserve">и  </w:t>
      </w:r>
      <w:r>
        <w:rPr>
          <w:rFonts w:ascii="Liberation Serif" w:hAnsi="Liberation Serif" w:cs="Liberation Serif"/>
          <w:bCs/>
          <w:sz w:val="24"/>
          <w:szCs w:val="24"/>
        </w:rPr>
        <w:t>социальной</w:t>
      </w:r>
      <w:proofErr w:type="gramEnd"/>
    </w:p>
    <w:p w:rsidR="00BC0EC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</w:t>
      </w:r>
      <w:r w:rsidR="009552D4">
        <w:rPr>
          <w:rFonts w:ascii="Liberation Serif" w:hAnsi="Liberation Serif" w:cs="Liberation Serif"/>
          <w:bCs/>
          <w:sz w:val="24"/>
          <w:szCs w:val="24"/>
        </w:rPr>
        <w:t xml:space="preserve">сферы </w:t>
      </w:r>
      <w:proofErr w:type="spellStart"/>
      <w:r w:rsidR="009552D4">
        <w:rPr>
          <w:rFonts w:ascii="Liberation Serif" w:hAnsi="Liberation Serif" w:cs="Liberation Serif"/>
          <w:bCs/>
          <w:sz w:val="24"/>
          <w:szCs w:val="24"/>
        </w:rPr>
        <w:t>Куртамышского</w:t>
      </w:r>
      <w:proofErr w:type="spellEnd"/>
      <w:r w:rsidR="009552D4">
        <w:rPr>
          <w:rFonts w:ascii="Liberation Serif" w:hAnsi="Liberation Serif" w:cs="Liberation Serif"/>
          <w:bCs/>
          <w:sz w:val="24"/>
          <w:szCs w:val="24"/>
        </w:rPr>
        <w:t xml:space="preserve"> муниципального</w:t>
      </w:r>
    </w:p>
    <w:p w:rsidR="00BC0EC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</w:t>
      </w:r>
      <w:r w:rsidR="009552D4">
        <w:rPr>
          <w:rFonts w:ascii="Liberation Serif" w:hAnsi="Liberation Serif" w:cs="Liberation Serif"/>
          <w:bCs/>
          <w:sz w:val="24"/>
          <w:szCs w:val="24"/>
        </w:rPr>
        <w:t xml:space="preserve"> округа Курганской области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 xml:space="preserve"> к </w:t>
      </w:r>
    </w:p>
    <w:p w:rsidR="009552D4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</w:t>
      </w:r>
      <w:r w:rsidR="00F266F5">
        <w:rPr>
          <w:rFonts w:ascii="Liberation Serif" w:hAnsi="Liberation Serif" w:cs="Liberation Serif"/>
          <w:bCs/>
          <w:sz w:val="24"/>
          <w:szCs w:val="24"/>
        </w:rPr>
        <w:t>отопительному сезону 2023-2024</w:t>
      </w:r>
      <w:r w:rsidR="009552D4" w:rsidRPr="00276F51">
        <w:rPr>
          <w:rFonts w:ascii="Liberation Serif" w:hAnsi="Liberation Serif" w:cs="Liberation Serif"/>
          <w:bCs/>
          <w:sz w:val="24"/>
          <w:szCs w:val="24"/>
        </w:rPr>
        <w:t xml:space="preserve"> годов»</w:t>
      </w:r>
    </w:p>
    <w:p w:rsidR="009552D4" w:rsidRPr="00276F51" w:rsidRDefault="009552D4" w:rsidP="009552D4">
      <w:pPr>
        <w:ind w:left="4820"/>
        <w:rPr>
          <w:rFonts w:ascii="Liberation Serif" w:hAnsi="Liberation Serif" w:cs="Liberation Serif"/>
          <w:bCs/>
          <w:sz w:val="24"/>
          <w:szCs w:val="24"/>
        </w:rPr>
      </w:pPr>
    </w:p>
    <w:p w:rsidR="008641F4" w:rsidRPr="00BF5603" w:rsidRDefault="008641F4" w:rsidP="009552D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 xml:space="preserve">Состав </w:t>
      </w:r>
    </w:p>
    <w:p w:rsidR="00BC0EC2" w:rsidRDefault="008641F4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F5603">
        <w:rPr>
          <w:rFonts w:ascii="Liberation Serif" w:hAnsi="Liberation Serif" w:cs="Liberation Serif"/>
          <w:b/>
          <w:sz w:val="24"/>
          <w:szCs w:val="24"/>
        </w:rPr>
        <w:t>комиссии по подготовке объектов жилищно-коммунального хозяйства и социа</w:t>
      </w:r>
      <w:r w:rsidR="00BC0EC2">
        <w:rPr>
          <w:rFonts w:ascii="Liberation Serif" w:hAnsi="Liberation Serif" w:cs="Liberation Serif"/>
          <w:b/>
          <w:sz w:val="24"/>
          <w:szCs w:val="24"/>
        </w:rPr>
        <w:t xml:space="preserve">льной сферы </w:t>
      </w:r>
      <w:proofErr w:type="spellStart"/>
      <w:r w:rsidR="00BC0EC2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="00BC0EC2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</w:t>
      </w:r>
    </w:p>
    <w:p w:rsidR="008641F4" w:rsidRPr="00BF5603" w:rsidRDefault="00F266F5" w:rsidP="008641F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к отопительному сезону 2023-2024</w:t>
      </w:r>
      <w:r w:rsidR="008641F4" w:rsidRPr="00BF5603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</w:p>
    <w:p w:rsidR="008641F4" w:rsidRPr="00BF5603" w:rsidRDefault="008641F4" w:rsidP="008641F4">
      <w:pPr>
        <w:jc w:val="center"/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F266F5" w:rsidP="008641F4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За</w:t>
      </w:r>
      <w:r w:rsidR="008641F4" w:rsidRPr="00BF5603">
        <w:rPr>
          <w:rFonts w:ascii="Liberation Serif" w:hAnsi="Liberation Serif" w:cs="Liberation Serif"/>
          <w:sz w:val="24"/>
          <w:szCs w:val="24"/>
        </w:rPr>
        <w:t>мести</w:t>
      </w:r>
      <w:r w:rsidR="00BC0EC2">
        <w:rPr>
          <w:rFonts w:ascii="Liberation Serif" w:hAnsi="Liberation Serif" w:cs="Liberation Serif"/>
          <w:sz w:val="24"/>
          <w:szCs w:val="24"/>
        </w:rPr>
        <w:t xml:space="preserve">тель Главы </w:t>
      </w:r>
      <w:proofErr w:type="spellStart"/>
      <w:r w:rsidR="00BC0E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BC0EC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hAnsi="Liberation Serif" w:cs="Liberation Serif"/>
          <w:sz w:val="24"/>
          <w:szCs w:val="24"/>
        </w:rPr>
        <w:t xml:space="preserve"> по развитию территорий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 w:rsidR="00BC0EC2">
        <w:rPr>
          <w:rFonts w:ascii="Liberation Serif" w:hAnsi="Liberation Serif" w:cs="Liberation Serif"/>
          <w:sz w:val="24"/>
          <w:szCs w:val="24"/>
        </w:rPr>
        <w:t xml:space="preserve">– председатель комиссии по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подготовке объектов жилищно-</w:t>
      </w:r>
      <w:proofErr w:type="gramStart"/>
      <w:r w:rsidR="008641F4" w:rsidRPr="00BF5603">
        <w:rPr>
          <w:rFonts w:ascii="Liberation Serif" w:hAnsi="Liberation Serif" w:cs="Liberation Serif"/>
          <w:sz w:val="24"/>
          <w:szCs w:val="24"/>
        </w:rPr>
        <w:t>коммунального  хозяйства</w:t>
      </w:r>
      <w:proofErr w:type="gramEnd"/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и </w:t>
      </w:r>
      <w:r w:rsidR="00BC0EC2">
        <w:rPr>
          <w:rFonts w:ascii="Liberation Serif" w:hAnsi="Liberation Serif" w:cs="Liberation Serif"/>
          <w:sz w:val="24"/>
          <w:szCs w:val="24"/>
        </w:rPr>
        <w:t xml:space="preserve">социальной сферы </w:t>
      </w:r>
      <w:proofErr w:type="spellStart"/>
      <w:r w:rsidR="00BC0E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BC0EC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</w:t>
      </w:r>
      <w:r>
        <w:rPr>
          <w:rFonts w:ascii="Liberation Serif" w:hAnsi="Liberation Serif" w:cs="Liberation Serif"/>
          <w:sz w:val="24"/>
          <w:szCs w:val="24"/>
        </w:rPr>
        <w:t>асти к отопительному сезону 2023-2024</w:t>
      </w:r>
      <w:r w:rsidR="008641F4" w:rsidRPr="00BF5603">
        <w:rPr>
          <w:rFonts w:ascii="Liberation Serif" w:hAnsi="Liberation Serif" w:cs="Liberation Serif"/>
          <w:sz w:val="24"/>
          <w:szCs w:val="24"/>
        </w:rPr>
        <w:t xml:space="preserve"> годов (далее - комиссия)</w:t>
      </w:r>
      <w:r w:rsidR="008641F4" w:rsidRPr="00BF5603">
        <w:rPr>
          <w:rFonts w:ascii="Liberation Serif" w:hAnsi="Liberation Serif" w:cs="Liberation Serif"/>
          <w:b/>
          <w:sz w:val="24"/>
          <w:szCs w:val="24"/>
        </w:rPr>
        <w:t>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</w:t>
      </w:r>
      <w:r w:rsidR="00BC0EC2">
        <w:rPr>
          <w:rFonts w:ascii="Liberation Serif" w:hAnsi="Liberation Serif" w:cs="Liberation Serif"/>
          <w:sz w:val="24"/>
          <w:szCs w:val="24"/>
        </w:rPr>
        <w:t xml:space="preserve">       </w:t>
      </w:r>
      <w:r w:rsidR="00A308A7" w:rsidRPr="00BF5603">
        <w:rPr>
          <w:rFonts w:ascii="Liberation Serif" w:hAnsi="Liberation Serif" w:cs="Liberation Serif"/>
          <w:sz w:val="24"/>
          <w:szCs w:val="24"/>
        </w:rPr>
        <w:t>г</w:t>
      </w:r>
      <w:r w:rsidR="00A308A7">
        <w:rPr>
          <w:rFonts w:ascii="Liberation Serif" w:hAnsi="Liberation Serif" w:cs="Liberation Serif"/>
          <w:sz w:val="24"/>
          <w:szCs w:val="24"/>
        </w:rPr>
        <w:t xml:space="preserve">лавный специалист отдела по развитию городской территории </w:t>
      </w:r>
      <w:r w:rsidR="00A308A7" w:rsidRPr="00BF5603">
        <w:rPr>
          <w:rFonts w:ascii="Liberation Serif" w:hAnsi="Liberation Serif" w:cs="Liberation Serif"/>
          <w:sz w:val="24"/>
          <w:szCs w:val="24"/>
        </w:rPr>
        <w:t>Ад</w:t>
      </w:r>
      <w:r w:rsidR="00A308A7"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 w:rsidR="00A308A7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A308A7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A308A7"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– заместитель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председателя  комиссии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г</w:t>
      </w:r>
      <w:r w:rsidR="00BC0EC2">
        <w:rPr>
          <w:rFonts w:ascii="Liberation Serif" w:hAnsi="Liberation Serif" w:cs="Liberation Serif"/>
          <w:sz w:val="24"/>
          <w:szCs w:val="24"/>
        </w:rPr>
        <w:t xml:space="preserve">лавный специалист отдела по развитию городской территории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 w:rsidR="00BC0EC2"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 w:rsidR="00BC0E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BC0EC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– секретарь комиссии.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Члены комиссии:</w:t>
      </w:r>
    </w:p>
    <w:p w:rsidR="008641F4" w:rsidRDefault="002B5E32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- руководитель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отде</w:t>
      </w:r>
      <w:r>
        <w:rPr>
          <w:rFonts w:ascii="Liberation Serif" w:hAnsi="Liberation Serif" w:cs="Liberation Serif"/>
          <w:sz w:val="24"/>
          <w:szCs w:val="24"/>
        </w:rPr>
        <w:t xml:space="preserve">ла по развитию городской территории </w:t>
      </w:r>
      <w:r w:rsidR="008641F4"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641F4"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2B5E32" w:rsidRPr="00BF5603" w:rsidRDefault="002B5E32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- руководитель </w:t>
      </w:r>
      <w:r w:rsidRPr="00BF5603">
        <w:rPr>
          <w:rFonts w:ascii="Liberation Serif" w:hAnsi="Liberation Serif" w:cs="Liberation Serif"/>
          <w:sz w:val="24"/>
          <w:szCs w:val="24"/>
        </w:rPr>
        <w:t>отде</w:t>
      </w:r>
      <w:r>
        <w:rPr>
          <w:rFonts w:ascii="Liberation Serif" w:hAnsi="Liberation Serif" w:cs="Liberation Serif"/>
          <w:sz w:val="24"/>
          <w:szCs w:val="24"/>
        </w:rPr>
        <w:t xml:space="preserve">ла по развитию сельских территорий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</w:t>
      </w:r>
      <w:r w:rsidR="002B5E32">
        <w:rPr>
          <w:rFonts w:ascii="Liberation Serif" w:hAnsi="Liberation Serif" w:cs="Liberation Serif"/>
          <w:sz w:val="24"/>
          <w:szCs w:val="24"/>
        </w:rPr>
        <w:t xml:space="preserve">     - руководитель отдела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по гражданской обороне,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чрезвычайным  ситуациям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 xml:space="preserve"> и мобилизационной работе Ад</w:t>
      </w:r>
      <w:r w:rsidR="002B5E32"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 w:rsidR="002B5E3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B5E3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- </w:t>
      </w:r>
      <w:r>
        <w:rPr>
          <w:rFonts w:ascii="Liberation Serif" w:hAnsi="Liberation Serif" w:cs="Liberation Serif"/>
          <w:sz w:val="24"/>
          <w:szCs w:val="24"/>
        </w:rPr>
        <w:t>начальник хозяйственно-транспортной службы М</w:t>
      </w:r>
      <w:r w:rsidRPr="00BF5603">
        <w:rPr>
          <w:rFonts w:ascii="Liberation Serif" w:hAnsi="Liberation Serif" w:cs="Liberation Serif"/>
          <w:sz w:val="24"/>
          <w:szCs w:val="24"/>
        </w:rPr>
        <w:t>униципального органа управления образованием «Отдел образования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2B5E3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»;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- </w:t>
      </w:r>
      <w:r>
        <w:rPr>
          <w:rFonts w:ascii="Liberation Serif" w:hAnsi="Liberation Serif" w:cs="Liberation Serif"/>
          <w:sz w:val="24"/>
          <w:szCs w:val="24"/>
        </w:rPr>
        <w:t>руководитель М</w:t>
      </w:r>
      <w:r w:rsidRPr="00BF5603">
        <w:rPr>
          <w:rFonts w:ascii="Liberation Serif" w:hAnsi="Liberation Serif" w:cs="Liberation Serif"/>
          <w:sz w:val="24"/>
          <w:szCs w:val="24"/>
        </w:rPr>
        <w:t>униципального органа управления культурой «Отдел культуры        Администра</w:t>
      </w:r>
      <w:r w:rsidR="002B5E32">
        <w:rPr>
          <w:rFonts w:ascii="Liberation Serif" w:hAnsi="Liberation Serif" w:cs="Liberation Serif"/>
          <w:sz w:val="24"/>
          <w:szCs w:val="24"/>
        </w:rPr>
        <w:t xml:space="preserve">ции </w:t>
      </w:r>
      <w:proofErr w:type="spellStart"/>
      <w:r w:rsidR="002B5E3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B5E3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»;</w:t>
      </w: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- директор ОСП «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энергорайон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>» ОАО «Современные коммунальн</w:t>
      </w:r>
      <w:r w:rsidR="002B5E32">
        <w:rPr>
          <w:rFonts w:ascii="Liberation Serif" w:hAnsi="Liberation Serif" w:cs="Liberation Serif"/>
          <w:sz w:val="24"/>
          <w:szCs w:val="24"/>
        </w:rPr>
        <w:t>ые   системы» (по согласованию)</w:t>
      </w:r>
      <w:r w:rsidRPr="00BF5603">
        <w:rPr>
          <w:rFonts w:ascii="Liberation Serif" w:hAnsi="Liberation Serif" w:cs="Liberation Serif"/>
          <w:sz w:val="24"/>
          <w:szCs w:val="24"/>
        </w:rPr>
        <w:t>.</w:t>
      </w: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B5E32" w:rsidRPr="00BF5603" w:rsidRDefault="002B5E32" w:rsidP="002B5E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2B5E32" w:rsidRDefault="002B5E32" w:rsidP="002B5E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2B5E32" w:rsidRDefault="002B5E32" w:rsidP="002B5E32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tabs>
          <w:tab w:val="left" w:pos="5940"/>
        </w:tabs>
        <w:rPr>
          <w:rFonts w:ascii="Liberation Serif" w:hAnsi="Liberation Serif" w:cs="Liberation Serif"/>
          <w:sz w:val="26"/>
          <w:szCs w:val="24"/>
        </w:rPr>
      </w:pPr>
    </w:p>
    <w:p w:rsidR="00FB5C0C" w:rsidRDefault="008641F4" w:rsidP="008641F4">
      <w:pPr>
        <w:ind w:left="4962"/>
        <w:rPr>
          <w:rFonts w:ascii="Liberation Serif" w:hAnsi="Liberation Serif" w:cs="Liberation Serif"/>
        </w:rPr>
      </w:pPr>
      <w:r w:rsidRPr="00BF5603">
        <w:rPr>
          <w:rFonts w:ascii="Liberation Serif" w:hAnsi="Liberation Serif" w:cs="Liberation Serif"/>
        </w:rPr>
        <w:t xml:space="preserve">   </w:t>
      </w:r>
    </w:p>
    <w:p w:rsidR="00FB5C0C" w:rsidRDefault="00FB5C0C" w:rsidP="008641F4">
      <w:pPr>
        <w:ind w:left="4962"/>
        <w:rPr>
          <w:rFonts w:ascii="Liberation Serif" w:hAnsi="Liberation Serif" w:cs="Liberation Serif"/>
        </w:rPr>
      </w:pPr>
    </w:p>
    <w:p w:rsidR="008641F4" w:rsidRPr="00BF5603" w:rsidRDefault="008641F4" w:rsidP="008641F4">
      <w:pPr>
        <w:ind w:left="4962"/>
        <w:rPr>
          <w:rFonts w:ascii="Liberation Serif" w:hAnsi="Liberation Serif" w:cs="Liberation Serif"/>
        </w:rPr>
      </w:pPr>
      <w:r w:rsidRPr="00BF5603">
        <w:rPr>
          <w:rFonts w:ascii="Liberation Serif" w:hAnsi="Liberation Serif" w:cs="Liberation Serif"/>
        </w:rPr>
        <w:t xml:space="preserve">                                                                                                   </w:t>
      </w:r>
    </w:p>
    <w:p w:rsidR="008641F4" w:rsidRPr="00BF5603" w:rsidRDefault="008641F4" w:rsidP="002B5E32">
      <w:pPr>
        <w:rPr>
          <w:rFonts w:ascii="Liberation Serif" w:hAnsi="Liberation Serif" w:cs="Liberation Serif"/>
        </w:rPr>
      </w:pPr>
    </w:p>
    <w:p w:rsidR="008641F4" w:rsidRPr="00BF5603" w:rsidRDefault="008641F4" w:rsidP="008641F4">
      <w:pPr>
        <w:ind w:left="4962"/>
        <w:rPr>
          <w:rFonts w:ascii="Liberation Serif" w:hAnsi="Liberation Serif" w:cs="Liberation Serif"/>
        </w:rPr>
      </w:pPr>
    </w:p>
    <w:p w:rsidR="002B5E32" w:rsidRPr="00276F51" w:rsidRDefault="002B5E32" w:rsidP="002B5E32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  <w:r w:rsidR="00BA412C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>
        <w:rPr>
          <w:rFonts w:ascii="Liberation Serif" w:hAnsi="Liberation Serif" w:cs="Liberation Serif"/>
          <w:sz w:val="24"/>
          <w:szCs w:val="24"/>
        </w:rPr>
        <w:t>Приложение 4</w:t>
      </w:r>
    </w:p>
    <w:p w:rsidR="002B5E32" w:rsidRDefault="00BA412C" w:rsidP="00BA412C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 w:rsidR="002B5E32" w:rsidRPr="00276F51">
        <w:rPr>
          <w:rFonts w:ascii="Liberation Serif" w:hAnsi="Liberation Serif" w:cs="Liberation Serif"/>
          <w:sz w:val="24"/>
          <w:szCs w:val="24"/>
        </w:rPr>
        <w:t>к распоряжению Админ</w:t>
      </w:r>
      <w:r w:rsidR="002B5E32">
        <w:rPr>
          <w:rFonts w:ascii="Liberation Serif" w:hAnsi="Liberation Serif" w:cs="Liberation Serif"/>
          <w:sz w:val="24"/>
          <w:szCs w:val="24"/>
        </w:rPr>
        <w:t>истрации</w:t>
      </w:r>
    </w:p>
    <w:p w:rsidR="002B5E32" w:rsidRDefault="00BA412C" w:rsidP="00BA412C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proofErr w:type="spellStart"/>
      <w:r w:rsidR="002B5E3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B5E32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2B5E3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 w:rsidR="002B5E32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2B5E32" w:rsidRPr="00276F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от 02.05.2023 г.</w:t>
      </w:r>
      <w:r w:rsidR="002B5E32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B5E32" w:rsidRPr="00276F51">
        <w:rPr>
          <w:rFonts w:ascii="Liberation Serif" w:hAnsi="Liberation Serif" w:cs="Liberation Serif"/>
          <w:bCs/>
          <w:sz w:val="24"/>
          <w:szCs w:val="24"/>
        </w:rPr>
        <w:t>№</w:t>
      </w:r>
      <w:r>
        <w:rPr>
          <w:rFonts w:ascii="Liberation Serif" w:hAnsi="Liberation Serif" w:cs="Liberation Serif"/>
          <w:bCs/>
          <w:sz w:val="24"/>
          <w:szCs w:val="24"/>
        </w:rPr>
        <w:t xml:space="preserve"> 617-р</w:t>
      </w:r>
    </w:p>
    <w:p w:rsidR="002B5E3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</w:t>
      </w:r>
      <w:r w:rsidR="002B5E32" w:rsidRPr="00276F51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2B5E32" w:rsidRPr="00276F51">
        <w:rPr>
          <w:rFonts w:ascii="Liberation Serif" w:hAnsi="Liberation Serif" w:cs="Liberation Serif"/>
          <w:bCs/>
          <w:sz w:val="24"/>
          <w:szCs w:val="24"/>
        </w:rPr>
        <w:t>О подготовке объектов жилищно-</w:t>
      </w:r>
    </w:p>
    <w:p w:rsidR="002B5E3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                                                        </w:t>
      </w:r>
      <w:r w:rsidR="002B5E32" w:rsidRPr="00276F51">
        <w:rPr>
          <w:rFonts w:ascii="Liberation Serif" w:hAnsi="Liberation Serif" w:cs="Liberation Serif"/>
          <w:bCs/>
          <w:sz w:val="24"/>
          <w:szCs w:val="24"/>
        </w:rPr>
        <w:t xml:space="preserve">коммунального хозяйства </w:t>
      </w:r>
      <w:proofErr w:type="gramStart"/>
      <w:r w:rsidR="002B5E32" w:rsidRPr="00276F51">
        <w:rPr>
          <w:rFonts w:ascii="Liberation Serif" w:hAnsi="Liberation Serif" w:cs="Liberation Serif"/>
          <w:bCs/>
          <w:sz w:val="24"/>
          <w:szCs w:val="24"/>
        </w:rPr>
        <w:t xml:space="preserve">и  </w:t>
      </w:r>
      <w:r w:rsidR="002B5E32">
        <w:rPr>
          <w:rFonts w:ascii="Liberation Serif" w:hAnsi="Liberation Serif" w:cs="Liberation Serif"/>
          <w:bCs/>
          <w:sz w:val="24"/>
          <w:szCs w:val="24"/>
        </w:rPr>
        <w:t>социальной</w:t>
      </w:r>
      <w:proofErr w:type="gramEnd"/>
    </w:p>
    <w:p w:rsidR="002B5E3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</w:t>
      </w:r>
      <w:r w:rsidR="002B5E32">
        <w:rPr>
          <w:rFonts w:ascii="Liberation Serif" w:hAnsi="Liberation Serif" w:cs="Liberation Serif"/>
          <w:bCs/>
          <w:sz w:val="24"/>
          <w:szCs w:val="24"/>
        </w:rPr>
        <w:t xml:space="preserve">сферы </w:t>
      </w:r>
      <w:proofErr w:type="spellStart"/>
      <w:r w:rsidR="002B5E32">
        <w:rPr>
          <w:rFonts w:ascii="Liberation Serif" w:hAnsi="Liberation Serif" w:cs="Liberation Serif"/>
          <w:bCs/>
          <w:sz w:val="24"/>
          <w:szCs w:val="24"/>
        </w:rPr>
        <w:t>Куртамышского</w:t>
      </w:r>
      <w:proofErr w:type="spellEnd"/>
      <w:r w:rsidR="002B5E32">
        <w:rPr>
          <w:rFonts w:ascii="Liberation Serif" w:hAnsi="Liberation Serif" w:cs="Liberation Serif"/>
          <w:bCs/>
          <w:sz w:val="24"/>
          <w:szCs w:val="24"/>
        </w:rPr>
        <w:t xml:space="preserve"> муниципального</w:t>
      </w:r>
    </w:p>
    <w:p w:rsidR="002B5E3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</w:t>
      </w:r>
      <w:r w:rsidR="002B5E32">
        <w:rPr>
          <w:rFonts w:ascii="Liberation Serif" w:hAnsi="Liberation Serif" w:cs="Liberation Serif"/>
          <w:bCs/>
          <w:sz w:val="24"/>
          <w:szCs w:val="24"/>
        </w:rPr>
        <w:t>округа Курганской области</w:t>
      </w:r>
      <w:r w:rsidR="002B5E32" w:rsidRPr="00276F51">
        <w:rPr>
          <w:rFonts w:ascii="Liberation Serif" w:hAnsi="Liberation Serif" w:cs="Liberation Serif"/>
          <w:bCs/>
          <w:sz w:val="24"/>
          <w:szCs w:val="24"/>
        </w:rPr>
        <w:t xml:space="preserve"> к </w:t>
      </w:r>
    </w:p>
    <w:p w:rsidR="002B5E32" w:rsidRDefault="00BA412C" w:rsidP="00BA412C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="00A308A7">
        <w:rPr>
          <w:rFonts w:ascii="Liberation Serif" w:hAnsi="Liberation Serif" w:cs="Liberation Serif"/>
          <w:bCs/>
          <w:sz w:val="24"/>
          <w:szCs w:val="24"/>
        </w:rPr>
        <w:t>отопительному сезону 2023-2024</w:t>
      </w:r>
      <w:r w:rsidR="002B5E32" w:rsidRPr="00276F51">
        <w:rPr>
          <w:rFonts w:ascii="Liberation Serif" w:hAnsi="Liberation Serif" w:cs="Liberation Serif"/>
          <w:bCs/>
          <w:sz w:val="24"/>
          <w:szCs w:val="24"/>
        </w:rPr>
        <w:t xml:space="preserve"> годов»</w:t>
      </w:r>
    </w:p>
    <w:p w:rsidR="002B5E32" w:rsidRPr="00276F51" w:rsidRDefault="002B5E32" w:rsidP="002B5E32">
      <w:pPr>
        <w:ind w:left="4820"/>
        <w:rPr>
          <w:rFonts w:ascii="Liberation Serif" w:hAnsi="Liberation Serif" w:cs="Liberation Serif"/>
          <w:bCs/>
          <w:sz w:val="24"/>
          <w:szCs w:val="24"/>
        </w:rPr>
      </w:pPr>
    </w:p>
    <w:p w:rsidR="008641F4" w:rsidRPr="00BF5603" w:rsidRDefault="008641F4" w:rsidP="008641F4">
      <w:pPr>
        <w:pStyle w:val="Style2"/>
        <w:widowControl/>
        <w:tabs>
          <w:tab w:val="left" w:pos="960"/>
          <w:tab w:val="center" w:pos="5037"/>
        </w:tabs>
        <w:rPr>
          <w:rFonts w:ascii="Liberation Serif" w:hAnsi="Liberation Serif" w:cs="Liberation Serif"/>
          <w:bCs/>
          <w:sz w:val="20"/>
          <w:szCs w:val="20"/>
        </w:rPr>
      </w:pPr>
    </w:p>
    <w:p w:rsidR="008641F4" w:rsidRPr="00BF5603" w:rsidRDefault="008641F4" w:rsidP="008641F4">
      <w:pPr>
        <w:pStyle w:val="Style2"/>
        <w:widowControl/>
        <w:tabs>
          <w:tab w:val="left" w:pos="960"/>
          <w:tab w:val="center" w:pos="5037"/>
        </w:tabs>
        <w:ind w:left="5245"/>
        <w:rPr>
          <w:rStyle w:val="FontStyle11"/>
          <w:rFonts w:ascii="Liberation Serif" w:hAnsi="Liberation Serif" w:cs="Liberation Serif"/>
          <w:sz w:val="20"/>
        </w:rPr>
      </w:pPr>
      <w:r w:rsidRPr="00BF5603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8641F4" w:rsidRPr="00BF5603" w:rsidRDefault="008641F4" w:rsidP="008641F4">
      <w:pPr>
        <w:pStyle w:val="Style2"/>
        <w:widowControl/>
        <w:tabs>
          <w:tab w:val="left" w:pos="960"/>
          <w:tab w:val="center" w:pos="5037"/>
        </w:tabs>
        <w:ind w:firstLine="720"/>
        <w:jc w:val="center"/>
        <w:rPr>
          <w:rStyle w:val="FontStyle11"/>
          <w:rFonts w:ascii="Liberation Serif" w:hAnsi="Liberation Serif" w:cs="Liberation Serif"/>
        </w:rPr>
      </w:pPr>
      <w:r w:rsidRPr="00BF5603">
        <w:rPr>
          <w:rStyle w:val="FontStyle11"/>
          <w:rFonts w:ascii="Liberation Serif" w:hAnsi="Liberation Serif" w:cs="Liberation Serif"/>
        </w:rPr>
        <w:t>Положение</w:t>
      </w:r>
    </w:p>
    <w:p w:rsidR="002B5E32" w:rsidRDefault="008641F4" w:rsidP="008641F4">
      <w:pPr>
        <w:pStyle w:val="Style3"/>
        <w:widowControl/>
        <w:spacing w:line="240" w:lineRule="auto"/>
        <w:ind w:firstLine="720"/>
        <w:jc w:val="center"/>
        <w:rPr>
          <w:rStyle w:val="FontStyle11"/>
          <w:rFonts w:ascii="Liberation Serif" w:hAnsi="Liberation Serif" w:cs="Liberation Serif"/>
        </w:rPr>
      </w:pPr>
      <w:r w:rsidRPr="00BF5603">
        <w:rPr>
          <w:rStyle w:val="FontStyle11"/>
          <w:rFonts w:ascii="Liberation Serif" w:hAnsi="Liberation Serif" w:cs="Liberation Serif"/>
        </w:rPr>
        <w:t>о комиссии по подготовке объектов жилищно-коммунального хозяйства и        социа</w:t>
      </w:r>
      <w:r w:rsidR="002B5E32">
        <w:rPr>
          <w:rStyle w:val="FontStyle11"/>
          <w:rFonts w:ascii="Liberation Serif" w:hAnsi="Liberation Serif" w:cs="Liberation Serif"/>
        </w:rPr>
        <w:t xml:space="preserve">льной сферы </w:t>
      </w:r>
      <w:proofErr w:type="spellStart"/>
      <w:r w:rsidR="002B5E32">
        <w:rPr>
          <w:rStyle w:val="FontStyle11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1"/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8641F4" w:rsidRPr="00BF5603" w:rsidRDefault="008641F4" w:rsidP="002B5E32">
      <w:pPr>
        <w:pStyle w:val="Style3"/>
        <w:widowControl/>
        <w:spacing w:line="240" w:lineRule="auto"/>
        <w:ind w:firstLine="720"/>
        <w:jc w:val="center"/>
        <w:rPr>
          <w:rStyle w:val="FontStyle11"/>
          <w:rFonts w:ascii="Liberation Serif" w:hAnsi="Liberation Serif" w:cs="Liberation Serif"/>
        </w:rPr>
      </w:pPr>
      <w:r w:rsidRPr="00BF5603">
        <w:rPr>
          <w:rStyle w:val="FontStyle11"/>
          <w:rFonts w:ascii="Liberation Serif" w:hAnsi="Liberation Serif" w:cs="Liberation Serif"/>
        </w:rPr>
        <w:t xml:space="preserve"> </w:t>
      </w:r>
      <w:proofErr w:type="gramStart"/>
      <w:r w:rsidRPr="00BF5603">
        <w:rPr>
          <w:rStyle w:val="FontStyle11"/>
          <w:rFonts w:ascii="Liberation Serif" w:hAnsi="Liberation Serif" w:cs="Liberation Serif"/>
        </w:rPr>
        <w:t>к  отопительному</w:t>
      </w:r>
      <w:proofErr w:type="gramEnd"/>
      <w:r w:rsidR="002B5E32">
        <w:rPr>
          <w:rStyle w:val="FontStyle11"/>
          <w:rFonts w:ascii="Liberation Serif" w:hAnsi="Liberation Serif" w:cs="Liberation Serif"/>
        </w:rPr>
        <w:t xml:space="preserve"> </w:t>
      </w:r>
      <w:r w:rsidRPr="00BF5603">
        <w:rPr>
          <w:rStyle w:val="FontStyle11"/>
          <w:rFonts w:ascii="Liberation Serif" w:hAnsi="Liberation Serif" w:cs="Liberation Serif"/>
        </w:rPr>
        <w:t xml:space="preserve">сезону </w:t>
      </w:r>
      <w:r w:rsidR="00A308A7">
        <w:rPr>
          <w:rStyle w:val="FontStyle12"/>
          <w:rFonts w:ascii="Liberation Serif" w:hAnsi="Liberation Serif" w:cs="Liberation Serif"/>
          <w:b/>
        </w:rPr>
        <w:t>2023-2024</w:t>
      </w:r>
      <w:r w:rsidRPr="00BF5603">
        <w:rPr>
          <w:rStyle w:val="FontStyle12"/>
          <w:rFonts w:ascii="Liberation Serif" w:hAnsi="Liberation Serif" w:cs="Liberation Serif"/>
        </w:rPr>
        <w:t xml:space="preserve"> </w:t>
      </w:r>
      <w:r w:rsidRPr="00BF5603">
        <w:rPr>
          <w:rStyle w:val="FontStyle11"/>
          <w:rFonts w:ascii="Liberation Serif" w:hAnsi="Liberation Serif" w:cs="Liberation Serif"/>
        </w:rPr>
        <w:t>годов</w:t>
      </w:r>
    </w:p>
    <w:p w:rsidR="008641F4" w:rsidRPr="00BF5603" w:rsidRDefault="008641F4" w:rsidP="008641F4">
      <w:pPr>
        <w:pStyle w:val="Style5"/>
        <w:widowControl/>
        <w:spacing w:line="240" w:lineRule="auto"/>
        <w:ind w:firstLine="720"/>
        <w:jc w:val="center"/>
        <w:rPr>
          <w:rFonts w:ascii="Liberation Serif" w:hAnsi="Liberation Serif" w:cs="Liberation Serif"/>
          <w:sz w:val="20"/>
          <w:szCs w:val="20"/>
        </w:rPr>
      </w:pPr>
    </w:p>
    <w:p w:rsidR="008641F4" w:rsidRPr="00BF5603" w:rsidRDefault="008641F4" w:rsidP="008641F4">
      <w:pPr>
        <w:pStyle w:val="Style5"/>
        <w:widowControl/>
        <w:tabs>
          <w:tab w:val="left" w:pos="965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1.</w:t>
      </w:r>
      <w:r w:rsidRPr="00BF5603">
        <w:rPr>
          <w:rStyle w:val="FontStyle12"/>
          <w:rFonts w:ascii="Liberation Serif" w:hAnsi="Liberation Serif" w:cs="Liberation Serif"/>
        </w:rPr>
        <w:tab/>
        <w:t>Комиссия по подготовке объектов жилищно-коммунального хозяйства и             социа</w:t>
      </w:r>
      <w:r w:rsidR="002B5E32">
        <w:rPr>
          <w:rStyle w:val="FontStyle12"/>
          <w:rFonts w:ascii="Liberation Serif" w:hAnsi="Liberation Serif" w:cs="Liberation Serif"/>
        </w:rPr>
        <w:t xml:space="preserve">льной сферы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 </w:t>
      </w:r>
      <w:r w:rsidR="00A308A7">
        <w:rPr>
          <w:rStyle w:val="FontStyle12"/>
          <w:rFonts w:ascii="Liberation Serif" w:hAnsi="Liberation Serif" w:cs="Liberation Serif"/>
        </w:rPr>
        <w:t>отопительному сезону 2023-2024</w:t>
      </w:r>
      <w:r w:rsidRPr="00BF5603">
        <w:rPr>
          <w:rStyle w:val="FontStyle12"/>
          <w:rFonts w:ascii="Liberation Serif" w:hAnsi="Liberation Serif" w:cs="Liberation Serif"/>
        </w:rPr>
        <w:t xml:space="preserve"> годов (далее - комиссия) создана для координации взаимодействия органов местного сам</w:t>
      </w:r>
      <w:r w:rsidR="002B5E32">
        <w:rPr>
          <w:rStyle w:val="FontStyle12"/>
          <w:rFonts w:ascii="Liberation Serif" w:hAnsi="Liberation Serif" w:cs="Liberation Serif"/>
        </w:rPr>
        <w:t xml:space="preserve">оуправления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и организаций, осуществляющих деятельность в сфере жилищно-коммунальног</w:t>
      </w:r>
      <w:r w:rsidR="002B5E32">
        <w:rPr>
          <w:rStyle w:val="FontStyle12"/>
          <w:rFonts w:ascii="Liberation Serif" w:hAnsi="Liberation Serif" w:cs="Liberation Serif"/>
        </w:rPr>
        <w:t xml:space="preserve">о хозяйства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, по вопросам обеспечения подготовки хозяйственног</w:t>
      </w:r>
      <w:r w:rsidR="002B5E32">
        <w:rPr>
          <w:rStyle w:val="FontStyle12"/>
          <w:rFonts w:ascii="Liberation Serif" w:hAnsi="Liberation Serif" w:cs="Liberation Serif"/>
        </w:rPr>
        <w:t xml:space="preserve">о комплекса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условиях.</w:t>
      </w:r>
    </w:p>
    <w:p w:rsidR="008641F4" w:rsidRPr="00BF5603" w:rsidRDefault="008641F4" w:rsidP="008641F4">
      <w:pPr>
        <w:pStyle w:val="Style5"/>
        <w:widowControl/>
        <w:tabs>
          <w:tab w:val="left" w:pos="1162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2. Комиссия руководствуется в своей деятельности действующим законодательством Российской Федерации, а также настоящим Положением.</w:t>
      </w:r>
    </w:p>
    <w:p w:rsidR="008641F4" w:rsidRPr="00BF5603" w:rsidRDefault="008641F4" w:rsidP="008641F4">
      <w:pPr>
        <w:pStyle w:val="Style5"/>
        <w:widowControl/>
        <w:tabs>
          <w:tab w:val="left" w:pos="984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3.</w:t>
      </w:r>
      <w:r w:rsidRPr="00BF5603">
        <w:rPr>
          <w:rStyle w:val="FontStyle12"/>
          <w:rFonts w:ascii="Liberation Serif" w:hAnsi="Liberation Serif" w:cs="Liberation Serif"/>
        </w:rPr>
        <w:tab/>
        <w:t>Основными задачами комиссии являются:</w:t>
      </w:r>
    </w:p>
    <w:p w:rsidR="008641F4" w:rsidRPr="00BF5603" w:rsidRDefault="008641F4" w:rsidP="008641F4">
      <w:pPr>
        <w:pStyle w:val="Style5"/>
        <w:widowControl/>
        <w:numPr>
          <w:ilvl w:val="0"/>
          <w:numId w:val="41"/>
        </w:numPr>
        <w:tabs>
          <w:tab w:val="left" w:pos="1003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 xml:space="preserve">обеспечение взаимодействия органов местного самоуправления муниципальных </w:t>
      </w:r>
      <w:r w:rsidR="002B5E32">
        <w:rPr>
          <w:rStyle w:val="FontStyle12"/>
          <w:rFonts w:ascii="Liberation Serif" w:hAnsi="Liberation Serif" w:cs="Liberation Serif"/>
        </w:rPr>
        <w:t xml:space="preserve">образований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и организаций, осуществляющих деятельность в сфере жилищно-коммунального хозяйства и социа</w:t>
      </w:r>
      <w:r w:rsidR="002B5E32">
        <w:rPr>
          <w:rStyle w:val="FontStyle12"/>
          <w:rFonts w:ascii="Liberation Serif" w:hAnsi="Liberation Serif" w:cs="Liberation Serif"/>
        </w:rPr>
        <w:t xml:space="preserve">льной сферы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, по       подготовке хозяйственног</w:t>
      </w:r>
      <w:r w:rsidR="002B5E32">
        <w:rPr>
          <w:rStyle w:val="FontStyle12"/>
          <w:rFonts w:ascii="Liberation Serif" w:hAnsi="Liberation Serif" w:cs="Liberation Serif"/>
        </w:rPr>
        <w:t xml:space="preserve">о комплекса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 (по согласованию);</w:t>
      </w:r>
    </w:p>
    <w:p w:rsidR="008641F4" w:rsidRPr="00BF5603" w:rsidRDefault="008641F4" w:rsidP="008641F4">
      <w:pPr>
        <w:pStyle w:val="Style5"/>
        <w:widowControl/>
        <w:numPr>
          <w:ilvl w:val="0"/>
          <w:numId w:val="41"/>
        </w:numPr>
        <w:tabs>
          <w:tab w:val="left" w:pos="1003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 xml:space="preserve">разработка в установленном порядке рекомендаций органам местного                 самоуправления муниципальных </w:t>
      </w:r>
      <w:r w:rsidR="002B5E32">
        <w:rPr>
          <w:rStyle w:val="FontStyle12"/>
          <w:rFonts w:ascii="Liberation Serif" w:hAnsi="Liberation Serif" w:cs="Liberation Serif"/>
        </w:rPr>
        <w:t xml:space="preserve">образований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по обеспечению    выполнения планов подготовки объектов жилищно-коммунального хозяйства и социа</w:t>
      </w:r>
      <w:r w:rsidR="002B5E32">
        <w:rPr>
          <w:rStyle w:val="FontStyle12"/>
          <w:rFonts w:ascii="Liberation Serif" w:hAnsi="Liberation Serif" w:cs="Liberation Serif"/>
        </w:rPr>
        <w:t xml:space="preserve">льной сферы </w:t>
      </w:r>
      <w:proofErr w:type="spellStart"/>
      <w:r w:rsidR="002B5E32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2B5E32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условиях.</w:t>
      </w:r>
    </w:p>
    <w:p w:rsidR="008641F4" w:rsidRPr="00BF5603" w:rsidRDefault="008641F4" w:rsidP="008641F4">
      <w:pPr>
        <w:pStyle w:val="Style5"/>
        <w:widowControl/>
        <w:tabs>
          <w:tab w:val="left" w:pos="984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4.</w:t>
      </w:r>
      <w:r w:rsidRPr="00BF5603">
        <w:rPr>
          <w:rStyle w:val="FontStyle12"/>
          <w:rFonts w:ascii="Liberation Serif" w:hAnsi="Liberation Serif" w:cs="Liberation Serif"/>
        </w:rPr>
        <w:tab/>
        <w:t>Комиссия осуществляет следующие функции:</w:t>
      </w:r>
    </w:p>
    <w:p w:rsidR="008641F4" w:rsidRPr="00BF5603" w:rsidRDefault="008641F4" w:rsidP="008641F4">
      <w:pPr>
        <w:pStyle w:val="Style5"/>
        <w:widowControl/>
        <w:numPr>
          <w:ilvl w:val="0"/>
          <w:numId w:val="42"/>
        </w:numPr>
        <w:tabs>
          <w:tab w:val="left" w:pos="116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анализирует и оценивает ход подготовки объектов жилищно-коммунального    хозяйства и социа</w:t>
      </w:r>
      <w:r w:rsidR="00FB5C0C">
        <w:rPr>
          <w:rStyle w:val="FontStyle12"/>
          <w:rFonts w:ascii="Liberation Serif" w:hAnsi="Liberation Serif" w:cs="Liberation Serif"/>
        </w:rPr>
        <w:t xml:space="preserve">льной сферы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условиях;</w:t>
      </w:r>
    </w:p>
    <w:p w:rsidR="008641F4" w:rsidRPr="00BF5603" w:rsidRDefault="008641F4" w:rsidP="008641F4">
      <w:pPr>
        <w:pStyle w:val="Style5"/>
        <w:widowControl/>
        <w:numPr>
          <w:ilvl w:val="0"/>
          <w:numId w:val="43"/>
        </w:numPr>
        <w:tabs>
          <w:tab w:val="left" w:pos="105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 xml:space="preserve">принимает участие в разработке мер по решению финансовых </w:t>
      </w:r>
      <w:proofErr w:type="gramStart"/>
      <w:r w:rsidRPr="00BF5603">
        <w:rPr>
          <w:rStyle w:val="FontStyle12"/>
          <w:rFonts w:ascii="Liberation Serif" w:hAnsi="Liberation Serif" w:cs="Liberation Serif"/>
        </w:rPr>
        <w:t xml:space="preserve">вопросов,   </w:t>
      </w:r>
      <w:proofErr w:type="gramEnd"/>
      <w:r w:rsidRPr="00BF5603">
        <w:rPr>
          <w:rStyle w:val="FontStyle12"/>
          <w:rFonts w:ascii="Liberation Serif" w:hAnsi="Liberation Serif" w:cs="Liberation Serif"/>
        </w:rPr>
        <w:t xml:space="preserve">        возникающих при подготовке хозяйственног</w:t>
      </w:r>
      <w:r w:rsidR="00FB5C0C">
        <w:rPr>
          <w:rStyle w:val="FontStyle12"/>
          <w:rFonts w:ascii="Liberation Serif" w:hAnsi="Liberation Serif" w:cs="Liberation Serif"/>
        </w:rPr>
        <w:t xml:space="preserve">о комплекса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условиях;</w:t>
      </w:r>
    </w:p>
    <w:p w:rsidR="008641F4" w:rsidRPr="00BF5603" w:rsidRDefault="008641F4" w:rsidP="008641F4">
      <w:pPr>
        <w:pStyle w:val="Style5"/>
        <w:widowControl/>
        <w:numPr>
          <w:ilvl w:val="0"/>
          <w:numId w:val="43"/>
        </w:numPr>
        <w:tabs>
          <w:tab w:val="left" w:pos="105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рассматривает вопросы о создании запасов топлива и аварийных запасов          материально-технических ресурсов в муниципальных о</w:t>
      </w:r>
      <w:r w:rsidR="00FB5C0C">
        <w:rPr>
          <w:rStyle w:val="FontStyle12"/>
          <w:rFonts w:ascii="Liberation Serif" w:hAnsi="Liberation Serif" w:cs="Liberation Serif"/>
        </w:rPr>
        <w:t xml:space="preserve">бразованиях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;</w:t>
      </w:r>
    </w:p>
    <w:p w:rsidR="008641F4" w:rsidRPr="00BF5603" w:rsidRDefault="008641F4" w:rsidP="008641F4">
      <w:pPr>
        <w:pStyle w:val="Style5"/>
        <w:widowControl/>
        <w:tabs>
          <w:tab w:val="left" w:pos="965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4) участвует в разработке проектов пра</w:t>
      </w:r>
      <w:r w:rsidR="00FB5C0C">
        <w:rPr>
          <w:rStyle w:val="FontStyle12"/>
          <w:rFonts w:ascii="Liberation Serif" w:hAnsi="Liberation Serif" w:cs="Liberation Serif"/>
        </w:rPr>
        <w:t xml:space="preserve">вовых актов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области, </w:t>
      </w:r>
      <w:r w:rsidRPr="00BF5603">
        <w:rPr>
          <w:rStyle w:val="FontStyle12"/>
          <w:rFonts w:ascii="Liberation Serif" w:hAnsi="Liberation Serif" w:cs="Liberation Serif"/>
        </w:rPr>
        <w:t>регулирующих подготовку объектов жилищно-коммунального хозяйства и социаль</w:t>
      </w:r>
      <w:r w:rsidR="00FB5C0C">
        <w:rPr>
          <w:rStyle w:val="FontStyle12"/>
          <w:rFonts w:ascii="Liberation Serif" w:hAnsi="Liberation Serif" w:cs="Liberation Serif"/>
        </w:rPr>
        <w:t xml:space="preserve">ной    сферы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к работе в зимних условиях.</w:t>
      </w:r>
    </w:p>
    <w:p w:rsidR="008641F4" w:rsidRPr="00BF5603" w:rsidRDefault="008641F4" w:rsidP="008641F4">
      <w:pPr>
        <w:pStyle w:val="Style5"/>
        <w:widowControl/>
        <w:tabs>
          <w:tab w:val="left" w:pos="984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5.</w:t>
      </w:r>
      <w:r w:rsidRPr="00BF5603">
        <w:rPr>
          <w:rStyle w:val="FontStyle12"/>
          <w:rFonts w:ascii="Liberation Serif" w:hAnsi="Liberation Serif" w:cs="Liberation Serif"/>
        </w:rPr>
        <w:tab/>
      </w:r>
      <w:proofErr w:type="gramStart"/>
      <w:r w:rsidRPr="00BF5603">
        <w:rPr>
          <w:rStyle w:val="FontStyle12"/>
          <w:rFonts w:ascii="Liberation Serif" w:hAnsi="Liberation Serif" w:cs="Liberation Serif"/>
        </w:rPr>
        <w:t>Комиссия  для</w:t>
      </w:r>
      <w:proofErr w:type="gramEnd"/>
      <w:r w:rsidRPr="00BF5603">
        <w:rPr>
          <w:rStyle w:val="FontStyle12"/>
          <w:rFonts w:ascii="Liberation Serif" w:hAnsi="Liberation Serif" w:cs="Liberation Serif"/>
        </w:rPr>
        <w:t xml:space="preserve">  осуществления возложенных на ее задач имеет право:</w:t>
      </w:r>
    </w:p>
    <w:p w:rsidR="008641F4" w:rsidRPr="00BF5603" w:rsidRDefault="008641F4" w:rsidP="008641F4">
      <w:pPr>
        <w:pStyle w:val="Style7"/>
        <w:widowControl/>
        <w:spacing w:line="240" w:lineRule="auto"/>
        <w:ind w:firstLine="720"/>
        <w:jc w:val="both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lastRenderedPageBreak/>
        <w:t xml:space="preserve">1) запрашивать в установленном порядке у органов местного самоуправления         муниципальных </w:t>
      </w:r>
      <w:r w:rsidR="00FB5C0C">
        <w:rPr>
          <w:rStyle w:val="FontStyle12"/>
          <w:rFonts w:ascii="Liberation Serif" w:hAnsi="Liberation Serif" w:cs="Liberation Serif"/>
        </w:rPr>
        <w:t xml:space="preserve">образований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</w:t>
      </w:r>
      <w:r w:rsidR="003626B7">
        <w:rPr>
          <w:rStyle w:val="FontStyle12"/>
          <w:rFonts w:ascii="Liberation Serif" w:hAnsi="Liberation Serif" w:cs="Liberation Serif"/>
        </w:rPr>
        <w:t>а</w:t>
      </w:r>
      <w:r w:rsidR="00FB5C0C">
        <w:rPr>
          <w:rStyle w:val="FontStyle12"/>
          <w:rFonts w:ascii="Liberation Serif" w:hAnsi="Liberation Serif" w:cs="Liberation Serif"/>
        </w:rPr>
        <w:t>сти</w:t>
      </w:r>
      <w:r w:rsidRPr="00BF5603">
        <w:rPr>
          <w:rStyle w:val="FontStyle12"/>
          <w:rFonts w:ascii="Liberation Serif" w:hAnsi="Liberation Serif" w:cs="Liberation Serif"/>
        </w:rPr>
        <w:t xml:space="preserve"> и организаций, осуществляющих     деятельность в</w:t>
      </w:r>
      <w:r w:rsidRPr="00BF5603">
        <w:rPr>
          <w:rStyle w:val="FontStyle13"/>
          <w:rFonts w:ascii="Liberation Serif" w:hAnsi="Liberation Serif" w:cs="Liberation Serif"/>
        </w:rPr>
        <w:t xml:space="preserve"> </w:t>
      </w:r>
      <w:r w:rsidRPr="00BF5603">
        <w:rPr>
          <w:rStyle w:val="FontStyle12"/>
          <w:rFonts w:ascii="Liberation Serif" w:hAnsi="Liberation Serif" w:cs="Liberation Serif"/>
        </w:rPr>
        <w:t>сфере жилищно-коммунального хоз</w:t>
      </w:r>
      <w:r w:rsidR="00FB5C0C">
        <w:rPr>
          <w:rStyle w:val="FontStyle12"/>
          <w:rFonts w:ascii="Liberation Serif" w:hAnsi="Liberation Serif" w:cs="Liberation Serif"/>
        </w:rPr>
        <w:t xml:space="preserve">яйства, информацию по вопросам, </w:t>
      </w:r>
      <w:r w:rsidRPr="00BF5603">
        <w:rPr>
          <w:rStyle w:val="FontStyle12"/>
          <w:rFonts w:ascii="Liberation Serif" w:hAnsi="Liberation Serif" w:cs="Liberation Serif"/>
        </w:rPr>
        <w:t>относящимся к компетенции комиссии (по согласованию);</w:t>
      </w:r>
    </w:p>
    <w:p w:rsidR="008641F4" w:rsidRPr="00BF5603" w:rsidRDefault="008641F4" w:rsidP="008641F4">
      <w:pPr>
        <w:pStyle w:val="Style5"/>
        <w:widowControl/>
        <w:tabs>
          <w:tab w:val="left" w:pos="104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2)</w:t>
      </w:r>
      <w:r w:rsidRPr="00BF5603">
        <w:rPr>
          <w:rStyle w:val="FontStyle12"/>
          <w:rFonts w:ascii="Liberation Serif" w:hAnsi="Liberation Serif" w:cs="Liberation Serif"/>
        </w:rPr>
        <w:tab/>
        <w:t xml:space="preserve">заслушивать в установленном порядке на своих заседаниях представителей        органов местного самоуправления муниципальных </w:t>
      </w:r>
      <w:r w:rsidR="00FB5C0C">
        <w:rPr>
          <w:rStyle w:val="FontStyle12"/>
          <w:rFonts w:ascii="Liberation Serif" w:hAnsi="Liberation Serif" w:cs="Liberation Serif"/>
        </w:rPr>
        <w:t xml:space="preserve">образований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 xml:space="preserve"> и организаций, осуществляющих деятельность в сфере жилищно-коммунального хозяйства (по согласованию), по вопросам, относящимся к компетенции комиссии;</w:t>
      </w:r>
    </w:p>
    <w:p w:rsidR="008641F4" w:rsidRPr="00BF5603" w:rsidRDefault="008641F4" w:rsidP="008641F4">
      <w:pPr>
        <w:pStyle w:val="Style5"/>
        <w:widowControl/>
        <w:tabs>
          <w:tab w:val="left" w:pos="1166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3)</w:t>
      </w:r>
      <w:r w:rsidRPr="00BF5603">
        <w:rPr>
          <w:rStyle w:val="FontStyle12"/>
          <w:rFonts w:ascii="Liberation Serif" w:hAnsi="Liberation Serif" w:cs="Liberation Serif"/>
        </w:rPr>
        <w:tab/>
        <w:t xml:space="preserve">привлекать для участия в работе комиссии в установленном порядке               представителей органов местного самоуправления муниципальных образований </w:t>
      </w:r>
      <w:r w:rsidR="00FB5C0C">
        <w:rPr>
          <w:rStyle w:val="FontStyle12"/>
          <w:rFonts w:ascii="Liberation Serif" w:hAnsi="Liberation Serif" w:cs="Liberation Serif"/>
        </w:rPr>
        <w:t xml:space="preserve">            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, организаций, осуществляющих деятельность в сфере жилищно-коммунального хозяйства (по согласованию)</w:t>
      </w:r>
      <w:r w:rsidR="00FB5C0C">
        <w:rPr>
          <w:rStyle w:val="FontStyle12"/>
          <w:rFonts w:ascii="Liberation Serif" w:hAnsi="Liberation Serif" w:cs="Liberation Serif"/>
        </w:rPr>
        <w:t xml:space="preserve"> и заинтересованных </w:t>
      </w:r>
      <w:r w:rsidRPr="00BF5603">
        <w:rPr>
          <w:rStyle w:val="FontStyle12"/>
          <w:rFonts w:ascii="Liberation Serif" w:hAnsi="Liberation Serif" w:cs="Liberation Serif"/>
        </w:rPr>
        <w:t>организаций (по согласованию), в том числе создавать рабочие групп</w:t>
      </w:r>
      <w:r w:rsidR="00FB5C0C">
        <w:rPr>
          <w:rStyle w:val="FontStyle12"/>
          <w:rFonts w:ascii="Liberation Serif" w:hAnsi="Liberation Serif" w:cs="Liberation Serif"/>
        </w:rPr>
        <w:t xml:space="preserve">ы по направлениям </w:t>
      </w:r>
      <w:r w:rsidRPr="00BF5603">
        <w:rPr>
          <w:rStyle w:val="FontStyle12"/>
          <w:rFonts w:ascii="Liberation Serif" w:hAnsi="Liberation Serif" w:cs="Liberation Serif"/>
        </w:rPr>
        <w:t>деятельности комиссии. Порядок работы рабочих групп устанавливается комиссией.</w:t>
      </w:r>
    </w:p>
    <w:p w:rsidR="008641F4" w:rsidRPr="00BF5603" w:rsidRDefault="008641F4" w:rsidP="008641F4">
      <w:pPr>
        <w:pStyle w:val="Style5"/>
        <w:widowControl/>
        <w:tabs>
          <w:tab w:val="left" w:pos="1003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6.</w:t>
      </w:r>
      <w:r w:rsidRPr="00BF5603">
        <w:rPr>
          <w:rStyle w:val="FontStyle12"/>
          <w:rFonts w:ascii="Liberation Serif" w:hAnsi="Liberation Serif" w:cs="Liberation Serif"/>
        </w:rPr>
        <w:tab/>
        <w:t>Председатель комиссии:</w:t>
      </w:r>
    </w:p>
    <w:p w:rsidR="008641F4" w:rsidRPr="00BF5603" w:rsidRDefault="008641F4" w:rsidP="008641F4">
      <w:pPr>
        <w:pStyle w:val="Style5"/>
        <w:widowControl/>
        <w:numPr>
          <w:ilvl w:val="0"/>
          <w:numId w:val="44"/>
        </w:numPr>
        <w:tabs>
          <w:tab w:val="left" w:pos="1003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утверждает план работы комиссии, определяет порядок рассмотрения вопросов;</w:t>
      </w:r>
    </w:p>
    <w:p w:rsidR="008641F4" w:rsidRPr="00BF5603" w:rsidRDefault="008641F4" w:rsidP="008641F4">
      <w:pPr>
        <w:pStyle w:val="Style5"/>
        <w:widowControl/>
        <w:numPr>
          <w:ilvl w:val="0"/>
          <w:numId w:val="44"/>
        </w:numPr>
        <w:tabs>
          <w:tab w:val="left" w:pos="1022"/>
        </w:tabs>
        <w:spacing w:line="240" w:lineRule="auto"/>
        <w:ind w:firstLine="720"/>
        <w:jc w:val="left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контролирует выполнение принятых решений.</w:t>
      </w:r>
    </w:p>
    <w:p w:rsidR="008641F4" w:rsidRPr="00BF5603" w:rsidRDefault="008641F4" w:rsidP="008641F4">
      <w:pPr>
        <w:ind w:firstLine="720"/>
        <w:rPr>
          <w:rFonts w:ascii="Liberation Serif" w:hAnsi="Liberation Serif" w:cs="Liberation Serif"/>
          <w:sz w:val="2"/>
          <w:szCs w:val="2"/>
        </w:rPr>
      </w:pPr>
    </w:p>
    <w:p w:rsidR="008641F4" w:rsidRPr="00BF5603" w:rsidRDefault="008641F4" w:rsidP="008641F4">
      <w:pPr>
        <w:pStyle w:val="Style5"/>
        <w:widowControl/>
        <w:numPr>
          <w:ilvl w:val="0"/>
          <w:numId w:val="45"/>
        </w:numPr>
        <w:tabs>
          <w:tab w:val="left" w:pos="994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 xml:space="preserve">Комиссия осуществляет свою деятельность в соответствии с планом </w:t>
      </w:r>
      <w:proofErr w:type="gramStart"/>
      <w:r w:rsidRPr="00BF5603">
        <w:rPr>
          <w:rStyle w:val="FontStyle12"/>
          <w:rFonts w:ascii="Liberation Serif" w:hAnsi="Liberation Serif" w:cs="Liberation Serif"/>
        </w:rPr>
        <w:t xml:space="preserve">работы,   </w:t>
      </w:r>
      <w:proofErr w:type="gramEnd"/>
      <w:r w:rsidRPr="00BF5603">
        <w:rPr>
          <w:rStyle w:val="FontStyle12"/>
          <w:rFonts w:ascii="Liberation Serif" w:hAnsi="Liberation Serif" w:cs="Liberation Serif"/>
        </w:rPr>
        <w:t xml:space="preserve">   утвержденным председателем комиссии.</w:t>
      </w:r>
    </w:p>
    <w:p w:rsidR="008641F4" w:rsidRPr="00BF5603" w:rsidRDefault="008641F4" w:rsidP="008641F4">
      <w:pPr>
        <w:pStyle w:val="Style5"/>
        <w:widowControl/>
        <w:numPr>
          <w:ilvl w:val="0"/>
          <w:numId w:val="45"/>
        </w:numPr>
        <w:tabs>
          <w:tab w:val="left" w:pos="994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Заседание комиссии проводит председатель комиссии, а в его отсутствие            заместитель председателя комиссии.</w:t>
      </w:r>
    </w:p>
    <w:p w:rsidR="008641F4" w:rsidRPr="00BF5603" w:rsidRDefault="008641F4" w:rsidP="008641F4">
      <w:pPr>
        <w:pStyle w:val="Style9"/>
        <w:widowControl/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Заседание комиссии проводятся по мере необходимости согласно решениям         председателя комиссии.</w:t>
      </w:r>
    </w:p>
    <w:p w:rsidR="008641F4" w:rsidRPr="00BF5603" w:rsidRDefault="008641F4" w:rsidP="008641F4">
      <w:pPr>
        <w:pStyle w:val="Style5"/>
        <w:widowControl/>
        <w:numPr>
          <w:ilvl w:val="0"/>
          <w:numId w:val="46"/>
        </w:numPr>
        <w:tabs>
          <w:tab w:val="left" w:pos="994"/>
        </w:tabs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Заседание комиссии считается правомочным, если на нем присутствует не менее половины членов комиссии.</w:t>
      </w:r>
    </w:p>
    <w:p w:rsidR="008641F4" w:rsidRPr="00BF5603" w:rsidRDefault="008641F4" w:rsidP="008641F4">
      <w:pPr>
        <w:pStyle w:val="Style9"/>
        <w:widowControl/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8641F4" w:rsidRPr="00BF5603" w:rsidRDefault="008641F4" w:rsidP="008641F4">
      <w:pPr>
        <w:pStyle w:val="Style9"/>
        <w:widowControl/>
        <w:spacing w:line="240" w:lineRule="auto"/>
        <w:ind w:firstLine="720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В случае равенства голосов голос председательствующего на заседании является     решающим. Решение комиссии оформляется протоколом в трехдневный срок и                 направляется заинтересованным лицам.</w:t>
      </w:r>
    </w:p>
    <w:p w:rsidR="008641F4" w:rsidRPr="00BF5603" w:rsidRDefault="008641F4" w:rsidP="008641F4">
      <w:pPr>
        <w:pStyle w:val="Style8"/>
        <w:widowControl/>
        <w:tabs>
          <w:tab w:val="left" w:pos="1253"/>
        </w:tabs>
        <w:spacing w:line="240" w:lineRule="auto"/>
        <w:ind w:firstLine="720"/>
        <w:jc w:val="both"/>
        <w:rPr>
          <w:rStyle w:val="FontStyle12"/>
          <w:rFonts w:ascii="Liberation Serif" w:hAnsi="Liberation Serif" w:cs="Liberation Serif"/>
        </w:rPr>
      </w:pPr>
      <w:r w:rsidRPr="00BF5603">
        <w:rPr>
          <w:rStyle w:val="FontStyle12"/>
          <w:rFonts w:ascii="Liberation Serif" w:hAnsi="Liberation Serif" w:cs="Liberation Serif"/>
        </w:rPr>
        <w:t>10.</w:t>
      </w:r>
      <w:r w:rsidRPr="00BF5603">
        <w:rPr>
          <w:rStyle w:val="FontStyle12"/>
          <w:rFonts w:ascii="Liberation Serif" w:hAnsi="Liberation Serif" w:cs="Liberation Serif"/>
        </w:rPr>
        <w:tab/>
        <w:t>Организационно-техническое обеспечение деятельности комиссии                 осуществляется Адм</w:t>
      </w:r>
      <w:r w:rsidR="00FB5C0C">
        <w:rPr>
          <w:rStyle w:val="FontStyle12"/>
          <w:rFonts w:ascii="Liberation Serif" w:hAnsi="Liberation Serif" w:cs="Liberation Serif"/>
        </w:rPr>
        <w:t xml:space="preserve">инистрацией </w:t>
      </w:r>
      <w:proofErr w:type="spellStart"/>
      <w:r w:rsidR="00FB5C0C">
        <w:rPr>
          <w:rStyle w:val="FontStyle12"/>
          <w:rFonts w:ascii="Liberation Serif" w:hAnsi="Liberation Serif" w:cs="Liberation Serif"/>
        </w:rPr>
        <w:t>Куртамышского</w:t>
      </w:r>
      <w:proofErr w:type="spellEnd"/>
      <w:r w:rsidR="00FB5C0C">
        <w:rPr>
          <w:rStyle w:val="FontStyle12"/>
          <w:rFonts w:ascii="Liberation Serif" w:hAnsi="Liberation Serif" w:cs="Liberation Serif"/>
        </w:rPr>
        <w:t xml:space="preserve"> муниципального округа Курганской области</w:t>
      </w:r>
      <w:r w:rsidRPr="00BF5603">
        <w:rPr>
          <w:rStyle w:val="FontStyle12"/>
          <w:rFonts w:ascii="Liberation Serif" w:hAnsi="Liberation Serif" w:cs="Liberation Serif"/>
        </w:rPr>
        <w:t>.</w:t>
      </w:r>
    </w:p>
    <w:p w:rsidR="008641F4" w:rsidRPr="00BF5603" w:rsidRDefault="008641F4" w:rsidP="008641F4">
      <w:pPr>
        <w:pStyle w:val="Style1"/>
        <w:widowControl/>
        <w:ind w:firstLine="720"/>
        <w:rPr>
          <w:rStyle w:val="FontStyle12"/>
          <w:rFonts w:ascii="Liberation Serif" w:hAnsi="Liberation Serif" w:cs="Liberation Serif"/>
        </w:rPr>
      </w:pPr>
    </w:p>
    <w:p w:rsidR="008641F4" w:rsidRPr="00BF5603" w:rsidRDefault="008641F4" w:rsidP="008641F4">
      <w:pPr>
        <w:pStyle w:val="Style1"/>
        <w:widowControl/>
        <w:ind w:firstLine="720"/>
        <w:rPr>
          <w:rStyle w:val="FontStyle12"/>
          <w:rFonts w:ascii="Liberation Serif" w:hAnsi="Liberation Serif" w:cs="Liberation Serif"/>
        </w:rPr>
      </w:pPr>
    </w:p>
    <w:p w:rsidR="008641F4" w:rsidRPr="00BF5603" w:rsidRDefault="008641F4" w:rsidP="008641F4">
      <w:pPr>
        <w:pStyle w:val="Style1"/>
        <w:widowControl/>
        <w:ind w:firstLine="720"/>
        <w:rPr>
          <w:rStyle w:val="FontStyle12"/>
          <w:rFonts w:ascii="Liberation Serif" w:hAnsi="Liberation Serif" w:cs="Liberation Serif"/>
        </w:rPr>
      </w:pPr>
    </w:p>
    <w:p w:rsidR="00FB5C0C" w:rsidRPr="00BF5603" w:rsidRDefault="00FB5C0C" w:rsidP="00FB5C0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FB5C0C" w:rsidRDefault="00FB5C0C" w:rsidP="00FB5C0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FB5C0C" w:rsidRDefault="00FB5C0C" w:rsidP="00FB5C0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FB5C0C" w:rsidRPr="00BF5603" w:rsidRDefault="00FB5C0C" w:rsidP="00FB5C0C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4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rPr>
          <w:rFonts w:ascii="Liberation Serif" w:hAnsi="Liberation Serif" w:cs="Liberation Serif"/>
          <w:sz w:val="26"/>
          <w:szCs w:val="24"/>
        </w:rPr>
      </w:pPr>
    </w:p>
    <w:p w:rsidR="008641F4" w:rsidRPr="00BF5603" w:rsidRDefault="008641F4" w:rsidP="008641F4">
      <w:pPr>
        <w:tabs>
          <w:tab w:val="left" w:pos="2747"/>
        </w:tabs>
        <w:rPr>
          <w:rFonts w:ascii="Liberation Serif" w:hAnsi="Liberation Serif" w:cs="Liberation Serif"/>
          <w:sz w:val="26"/>
          <w:szCs w:val="24"/>
        </w:rPr>
      </w:pPr>
      <w:r w:rsidRPr="00BF5603">
        <w:rPr>
          <w:rFonts w:ascii="Liberation Serif" w:hAnsi="Liberation Serif" w:cs="Liberation Serif"/>
          <w:sz w:val="26"/>
          <w:szCs w:val="24"/>
        </w:rPr>
        <w:tab/>
      </w:r>
    </w:p>
    <w:p w:rsidR="002B5E32" w:rsidRPr="008641F4" w:rsidRDefault="002B5E32" w:rsidP="008641F4">
      <w:pPr>
        <w:jc w:val="center"/>
        <w:rPr>
          <w:rFonts w:ascii="Liberation Serif" w:hAnsi="Liberation Serif" w:cs="Liberation Serif"/>
        </w:rPr>
      </w:pPr>
    </w:p>
    <w:sectPr w:rsidR="002B5E32" w:rsidRPr="008641F4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352"/>
    <w:multiLevelType w:val="hybridMultilevel"/>
    <w:tmpl w:val="CB5286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B3477"/>
    <w:multiLevelType w:val="singleLevel"/>
    <w:tmpl w:val="D004E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C4859EC"/>
    <w:multiLevelType w:val="hybridMultilevel"/>
    <w:tmpl w:val="F90E5718"/>
    <w:lvl w:ilvl="0" w:tplc="00A4079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B763F9"/>
    <w:multiLevelType w:val="hybridMultilevel"/>
    <w:tmpl w:val="42785362"/>
    <w:lvl w:ilvl="0" w:tplc="4C2A5FF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0E1F77BE"/>
    <w:multiLevelType w:val="hybridMultilevel"/>
    <w:tmpl w:val="7DE08DDA"/>
    <w:lvl w:ilvl="0" w:tplc="33A245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8B4EB1"/>
    <w:multiLevelType w:val="hybridMultilevel"/>
    <w:tmpl w:val="B3AEA9F6"/>
    <w:lvl w:ilvl="0" w:tplc="F21A620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A3FA471E">
      <w:numFmt w:val="none"/>
      <w:lvlText w:val=""/>
      <w:lvlJc w:val="left"/>
      <w:pPr>
        <w:tabs>
          <w:tab w:val="num" w:pos="360"/>
        </w:tabs>
      </w:pPr>
    </w:lvl>
    <w:lvl w:ilvl="2" w:tplc="9DCAFF9E">
      <w:numFmt w:val="none"/>
      <w:lvlText w:val=""/>
      <w:lvlJc w:val="left"/>
      <w:pPr>
        <w:tabs>
          <w:tab w:val="num" w:pos="360"/>
        </w:tabs>
      </w:pPr>
    </w:lvl>
    <w:lvl w:ilvl="3" w:tplc="EFCE4484">
      <w:numFmt w:val="none"/>
      <w:lvlText w:val=""/>
      <w:lvlJc w:val="left"/>
      <w:pPr>
        <w:tabs>
          <w:tab w:val="num" w:pos="360"/>
        </w:tabs>
      </w:pPr>
    </w:lvl>
    <w:lvl w:ilvl="4" w:tplc="CC1CCFA4">
      <w:numFmt w:val="none"/>
      <w:lvlText w:val=""/>
      <w:lvlJc w:val="left"/>
      <w:pPr>
        <w:tabs>
          <w:tab w:val="num" w:pos="360"/>
        </w:tabs>
      </w:pPr>
    </w:lvl>
    <w:lvl w:ilvl="5" w:tplc="5A805F84">
      <w:numFmt w:val="none"/>
      <w:lvlText w:val=""/>
      <w:lvlJc w:val="left"/>
      <w:pPr>
        <w:tabs>
          <w:tab w:val="num" w:pos="360"/>
        </w:tabs>
      </w:pPr>
    </w:lvl>
    <w:lvl w:ilvl="6" w:tplc="BA306BB6">
      <w:numFmt w:val="none"/>
      <w:lvlText w:val=""/>
      <w:lvlJc w:val="left"/>
      <w:pPr>
        <w:tabs>
          <w:tab w:val="num" w:pos="360"/>
        </w:tabs>
      </w:pPr>
    </w:lvl>
    <w:lvl w:ilvl="7" w:tplc="9BB61EF4">
      <w:numFmt w:val="none"/>
      <w:lvlText w:val=""/>
      <w:lvlJc w:val="left"/>
      <w:pPr>
        <w:tabs>
          <w:tab w:val="num" w:pos="360"/>
        </w:tabs>
      </w:pPr>
    </w:lvl>
    <w:lvl w:ilvl="8" w:tplc="CA7ECE5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0C4578F"/>
    <w:multiLevelType w:val="singleLevel"/>
    <w:tmpl w:val="B4DCEC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15937007"/>
    <w:multiLevelType w:val="hybridMultilevel"/>
    <w:tmpl w:val="3170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7377D"/>
    <w:multiLevelType w:val="hybridMultilevel"/>
    <w:tmpl w:val="85AE0422"/>
    <w:lvl w:ilvl="0" w:tplc="EE18D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07D18">
      <w:numFmt w:val="none"/>
      <w:lvlText w:val=""/>
      <w:lvlJc w:val="left"/>
      <w:pPr>
        <w:tabs>
          <w:tab w:val="num" w:pos="360"/>
        </w:tabs>
      </w:pPr>
    </w:lvl>
    <w:lvl w:ilvl="2" w:tplc="7864F07A">
      <w:numFmt w:val="none"/>
      <w:lvlText w:val=""/>
      <w:lvlJc w:val="left"/>
      <w:pPr>
        <w:tabs>
          <w:tab w:val="num" w:pos="360"/>
        </w:tabs>
      </w:pPr>
    </w:lvl>
    <w:lvl w:ilvl="3" w:tplc="2D6E5A58">
      <w:numFmt w:val="none"/>
      <w:lvlText w:val=""/>
      <w:lvlJc w:val="left"/>
      <w:pPr>
        <w:tabs>
          <w:tab w:val="num" w:pos="360"/>
        </w:tabs>
      </w:pPr>
    </w:lvl>
    <w:lvl w:ilvl="4" w:tplc="7D9EBA0C">
      <w:numFmt w:val="none"/>
      <w:lvlText w:val=""/>
      <w:lvlJc w:val="left"/>
      <w:pPr>
        <w:tabs>
          <w:tab w:val="num" w:pos="360"/>
        </w:tabs>
      </w:pPr>
    </w:lvl>
    <w:lvl w:ilvl="5" w:tplc="D0C83978">
      <w:numFmt w:val="none"/>
      <w:lvlText w:val=""/>
      <w:lvlJc w:val="left"/>
      <w:pPr>
        <w:tabs>
          <w:tab w:val="num" w:pos="360"/>
        </w:tabs>
      </w:pPr>
    </w:lvl>
    <w:lvl w:ilvl="6" w:tplc="FF0C33E2">
      <w:numFmt w:val="none"/>
      <w:lvlText w:val=""/>
      <w:lvlJc w:val="left"/>
      <w:pPr>
        <w:tabs>
          <w:tab w:val="num" w:pos="360"/>
        </w:tabs>
      </w:pPr>
    </w:lvl>
    <w:lvl w:ilvl="7" w:tplc="F01629B2">
      <w:numFmt w:val="none"/>
      <w:lvlText w:val=""/>
      <w:lvlJc w:val="left"/>
      <w:pPr>
        <w:tabs>
          <w:tab w:val="num" w:pos="360"/>
        </w:tabs>
      </w:pPr>
    </w:lvl>
    <w:lvl w:ilvl="8" w:tplc="D9A6774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A10B16"/>
    <w:multiLevelType w:val="singleLevel"/>
    <w:tmpl w:val="D3CCC6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1BFC599F"/>
    <w:multiLevelType w:val="hybridMultilevel"/>
    <w:tmpl w:val="2D22E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D5581"/>
    <w:multiLevelType w:val="singleLevel"/>
    <w:tmpl w:val="E7A2D5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DBD09E6"/>
    <w:multiLevelType w:val="singleLevel"/>
    <w:tmpl w:val="C84ED806"/>
    <w:lvl w:ilvl="0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1DD7054B"/>
    <w:multiLevelType w:val="singleLevel"/>
    <w:tmpl w:val="9DB00F92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1B714A0"/>
    <w:multiLevelType w:val="hybridMultilevel"/>
    <w:tmpl w:val="7AC687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E2764"/>
    <w:multiLevelType w:val="singleLevel"/>
    <w:tmpl w:val="D8FE4452"/>
    <w:lvl w:ilvl="0">
      <w:start w:val="9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5FF575A"/>
    <w:multiLevelType w:val="singleLevel"/>
    <w:tmpl w:val="C01203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D664D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F552A9"/>
    <w:multiLevelType w:val="multilevel"/>
    <w:tmpl w:val="402E7836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19">
    <w:nsid w:val="33D6677B"/>
    <w:multiLevelType w:val="hybridMultilevel"/>
    <w:tmpl w:val="DB2474A6"/>
    <w:lvl w:ilvl="0" w:tplc="CAA0D8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34560E04"/>
    <w:multiLevelType w:val="hybridMultilevel"/>
    <w:tmpl w:val="DA6C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25E14"/>
    <w:multiLevelType w:val="hybridMultilevel"/>
    <w:tmpl w:val="088C54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2F5774"/>
    <w:multiLevelType w:val="hybridMultilevel"/>
    <w:tmpl w:val="8320D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5527D"/>
    <w:multiLevelType w:val="hybridMultilevel"/>
    <w:tmpl w:val="29A299EC"/>
    <w:lvl w:ilvl="0" w:tplc="EBD0116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135BA8"/>
    <w:multiLevelType w:val="singleLevel"/>
    <w:tmpl w:val="1BA886F6"/>
    <w:lvl w:ilvl="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0FE1F87"/>
    <w:multiLevelType w:val="multilevel"/>
    <w:tmpl w:val="3A346FC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6">
    <w:nsid w:val="49A925E6"/>
    <w:multiLevelType w:val="hybridMultilevel"/>
    <w:tmpl w:val="EE10798A"/>
    <w:lvl w:ilvl="0" w:tplc="D2BABFC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4D765CEC"/>
    <w:multiLevelType w:val="hybridMultilevel"/>
    <w:tmpl w:val="14624E7A"/>
    <w:lvl w:ilvl="0" w:tplc="3862598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>
    <w:nsid w:val="50DB2C4D"/>
    <w:multiLevelType w:val="singleLevel"/>
    <w:tmpl w:val="A8EAA5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5C06A25"/>
    <w:multiLevelType w:val="singleLevel"/>
    <w:tmpl w:val="A7A4E496"/>
    <w:lvl w:ilvl="0">
      <w:start w:val="1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EC0E43"/>
    <w:multiLevelType w:val="singleLevel"/>
    <w:tmpl w:val="AB2E7FDA"/>
    <w:lvl w:ilvl="0">
      <w:start w:val="7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9E560F7"/>
    <w:multiLevelType w:val="singleLevel"/>
    <w:tmpl w:val="4DC8448C"/>
    <w:lvl w:ilvl="0">
      <w:start w:val="6"/>
      <w:numFmt w:val="bullet"/>
      <w:lvlText w:val="-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32">
    <w:nsid w:val="5A2E6380"/>
    <w:multiLevelType w:val="singleLevel"/>
    <w:tmpl w:val="F2C285A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33">
    <w:nsid w:val="5D095ECD"/>
    <w:multiLevelType w:val="hybridMultilevel"/>
    <w:tmpl w:val="83ACC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921EC"/>
    <w:multiLevelType w:val="multilevel"/>
    <w:tmpl w:val="0BC628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200808"/>
    <w:multiLevelType w:val="multilevel"/>
    <w:tmpl w:val="B4E075C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1D73595"/>
    <w:multiLevelType w:val="hybridMultilevel"/>
    <w:tmpl w:val="245C320E"/>
    <w:lvl w:ilvl="0" w:tplc="771CE57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52C222A"/>
    <w:multiLevelType w:val="singleLevel"/>
    <w:tmpl w:val="D0DABC46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8">
    <w:nsid w:val="672675B3"/>
    <w:multiLevelType w:val="hybridMultilevel"/>
    <w:tmpl w:val="3E941010"/>
    <w:lvl w:ilvl="0" w:tplc="54745E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69C57919"/>
    <w:multiLevelType w:val="singleLevel"/>
    <w:tmpl w:val="F11E8D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0">
    <w:nsid w:val="6BE46933"/>
    <w:multiLevelType w:val="hybridMultilevel"/>
    <w:tmpl w:val="B226E3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20F3F"/>
    <w:multiLevelType w:val="multilevel"/>
    <w:tmpl w:val="0C289AE4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DAE0633"/>
    <w:multiLevelType w:val="singleLevel"/>
    <w:tmpl w:val="21F40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3">
    <w:nsid w:val="725569EC"/>
    <w:multiLevelType w:val="singleLevel"/>
    <w:tmpl w:val="8DA6A7C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4">
    <w:nsid w:val="76480607"/>
    <w:multiLevelType w:val="singleLevel"/>
    <w:tmpl w:val="E968EAAA"/>
    <w:lvl w:ilvl="0">
      <w:start w:val="1"/>
      <w:numFmt w:val="decimal"/>
      <w:lvlText w:val="%1)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7717EED"/>
    <w:multiLevelType w:val="hybridMultilevel"/>
    <w:tmpl w:val="0542FFDC"/>
    <w:lvl w:ilvl="0" w:tplc="603EC318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5"/>
  </w:num>
  <w:num w:numId="2">
    <w:abstractNumId w:val="34"/>
  </w:num>
  <w:num w:numId="3">
    <w:abstractNumId w:val="35"/>
  </w:num>
  <w:num w:numId="4">
    <w:abstractNumId w:val="41"/>
  </w:num>
  <w:num w:numId="5">
    <w:abstractNumId w:val="31"/>
  </w:num>
  <w:num w:numId="6">
    <w:abstractNumId w:val="37"/>
  </w:num>
  <w:num w:numId="7">
    <w:abstractNumId w:val="18"/>
  </w:num>
  <w:num w:numId="8">
    <w:abstractNumId w:val="6"/>
  </w:num>
  <w:num w:numId="9">
    <w:abstractNumId w:val="43"/>
  </w:num>
  <w:num w:numId="10">
    <w:abstractNumId w:val="39"/>
  </w:num>
  <w:num w:numId="11">
    <w:abstractNumId w:val="16"/>
  </w:num>
  <w:num w:numId="12">
    <w:abstractNumId w:val="24"/>
  </w:num>
  <w:num w:numId="13">
    <w:abstractNumId w:val="32"/>
  </w:num>
  <w:num w:numId="14">
    <w:abstractNumId w:val="42"/>
  </w:num>
  <w:num w:numId="15">
    <w:abstractNumId w:val="9"/>
  </w:num>
  <w:num w:numId="16">
    <w:abstractNumId w:val="28"/>
  </w:num>
  <w:num w:numId="17">
    <w:abstractNumId w:val="12"/>
  </w:num>
  <w:num w:numId="18">
    <w:abstractNumId w:val="1"/>
  </w:num>
  <w:num w:numId="19">
    <w:abstractNumId w:val="11"/>
  </w:num>
  <w:num w:numId="20">
    <w:abstractNumId w:val="17"/>
  </w:num>
  <w:num w:numId="21">
    <w:abstractNumId w:val="2"/>
  </w:num>
  <w:num w:numId="22">
    <w:abstractNumId w:val="36"/>
  </w:num>
  <w:num w:numId="23">
    <w:abstractNumId w:val="4"/>
  </w:num>
  <w:num w:numId="24">
    <w:abstractNumId w:val="10"/>
  </w:num>
  <w:num w:numId="25">
    <w:abstractNumId w:val="20"/>
  </w:num>
  <w:num w:numId="26">
    <w:abstractNumId w:val="8"/>
  </w:num>
  <w:num w:numId="27">
    <w:abstractNumId w:val="22"/>
  </w:num>
  <w:num w:numId="28">
    <w:abstractNumId w:val="40"/>
  </w:num>
  <w:num w:numId="29">
    <w:abstractNumId w:val="21"/>
  </w:num>
  <w:num w:numId="30">
    <w:abstractNumId w:val="14"/>
  </w:num>
  <w:num w:numId="31">
    <w:abstractNumId w:val="38"/>
  </w:num>
  <w:num w:numId="32">
    <w:abstractNumId w:val="26"/>
  </w:num>
  <w:num w:numId="33">
    <w:abstractNumId w:val="5"/>
  </w:num>
  <w:num w:numId="34">
    <w:abstractNumId w:val="27"/>
  </w:num>
  <w:num w:numId="35">
    <w:abstractNumId w:val="4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3"/>
  </w:num>
  <w:num w:numId="41">
    <w:abstractNumId w:val="29"/>
    <w:lvlOverride w:ilvl="0">
      <w:startOverride w:val="1"/>
    </w:lvlOverride>
  </w:num>
  <w:num w:numId="42">
    <w:abstractNumId w:val="44"/>
    <w:lvlOverride w:ilvl="0">
      <w:startOverride w:val="1"/>
    </w:lvlOverride>
  </w:num>
  <w:num w:numId="43">
    <w:abstractNumId w:val="44"/>
    <w:lvlOverride w:ilvl="0">
      <w:lvl w:ilvl="0">
        <w:start w:val="1"/>
        <w:numFmt w:val="decimal"/>
        <w:lvlText w:val="%1)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13"/>
    <w:lvlOverride w:ilvl="0">
      <w:startOverride w:val="1"/>
    </w:lvlOverride>
  </w:num>
  <w:num w:numId="45">
    <w:abstractNumId w:val="30"/>
    <w:lvlOverride w:ilvl="0">
      <w:startOverride w:val="7"/>
    </w:lvlOverride>
  </w:num>
  <w:num w:numId="46">
    <w:abstractNumId w:val="15"/>
    <w:lvlOverride w:ilvl="0">
      <w:startOverride w:val="9"/>
    </w:lvlOverride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92A85"/>
    <w:rsid w:val="000C799A"/>
    <w:rsid w:val="001174E4"/>
    <w:rsid w:val="001209BD"/>
    <w:rsid w:val="00186FCA"/>
    <w:rsid w:val="001B728D"/>
    <w:rsid w:val="00276F51"/>
    <w:rsid w:val="002B5E32"/>
    <w:rsid w:val="002C1E20"/>
    <w:rsid w:val="00316CB3"/>
    <w:rsid w:val="00331FFB"/>
    <w:rsid w:val="00354AF4"/>
    <w:rsid w:val="003626B7"/>
    <w:rsid w:val="00385236"/>
    <w:rsid w:val="003C6F3B"/>
    <w:rsid w:val="003F5DD7"/>
    <w:rsid w:val="00490DFB"/>
    <w:rsid w:val="004933F0"/>
    <w:rsid w:val="004E56B3"/>
    <w:rsid w:val="00527C51"/>
    <w:rsid w:val="005C2AB9"/>
    <w:rsid w:val="0062202E"/>
    <w:rsid w:val="00627A04"/>
    <w:rsid w:val="006820F9"/>
    <w:rsid w:val="00725E34"/>
    <w:rsid w:val="007403A3"/>
    <w:rsid w:val="007513EE"/>
    <w:rsid w:val="007B682B"/>
    <w:rsid w:val="007E6D40"/>
    <w:rsid w:val="008641F4"/>
    <w:rsid w:val="00891198"/>
    <w:rsid w:val="008C5411"/>
    <w:rsid w:val="009552D4"/>
    <w:rsid w:val="009D562C"/>
    <w:rsid w:val="009F7B2C"/>
    <w:rsid w:val="00A308A7"/>
    <w:rsid w:val="00A95B91"/>
    <w:rsid w:val="00AB18F0"/>
    <w:rsid w:val="00AE1227"/>
    <w:rsid w:val="00B511E5"/>
    <w:rsid w:val="00BA412C"/>
    <w:rsid w:val="00BC0EC2"/>
    <w:rsid w:val="00C5205B"/>
    <w:rsid w:val="00C96393"/>
    <w:rsid w:val="00E576B3"/>
    <w:rsid w:val="00F266F5"/>
    <w:rsid w:val="00F72BB2"/>
    <w:rsid w:val="00FB2D1C"/>
    <w:rsid w:val="00F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D39D5-03F5-4252-AE79-5CE11DC5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1F4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8641F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641F4"/>
    <w:pPr>
      <w:keepNext/>
      <w:ind w:left="4248" w:firstLine="70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641F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nhideWhenUsed/>
    <w:qFormat/>
    <w:rsid w:val="00891198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qFormat/>
    <w:rsid w:val="008641F4"/>
    <w:pPr>
      <w:keepNext/>
      <w:ind w:left="705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8641F4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641F4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641F4"/>
    <w:pPr>
      <w:keepNext/>
      <w:jc w:val="center"/>
      <w:outlineLvl w:val="8"/>
    </w:pPr>
    <w:rPr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641F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41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41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41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41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41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41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41F4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Body Text Indent"/>
    <w:basedOn w:val="a"/>
    <w:link w:val="a6"/>
    <w:rsid w:val="008641F4"/>
    <w:pPr>
      <w:ind w:right="5102" w:firstLine="284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641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8641F4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8641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641F4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rsid w:val="008641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rsid w:val="008641F4"/>
    <w:pPr>
      <w:ind w:firstLine="360"/>
    </w:pPr>
    <w:rPr>
      <w:b/>
      <w:sz w:val="24"/>
    </w:rPr>
  </w:style>
  <w:style w:type="character" w:customStyle="1" w:styleId="24">
    <w:name w:val="Основной текст с отступом 2 Знак"/>
    <w:basedOn w:val="a0"/>
    <w:link w:val="23"/>
    <w:rsid w:val="008641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8641F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641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8641F4"/>
    <w:rPr>
      <w:color w:val="0000FF"/>
      <w:u w:val="single"/>
    </w:rPr>
  </w:style>
  <w:style w:type="table" w:styleId="aa">
    <w:name w:val="Table Grid"/>
    <w:basedOn w:val="a1"/>
    <w:rsid w:val="0086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8641F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8641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641F4"/>
    <w:pPr>
      <w:widowControl w:val="0"/>
      <w:autoSpaceDE w:val="0"/>
      <w:autoSpaceDN w:val="0"/>
      <w:adjustRightInd w:val="0"/>
      <w:spacing w:line="312" w:lineRule="exact"/>
      <w:ind w:firstLine="245"/>
    </w:pPr>
    <w:rPr>
      <w:sz w:val="24"/>
      <w:szCs w:val="24"/>
    </w:rPr>
  </w:style>
  <w:style w:type="paragraph" w:customStyle="1" w:styleId="Style4">
    <w:name w:val="Style4"/>
    <w:basedOn w:val="a"/>
    <w:rsid w:val="008641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8641F4"/>
    <w:pPr>
      <w:widowControl w:val="0"/>
      <w:autoSpaceDE w:val="0"/>
      <w:autoSpaceDN w:val="0"/>
      <w:adjustRightInd w:val="0"/>
      <w:spacing w:line="308" w:lineRule="exact"/>
      <w:ind w:firstLine="62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641F4"/>
    <w:pPr>
      <w:widowControl w:val="0"/>
      <w:autoSpaceDE w:val="0"/>
      <w:autoSpaceDN w:val="0"/>
      <w:adjustRightInd w:val="0"/>
      <w:spacing w:line="307" w:lineRule="exact"/>
    </w:pPr>
    <w:rPr>
      <w:sz w:val="24"/>
      <w:szCs w:val="24"/>
    </w:rPr>
  </w:style>
  <w:style w:type="paragraph" w:customStyle="1" w:styleId="Style7">
    <w:name w:val="Style7"/>
    <w:basedOn w:val="a"/>
    <w:rsid w:val="008641F4"/>
    <w:pPr>
      <w:widowControl w:val="0"/>
      <w:autoSpaceDE w:val="0"/>
      <w:autoSpaceDN w:val="0"/>
      <w:adjustRightInd w:val="0"/>
      <w:spacing w:line="307" w:lineRule="exact"/>
      <w:ind w:firstLine="734"/>
    </w:pPr>
    <w:rPr>
      <w:sz w:val="24"/>
      <w:szCs w:val="24"/>
    </w:rPr>
  </w:style>
  <w:style w:type="paragraph" w:customStyle="1" w:styleId="Style8">
    <w:name w:val="Style8"/>
    <w:basedOn w:val="a"/>
    <w:rsid w:val="008641F4"/>
    <w:pPr>
      <w:widowControl w:val="0"/>
      <w:autoSpaceDE w:val="0"/>
      <w:autoSpaceDN w:val="0"/>
      <w:adjustRightInd w:val="0"/>
      <w:spacing w:line="307" w:lineRule="exact"/>
      <w:ind w:firstLine="744"/>
    </w:pPr>
    <w:rPr>
      <w:sz w:val="24"/>
      <w:szCs w:val="24"/>
    </w:rPr>
  </w:style>
  <w:style w:type="paragraph" w:customStyle="1" w:styleId="Style9">
    <w:name w:val="Style9"/>
    <w:basedOn w:val="a"/>
    <w:rsid w:val="008641F4"/>
    <w:pPr>
      <w:widowControl w:val="0"/>
      <w:autoSpaceDE w:val="0"/>
      <w:autoSpaceDN w:val="0"/>
      <w:adjustRightInd w:val="0"/>
      <w:spacing w:line="312" w:lineRule="exact"/>
      <w:ind w:firstLine="648"/>
      <w:jc w:val="both"/>
    </w:pPr>
    <w:rPr>
      <w:sz w:val="24"/>
      <w:szCs w:val="24"/>
    </w:rPr>
  </w:style>
  <w:style w:type="character" w:customStyle="1" w:styleId="FontStyle11">
    <w:name w:val="Font Style11"/>
    <w:rsid w:val="008641F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8641F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8641F4"/>
    <w:rPr>
      <w:rFonts w:ascii="Century Gothic" w:hAnsi="Century Gothic" w:cs="Century Gothic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CA9F-E42A-41ED-B8C5-5E977649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22</cp:revision>
  <cp:lastPrinted>2023-05-02T08:57:00Z</cp:lastPrinted>
  <dcterms:created xsi:type="dcterms:W3CDTF">2021-10-08T04:01:00Z</dcterms:created>
  <dcterms:modified xsi:type="dcterms:W3CDTF">2023-05-03T08:15:00Z</dcterms:modified>
</cp:coreProperties>
</file>