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03" w:rsidRDefault="00932D03" w:rsidP="00932D03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EA" w:rsidRPr="008477E3" w:rsidRDefault="00932D03" w:rsidP="008477E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477E3">
        <w:rPr>
          <w:rFonts w:ascii="Liberation Serif" w:hAnsi="Liberation Serif" w:cs="Liberation Serif"/>
          <w:b/>
          <w:sz w:val="24"/>
          <w:szCs w:val="24"/>
        </w:rPr>
        <w:t xml:space="preserve">АДМИНИСТРАЦИЯ КУРТАМЫШСКОГО МУНИЦИПАЛЬНОГО ОКРУГА </w:t>
      </w:r>
    </w:p>
    <w:p w:rsidR="00932D03" w:rsidRDefault="00932D03" w:rsidP="008477E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477E3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8477E3" w:rsidRPr="008477E3" w:rsidRDefault="008477E3" w:rsidP="008477E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32D03" w:rsidRDefault="00932D03" w:rsidP="00932D03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932D03" w:rsidRDefault="00932D03" w:rsidP="00932D03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932D03" w:rsidRPr="00A9449A" w:rsidRDefault="00ED1B27" w:rsidP="00932D03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 w:rsidRPr="00A9449A">
        <w:rPr>
          <w:rFonts w:ascii="Liberation Serif" w:hAnsi="Liberation Serif" w:cs="Liberation Serif"/>
          <w:sz w:val="28"/>
          <w:szCs w:val="28"/>
        </w:rPr>
        <w:t xml:space="preserve">от </w:t>
      </w:r>
      <w:r w:rsidR="00A9449A" w:rsidRPr="00A9449A">
        <w:rPr>
          <w:rFonts w:ascii="Liberation Serif" w:hAnsi="Liberation Serif" w:cs="Liberation Serif"/>
          <w:sz w:val="28"/>
          <w:szCs w:val="28"/>
        </w:rPr>
        <w:t>22.05.2023 г.</w:t>
      </w:r>
      <w:r w:rsidRPr="00A9449A">
        <w:rPr>
          <w:rFonts w:ascii="Liberation Serif" w:hAnsi="Liberation Serif" w:cs="Liberation Serif"/>
          <w:sz w:val="28"/>
          <w:szCs w:val="28"/>
        </w:rPr>
        <w:t xml:space="preserve"> №</w:t>
      </w:r>
      <w:r w:rsidR="00A9449A" w:rsidRPr="00A9449A">
        <w:rPr>
          <w:rFonts w:ascii="Liberation Serif" w:hAnsi="Liberation Serif" w:cs="Liberation Serif"/>
          <w:sz w:val="28"/>
          <w:szCs w:val="28"/>
        </w:rPr>
        <w:t xml:space="preserve"> 153</w:t>
      </w:r>
    </w:p>
    <w:p w:rsidR="00932D03" w:rsidRDefault="00932D03" w:rsidP="00932D0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г. Куртамыш</w:t>
      </w:r>
    </w:p>
    <w:p w:rsidR="00932D03" w:rsidRDefault="00932D03" w:rsidP="00932D03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</w:p>
    <w:p w:rsidR="00932D03" w:rsidRDefault="00932D03" w:rsidP="00932D03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</w:p>
    <w:p w:rsidR="00932D03" w:rsidRDefault="00932D03" w:rsidP="00932D03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</w:p>
    <w:p w:rsidR="00521224" w:rsidRPr="00B1787B" w:rsidRDefault="00932D03" w:rsidP="00521224">
      <w:pPr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B1787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F944C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</w:t>
      </w:r>
      <w:r w:rsidR="002152E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орядка направления муниципальных нормативных правовых актов</w:t>
      </w:r>
      <w:r w:rsidR="00521224" w:rsidRPr="0052122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122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52122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Куртамышского</w:t>
      </w:r>
      <w:proofErr w:type="spellEnd"/>
      <w:r w:rsidR="0052122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932D03" w:rsidRPr="00B1787B" w:rsidRDefault="002152EA" w:rsidP="002152EA">
      <w:pPr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и их проектов</w:t>
      </w:r>
      <w:r w:rsidR="0062489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122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в прокуратуру </w:t>
      </w:r>
      <w:proofErr w:type="spellStart"/>
      <w:r w:rsidR="0052122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Куртамышского</w:t>
      </w:r>
      <w:proofErr w:type="spellEnd"/>
      <w:r w:rsidR="0052122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района Курганской области</w:t>
      </w:r>
    </w:p>
    <w:p w:rsidR="00932D03" w:rsidRPr="00B1787B" w:rsidRDefault="00932D03" w:rsidP="00932D03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932D03" w:rsidRPr="00B1787B" w:rsidRDefault="00932D03" w:rsidP="00932D03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EB6C38" w:rsidRPr="00B1787B" w:rsidRDefault="00EB6C38" w:rsidP="00B1787B">
      <w:pPr>
        <w:spacing w:after="0" w:line="240" w:lineRule="auto"/>
        <w:ind w:firstLine="708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1787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6" w:tgtFrame="_blank" w:history="1">
        <w:r w:rsidRPr="00B1787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от 06.10.2003</w:t>
        </w:r>
        <w:r w:rsidR="000A773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 г.</w:t>
        </w:r>
        <w:r w:rsidRPr="00B1787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 </w:t>
        </w:r>
        <w:r w:rsidR="00B1787B" w:rsidRPr="00B1787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№</w:t>
        </w:r>
        <w:r w:rsidRPr="00B1787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 131-ФЗ</w:t>
        </w:r>
      </w:hyperlink>
      <w:r w:rsidRPr="00B1787B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674988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B1787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674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</w:t>
      </w:r>
      <w:r w:rsidRPr="00B1787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 </w:t>
      </w:r>
      <w:r w:rsidR="0062489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статьей 9.1 Федерального закона от 17.01.1992 г. № 2202-1 «О прокуратуре Российской Федерации», Федеральным законом от 17.07.2009 г. № 172-ФЗ «Об антикоррупционной экспертизе нормативных правовых актов и проектов нормативных правовых актов», ст. 39 </w:t>
      </w:r>
      <w:hyperlink r:id="rId7" w:tgtFrame="_blank" w:history="1">
        <w:r w:rsidR="00B1787B" w:rsidRPr="00B1787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Устав</w:t>
        </w:r>
      </w:hyperlink>
      <w:r w:rsidR="0062489F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B1787B" w:rsidRPr="00B178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B1787B" w:rsidRPr="00B1787B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Куртамышского</w:t>
      </w:r>
      <w:proofErr w:type="spellEnd"/>
      <w:r w:rsidR="00B1787B" w:rsidRPr="00B178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муниципального округа Курганской области Администрация </w:t>
      </w:r>
      <w:proofErr w:type="spellStart"/>
      <w:r w:rsidR="00B1787B" w:rsidRPr="00B1787B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Куртамышского</w:t>
      </w:r>
      <w:proofErr w:type="spellEnd"/>
      <w:r w:rsidR="00B1787B" w:rsidRPr="00B178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EB6C38" w:rsidRPr="00B1787B" w:rsidRDefault="00EB6C38" w:rsidP="00EB6C38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0" w:name="sub_1"/>
      <w:bookmarkEnd w:id="0"/>
      <w:r w:rsidRPr="00B1787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ПОСТАНОВЛЯЕТ:</w:t>
      </w:r>
    </w:p>
    <w:p w:rsidR="00EB6C38" w:rsidRPr="0062489F" w:rsidRDefault="00EB6C38" w:rsidP="0032040E">
      <w:pPr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0A773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1. Утвердить</w:t>
      </w:r>
      <w:r w:rsidR="0062489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F944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="0062489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орядок направления муниципальных</w:t>
      </w:r>
      <w:r w:rsidR="0006060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нормативных</w:t>
      </w:r>
      <w:r w:rsidR="0062489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правовых актов</w:t>
      </w:r>
      <w:r w:rsidR="00521224" w:rsidRPr="0052122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21224" w:rsidRPr="00B1787B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</w:t>
      </w:r>
      <w:r w:rsidR="00521224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521224" w:rsidRPr="00B178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521224" w:rsidRPr="00B1787B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Куртамышского</w:t>
      </w:r>
      <w:proofErr w:type="spellEnd"/>
      <w:r w:rsidR="00521224" w:rsidRPr="00B178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муниципального округа Курганской области</w:t>
      </w:r>
      <w:r w:rsidR="0062489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их проектов </w:t>
      </w:r>
      <w:r w:rsidR="0052122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 прокуратуру </w:t>
      </w:r>
      <w:proofErr w:type="spellStart"/>
      <w:r w:rsidR="0052122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Куртамышского</w:t>
      </w:r>
      <w:proofErr w:type="spellEnd"/>
      <w:r w:rsidR="0052122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района Курганской области</w:t>
      </w:r>
      <w:r w:rsidR="0032040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2489F">
        <w:rPr>
          <w:rFonts w:ascii="Liberation Serif" w:hAnsi="Liberation Serif"/>
          <w:sz w:val="24"/>
          <w:szCs w:val="24"/>
        </w:rPr>
        <w:t>согласно</w:t>
      </w:r>
      <w:r w:rsidR="0032040E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62489F">
        <w:rPr>
          <w:rFonts w:ascii="Liberation Serif" w:hAnsi="Liberation Serif"/>
          <w:sz w:val="24"/>
          <w:szCs w:val="24"/>
        </w:rPr>
        <w:t>приложению</w:t>
      </w:r>
      <w:proofErr w:type="gramEnd"/>
      <w:r w:rsidR="00C65D32" w:rsidRPr="00C65D32">
        <w:rPr>
          <w:rFonts w:ascii="Liberation Serif" w:hAnsi="Liberation Serif"/>
          <w:sz w:val="24"/>
          <w:szCs w:val="24"/>
        </w:rPr>
        <w:t xml:space="preserve"> к настоящему постановлению.</w:t>
      </w:r>
    </w:p>
    <w:p w:rsidR="009C2FE8" w:rsidRPr="009C2FE8" w:rsidRDefault="0032040E" w:rsidP="009C2FE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9C2FE8" w:rsidRPr="009C2FE8">
        <w:rPr>
          <w:rFonts w:ascii="Liberation Serif" w:hAnsi="Liberation Serif" w:cs="Liberation Serif"/>
          <w:sz w:val="24"/>
          <w:szCs w:val="24"/>
        </w:rPr>
        <w:t>. Опубликовать настоящее постановление в информационном бюллетене «</w:t>
      </w:r>
      <w:proofErr w:type="spellStart"/>
      <w:r w:rsidR="009C2FE8" w:rsidRPr="009C2FE8">
        <w:rPr>
          <w:rFonts w:ascii="Liberation Serif" w:hAnsi="Liberation Serif" w:cs="Liberation Serif"/>
          <w:sz w:val="24"/>
          <w:szCs w:val="24"/>
        </w:rPr>
        <w:t>Куртамышский</w:t>
      </w:r>
      <w:proofErr w:type="spellEnd"/>
      <w:r w:rsidR="009C2FE8" w:rsidRPr="009C2FE8">
        <w:rPr>
          <w:rFonts w:ascii="Liberation Serif" w:hAnsi="Liberation Serif" w:cs="Liberation Serif"/>
          <w:sz w:val="24"/>
          <w:szCs w:val="24"/>
        </w:rPr>
        <w:t xml:space="preserve"> муниципальный округ: официально» и разместить на официальном сайте Администрации </w:t>
      </w:r>
      <w:proofErr w:type="spellStart"/>
      <w:r w:rsidR="009C2FE8" w:rsidRPr="009C2FE8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9C2FE8" w:rsidRPr="009C2FE8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9C2FE8" w:rsidRDefault="0032040E" w:rsidP="009C2F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9C2FE8" w:rsidRPr="009C2FE8">
        <w:rPr>
          <w:rFonts w:ascii="Liberation Serif" w:hAnsi="Liberation Serif" w:cs="Liberation Serif"/>
          <w:sz w:val="24"/>
          <w:szCs w:val="24"/>
        </w:rPr>
        <w:t xml:space="preserve">. Контроль за исполнением настоящего постановления возложить на управляющего делами-руководителя аппарата Администрации </w:t>
      </w:r>
      <w:proofErr w:type="spellStart"/>
      <w:r w:rsidR="009C2FE8" w:rsidRPr="009C2FE8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9C2FE8" w:rsidRPr="009C2FE8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7343F6" w:rsidRDefault="007343F6" w:rsidP="009C2F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343F6" w:rsidRDefault="007343F6" w:rsidP="009C2F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343F6" w:rsidRPr="009C2FE8" w:rsidRDefault="007343F6" w:rsidP="009C2F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C2FE8" w:rsidRPr="007343F6" w:rsidRDefault="009C2FE8" w:rsidP="007343F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43F6">
        <w:rPr>
          <w:rFonts w:ascii="Liberation Serif" w:hAnsi="Liberation Serif" w:cs="Liberation Serif"/>
          <w:sz w:val="24"/>
          <w:szCs w:val="24"/>
        </w:rPr>
        <w:t>Глав</w:t>
      </w:r>
      <w:r w:rsidR="002C70F3">
        <w:rPr>
          <w:rFonts w:ascii="Liberation Serif" w:hAnsi="Liberation Serif" w:cs="Liberation Serif"/>
          <w:sz w:val="24"/>
          <w:szCs w:val="24"/>
        </w:rPr>
        <w:t>а</w:t>
      </w:r>
      <w:r w:rsidRPr="007343F6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7343F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7343F6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</w:p>
    <w:p w:rsidR="009C2FE8" w:rsidRPr="007343F6" w:rsidRDefault="009C2FE8" w:rsidP="007343F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43F6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              </w:t>
      </w:r>
      <w:r w:rsidR="00825BC1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2C70F3">
        <w:rPr>
          <w:rFonts w:ascii="Liberation Serif" w:hAnsi="Liberation Serif" w:cs="Liberation Serif"/>
          <w:sz w:val="24"/>
          <w:szCs w:val="24"/>
        </w:rPr>
        <w:t>А.Н. Гвоздев</w:t>
      </w:r>
    </w:p>
    <w:p w:rsidR="009C2FE8" w:rsidRPr="000B07D4" w:rsidRDefault="009C2FE8" w:rsidP="009C2FE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C2FE8" w:rsidRPr="000A773C" w:rsidRDefault="009C2FE8" w:rsidP="009C2FE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EB6C38" w:rsidRPr="00B1787B" w:rsidRDefault="00EB6C38" w:rsidP="00EB6C38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B1787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</w:p>
    <w:p w:rsidR="007343F6" w:rsidRDefault="00EB6C38" w:rsidP="00EB6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7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</w:t>
      </w:r>
    </w:p>
    <w:p w:rsidR="007343F6" w:rsidRPr="007343F6" w:rsidRDefault="007343F6" w:rsidP="007343F6">
      <w:pPr>
        <w:spacing w:after="0" w:line="240" w:lineRule="auto"/>
        <w:rPr>
          <w:rFonts w:ascii="Liberation Serif" w:hAnsi="Liberation Serif"/>
          <w:sz w:val="20"/>
          <w:szCs w:val="20"/>
        </w:rPr>
      </w:pPr>
      <w:r w:rsidRPr="007343F6">
        <w:rPr>
          <w:rFonts w:ascii="Liberation Serif" w:hAnsi="Liberation Serif"/>
          <w:sz w:val="20"/>
          <w:szCs w:val="20"/>
        </w:rPr>
        <w:t>Анциферова Г.В.</w:t>
      </w:r>
    </w:p>
    <w:p w:rsidR="007343F6" w:rsidRPr="007343F6" w:rsidRDefault="007343F6" w:rsidP="007343F6">
      <w:pPr>
        <w:spacing w:after="0" w:line="240" w:lineRule="auto"/>
        <w:rPr>
          <w:rFonts w:ascii="Liberation Serif" w:hAnsi="Liberation Serif"/>
          <w:sz w:val="20"/>
          <w:szCs w:val="20"/>
        </w:rPr>
      </w:pPr>
      <w:r w:rsidRPr="007343F6">
        <w:rPr>
          <w:rFonts w:ascii="Liberation Serif" w:hAnsi="Liberation Serif"/>
          <w:sz w:val="20"/>
          <w:szCs w:val="20"/>
        </w:rPr>
        <w:t>21360</w:t>
      </w:r>
    </w:p>
    <w:p w:rsidR="007343F6" w:rsidRPr="007343F6" w:rsidRDefault="007343F6" w:rsidP="007343F6">
      <w:pPr>
        <w:spacing w:after="0" w:line="240" w:lineRule="auto"/>
        <w:rPr>
          <w:rFonts w:ascii="Liberation Serif" w:hAnsi="Liberation Serif"/>
          <w:sz w:val="20"/>
          <w:szCs w:val="20"/>
        </w:rPr>
      </w:pPr>
      <w:r w:rsidRPr="007343F6">
        <w:rPr>
          <w:rFonts w:ascii="Liberation Serif" w:hAnsi="Liberation Serif"/>
          <w:sz w:val="20"/>
          <w:szCs w:val="20"/>
        </w:rPr>
        <w:t>Разослано по списку (</w:t>
      </w:r>
      <w:proofErr w:type="spellStart"/>
      <w:proofErr w:type="gramStart"/>
      <w:r w:rsidRPr="007343F6">
        <w:rPr>
          <w:rFonts w:ascii="Liberation Serif" w:hAnsi="Liberation Serif"/>
          <w:sz w:val="20"/>
          <w:szCs w:val="20"/>
        </w:rPr>
        <w:t>см.на</w:t>
      </w:r>
      <w:proofErr w:type="spellEnd"/>
      <w:proofErr w:type="gramEnd"/>
      <w:r w:rsidRPr="007343F6">
        <w:rPr>
          <w:rFonts w:ascii="Liberation Serif" w:hAnsi="Liberation Serif"/>
          <w:sz w:val="20"/>
          <w:szCs w:val="20"/>
        </w:rPr>
        <w:t xml:space="preserve"> обороте)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3"/>
        <w:gridCol w:w="4732"/>
      </w:tblGrid>
      <w:tr w:rsidR="007343F6" w:rsidRPr="00563122" w:rsidTr="007343F6">
        <w:tc>
          <w:tcPr>
            <w:tcW w:w="4623" w:type="dxa"/>
            <w:shd w:val="clear" w:color="auto" w:fill="auto"/>
          </w:tcPr>
          <w:p w:rsidR="007343F6" w:rsidRPr="00563122" w:rsidRDefault="007343F6" w:rsidP="00E81B1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</w:t>
            </w:r>
          </w:p>
        </w:tc>
        <w:tc>
          <w:tcPr>
            <w:tcW w:w="4732" w:type="dxa"/>
            <w:shd w:val="clear" w:color="auto" w:fill="auto"/>
          </w:tcPr>
          <w:p w:rsidR="007343F6" w:rsidRPr="007343F6" w:rsidRDefault="007343F6" w:rsidP="007343F6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343F6">
              <w:rPr>
                <w:rFonts w:ascii="Liberation Serif" w:hAnsi="Liberation Serif"/>
                <w:sz w:val="20"/>
                <w:szCs w:val="20"/>
              </w:rPr>
              <w:t xml:space="preserve">Приложение  </w:t>
            </w:r>
          </w:p>
          <w:p w:rsidR="007343F6" w:rsidRPr="007343F6" w:rsidRDefault="007343F6" w:rsidP="007343F6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343F6">
              <w:rPr>
                <w:rFonts w:ascii="Liberation Serif" w:hAnsi="Liberation Serif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7343F6">
              <w:rPr>
                <w:rFonts w:ascii="Liberation Serif" w:hAnsi="Liberation Serif"/>
                <w:sz w:val="20"/>
                <w:szCs w:val="20"/>
              </w:rPr>
              <w:t>Куртамышского</w:t>
            </w:r>
            <w:proofErr w:type="spellEnd"/>
            <w:r w:rsidRPr="007343F6">
              <w:rPr>
                <w:rFonts w:ascii="Liberation Serif" w:hAnsi="Liberation Serif"/>
                <w:sz w:val="20"/>
                <w:szCs w:val="20"/>
              </w:rPr>
              <w:t xml:space="preserve"> муниципального округа Курганской области от </w:t>
            </w:r>
            <w:r w:rsidR="00A9449A">
              <w:rPr>
                <w:rFonts w:ascii="Liberation Serif" w:hAnsi="Liberation Serif"/>
                <w:sz w:val="20"/>
                <w:szCs w:val="20"/>
              </w:rPr>
              <w:t>22.05.2023 г.</w:t>
            </w:r>
            <w:r w:rsidR="00ED1B27">
              <w:rPr>
                <w:rFonts w:ascii="Liberation Serif" w:hAnsi="Liberation Serif"/>
                <w:sz w:val="20"/>
                <w:szCs w:val="20"/>
              </w:rPr>
              <w:t xml:space="preserve"> № </w:t>
            </w:r>
            <w:r w:rsidR="00A9449A">
              <w:rPr>
                <w:rFonts w:ascii="Liberation Serif" w:hAnsi="Liberation Serif"/>
                <w:sz w:val="20"/>
                <w:szCs w:val="20"/>
              </w:rPr>
              <w:t>153</w:t>
            </w:r>
            <w:bookmarkStart w:id="1" w:name="_GoBack"/>
            <w:bookmarkEnd w:id="1"/>
            <w:r w:rsidRPr="007343F6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32040E">
              <w:rPr>
                <w:rFonts w:ascii="Liberation Serif" w:hAnsi="Liberation Serif"/>
                <w:sz w:val="20"/>
                <w:szCs w:val="20"/>
              </w:rPr>
              <w:t>Об утверждении</w:t>
            </w:r>
            <w:r w:rsidR="0032040E" w:rsidRPr="0032040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поряд</w:t>
            </w:r>
            <w:r w:rsidR="0032040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2040E" w:rsidRPr="0032040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направления муниципальных </w:t>
            </w:r>
            <w:r w:rsidR="0006060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нормативных </w:t>
            </w:r>
            <w:r w:rsidR="0032040E" w:rsidRPr="0032040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правовых актов</w:t>
            </w:r>
            <w:r w:rsidR="00521224" w:rsidRPr="0032040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="00521224" w:rsidRPr="0032040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Куртамышского</w:t>
            </w:r>
            <w:proofErr w:type="spellEnd"/>
            <w:r w:rsidR="00521224" w:rsidRPr="0032040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муниципального округа Курганской области</w:t>
            </w:r>
            <w:r w:rsidR="0032040E" w:rsidRPr="0032040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и их проектов </w:t>
            </w:r>
            <w:r w:rsidR="00521224" w:rsidRPr="0032040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в прокуратуру </w:t>
            </w:r>
            <w:proofErr w:type="spellStart"/>
            <w:r w:rsidR="00521224" w:rsidRPr="0032040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Куртамышского</w:t>
            </w:r>
            <w:proofErr w:type="spellEnd"/>
            <w:r w:rsidR="00521224" w:rsidRPr="0032040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района Курганской области</w:t>
            </w:r>
            <w:r w:rsidRPr="007343F6">
              <w:rPr>
                <w:rFonts w:ascii="Liberation Serif" w:hAnsi="Liberation Serif"/>
                <w:sz w:val="20"/>
                <w:szCs w:val="20"/>
              </w:rPr>
              <w:t>»</w:t>
            </w:r>
          </w:p>
          <w:p w:rsidR="007343F6" w:rsidRPr="00563122" w:rsidRDefault="007343F6" w:rsidP="00E81B1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7343F6" w:rsidRDefault="007343F6" w:rsidP="00EB6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87B" w:rsidRDefault="00B1787B" w:rsidP="00EB6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87B" w:rsidRPr="00EB6C38" w:rsidRDefault="0032040E" w:rsidP="005212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Порядок направления муниципальных нормативных правовых актов </w:t>
      </w:r>
      <w:r w:rsidR="0052122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52122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Куртамышского</w:t>
      </w:r>
      <w:proofErr w:type="spellEnd"/>
      <w:r w:rsidR="0052122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округа Курганской области</w:t>
      </w:r>
      <w:r w:rsidR="00521224" w:rsidRPr="0052122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и их проектов </w:t>
      </w:r>
      <w:r w:rsidR="0052122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в прокуратуру </w:t>
      </w:r>
      <w:proofErr w:type="spellStart"/>
      <w:r w:rsidR="0052122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Куртамышского</w:t>
      </w:r>
      <w:proofErr w:type="spellEnd"/>
      <w:r w:rsidR="0052122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района Курганской области</w:t>
      </w:r>
    </w:p>
    <w:p w:rsidR="00EB6C38" w:rsidRPr="00EB6C38" w:rsidRDefault="00EB6C38" w:rsidP="006F4D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951" w:rsidRPr="0041468F" w:rsidRDefault="00521224" w:rsidP="0041468F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Настоящий Порядок направления </w:t>
      </w:r>
      <w:r w:rsidR="006F4D1C" w:rsidRPr="0041468F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муниципальных нормативных правовых актов Администрации </w:t>
      </w:r>
      <w:proofErr w:type="spellStart"/>
      <w:r w:rsidR="006F4D1C" w:rsidRPr="0041468F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Куртамышского</w:t>
      </w:r>
      <w:proofErr w:type="spellEnd"/>
      <w:r w:rsidR="006F4D1C" w:rsidRPr="0041468F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муниципального округа Курганской области и их проектов в прокуратуру </w:t>
      </w:r>
      <w:proofErr w:type="spellStart"/>
      <w:r w:rsidR="006F4D1C" w:rsidRPr="0041468F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Куртамышского</w:t>
      </w:r>
      <w:proofErr w:type="spellEnd"/>
      <w:r w:rsidR="006F4D1C" w:rsidRPr="0041468F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района Курганской области</w:t>
      </w:r>
      <w:r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(далее – Порядок) разработан в соответствии с Федеральным законом от 06.10.2003</w:t>
      </w:r>
      <w:r w:rsidR="00060602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г.</w:t>
      </w:r>
      <w:r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№ 131</w:t>
      </w:r>
      <w:r w:rsidR="00060602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-</w:t>
      </w:r>
      <w:r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ФЗ «Об общих принципах организации местного самоуправления в Российской Федерации», Федеральным законом от 17.01.1992</w:t>
      </w:r>
      <w:r w:rsidR="00060602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г.</w:t>
      </w:r>
      <w:r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№ 220</w:t>
      </w:r>
      <w:r w:rsidR="008F42D6"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2</w:t>
      </w:r>
      <w:r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-1 «О прокуратуре Российской Федерации», </w:t>
      </w:r>
      <w:r w:rsidR="006F4D1C" w:rsidRPr="0041468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Федеральным законом от 17.07.2009 г. № 172-ФЗ «Об антикоррупционной экспертизе нормативных правовых актов и проектов нормативных правовых актов», </w:t>
      </w:r>
      <w:hyperlink r:id="rId8" w:tgtFrame="_blank" w:history="1">
        <w:r w:rsidR="006F4D1C" w:rsidRPr="0041468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Устав</w:t>
        </w:r>
      </w:hyperlink>
      <w:r w:rsidR="006F4D1C" w:rsidRPr="0041468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ом </w:t>
      </w:r>
      <w:proofErr w:type="spellStart"/>
      <w:r w:rsidR="006F4D1C" w:rsidRPr="0041468F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Куртамышского</w:t>
      </w:r>
      <w:proofErr w:type="spellEnd"/>
      <w:r w:rsidR="006F4D1C" w:rsidRPr="0041468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муниципального округа Курганской области </w:t>
      </w:r>
      <w:r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в целях обеспечения законности и повышения качества нормотворческой деятельности </w:t>
      </w:r>
      <w:r w:rsidR="006F4D1C"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6F4D1C"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Куртамышского</w:t>
      </w:r>
      <w:proofErr w:type="spellEnd"/>
      <w:r w:rsidR="006F4D1C"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муниципального округа Курганской области (далее – Администрация округа)</w:t>
      </w:r>
      <w:r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и устанавливает </w:t>
      </w:r>
      <w:r w:rsidR="006F4D1C"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последовательность действий по предоставлению</w:t>
      </w:r>
      <w:r w:rsidR="006F4D1C" w:rsidRPr="0041468F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муниципальных нормативных правовых актов Администрации округа и их проектов в прокуратуру </w:t>
      </w:r>
      <w:proofErr w:type="spellStart"/>
      <w:r w:rsidR="006F4D1C" w:rsidRPr="0041468F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Куртамышского</w:t>
      </w:r>
      <w:proofErr w:type="spellEnd"/>
      <w:r w:rsidR="006F4D1C" w:rsidRPr="0041468F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района Курганской области</w:t>
      </w:r>
      <w:r w:rsidR="006F4D1C"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(далее – Прокуратура)</w:t>
      </w:r>
      <w:r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r w:rsidR="00060602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для </w:t>
      </w:r>
      <w:r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проведения </w:t>
      </w:r>
      <w:r w:rsidR="0041468F" w:rsidRPr="0041468F">
        <w:rPr>
          <w:rFonts w:ascii="Liberation Serif" w:hAnsi="Liberation Serif" w:cs="Liberation Serif"/>
          <w:sz w:val="24"/>
          <w:szCs w:val="24"/>
        </w:rPr>
        <w:t>антикоррупционн</w:t>
      </w:r>
      <w:r w:rsidR="0041468F">
        <w:rPr>
          <w:rFonts w:ascii="Liberation Serif" w:hAnsi="Liberation Serif" w:cs="Liberation Serif"/>
          <w:sz w:val="24"/>
          <w:szCs w:val="24"/>
        </w:rPr>
        <w:t>ой</w:t>
      </w:r>
      <w:r w:rsidRPr="0041468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экспертизы.</w:t>
      </w:r>
    </w:p>
    <w:p w:rsidR="00707739" w:rsidRPr="00707739" w:rsidRDefault="006F4D1C" w:rsidP="0041468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4D1C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 В </w:t>
      </w:r>
      <w:r w:rsidR="00060602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настоящем</w:t>
      </w:r>
      <w:r w:rsidRPr="006F4D1C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Порядк</w:t>
      </w:r>
      <w:r w:rsidR="00060602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е</w:t>
      </w:r>
      <w:r w:rsidRPr="006F4D1C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используются следующие понятия и термины:</w:t>
      </w:r>
    </w:p>
    <w:p w:rsidR="00707739" w:rsidRPr="00707739" w:rsidRDefault="00707739" w:rsidP="007077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муниципальный </w:t>
      </w:r>
      <w:r w:rsidR="006F4D1C" w:rsidRPr="006F4D1C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нормативный правовой акт </w:t>
      </w:r>
      <w:r w:rsidR="00D82553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(далее – </w:t>
      </w:r>
      <w:r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М</w:t>
      </w:r>
      <w:r w:rsidR="00D82553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НПА) </w:t>
      </w:r>
      <w:r w:rsidR="006F4D1C" w:rsidRPr="006F4D1C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– официальный письменный документ, принятый (изданный) в установленном порядке и форме органом местного самоуправления в пределах своей компетенции, направленный на установление, изменений или прекращение (отмену или признание утратившим</w:t>
      </w:r>
      <w:r w:rsidR="00ED755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и</w:t>
      </w:r>
      <w:r w:rsidR="006F4D1C" w:rsidRPr="006F4D1C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силу) правовых норм, обязательных для неопределенного круга лиц, рассчитанных на неоднократное применение, действующих независимо от того, возникли или прекратились конкретные правоотношения, предусмотренные правовым актом;</w:t>
      </w:r>
      <w:r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F4D1C" w:rsidRPr="00D82553" w:rsidRDefault="006F4D1C" w:rsidP="007077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F4D1C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проект </w:t>
      </w:r>
      <w:r w:rsidR="0070773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6F4D1C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нормативного правового акта</w:t>
      </w:r>
      <w:r w:rsidR="00D82553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(далее проект </w:t>
      </w:r>
      <w:r w:rsidR="0070773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М</w:t>
      </w:r>
      <w:r w:rsidR="00D82553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НПА)</w:t>
      </w:r>
      <w:r w:rsidRPr="006F4D1C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– документ, содержащий предварительный текст </w:t>
      </w:r>
      <w:r w:rsidR="00ED755F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М</w:t>
      </w:r>
      <w:r w:rsidR="0070773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НПА</w:t>
      </w:r>
      <w:r w:rsidRPr="006F4D1C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,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D82553" w:rsidRPr="00D82553" w:rsidRDefault="00D82553" w:rsidP="00D82553">
      <w:pPr>
        <w:pStyle w:val="headertexttopleveltextcentertext"/>
        <w:spacing w:before="0" w:beforeAutospacing="0" w:after="0" w:afterAutospacing="0"/>
        <w:ind w:firstLine="709"/>
        <w:jc w:val="both"/>
        <w:rPr>
          <w:b/>
        </w:rPr>
      </w:pPr>
      <w:r>
        <w:t xml:space="preserve">3. </w:t>
      </w:r>
      <w:r w:rsidRPr="00D82553">
        <w:t xml:space="preserve">Направлению в </w:t>
      </w:r>
      <w:r w:rsidR="00ED755F">
        <w:t>П</w:t>
      </w:r>
      <w:r w:rsidRPr="00D82553">
        <w:t xml:space="preserve">рокуратуру подлежат </w:t>
      </w:r>
      <w:r w:rsidR="00707739">
        <w:t>МНПА, принятые А</w:t>
      </w:r>
      <w:r w:rsidRPr="00D82553">
        <w:t xml:space="preserve">дминистрацией </w:t>
      </w:r>
      <w:r w:rsidR="00707739">
        <w:t>округа</w:t>
      </w:r>
      <w:r w:rsidRPr="00D82553">
        <w:t xml:space="preserve">, а также проекты </w:t>
      </w:r>
      <w:r w:rsidR="00707739">
        <w:t>МНПА</w:t>
      </w:r>
      <w:r w:rsidRPr="00D82553">
        <w:t xml:space="preserve"> по вопросам, касающимся:</w:t>
      </w:r>
    </w:p>
    <w:p w:rsidR="00D82553" w:rsidRPr="00D82553" w:rsidRDefault="00D82553" w:rsidP="00D82553">
      <w:pPr>
        <w:pStyle w:val="formattexttopleveltext"/>
        <w:spacing w:before="0" w:beforeAutospacing="0" w:after="0" w:afterAutospacing="0"/>
        <w:jc w:val="both"/>
      </w:pPr>
      <w:r w:rsidRPr="00D82553">
        <w:t xml:space="preserve">     1</w:t>
      </w:r>
      <w:r w:rsidR="00707739">
        <w:t>)</w:t>
      </w:r>
      <w:r w:rsidRPr="00D82553">
        <w:t xml:space="preserve"> </w:t>
      </w:r>
      <w:r w:rsidR="00ED755F">
        <w:t>п</w:t>
      </w:r>
      <w:r w:rsidRPr="00D82553">
        <w:t>рав, свобод и обязанностей человек</w:t>
      </w:r>
      <w:r w:rsidR="00ED755F">
        <w:t>а и гражданина;</w:t>
      </w:r>
    </w:p>
    <w:p w:rsidR="00D82553" w:rsidRPr="00D82553" w:rsidRDefault="00D82553" w:rsidP="00D82553">
      <w:pPr>
        <w:pStyle w:val="formattexttopleveltext"/>
        <w:spacing w:before="0" w:beforeAutospacing="0" w:after="0" w:afterAutospacing="0"/>
        <w:jc w:val="both"/>
      </w:pPr>
      <w:r w:rsidRPr="00D82553">
        <w:t xml:space="preserve">     2</w:t>
      </w:r>
      <w:r w:rsidR="00707739">
        <w:t>)</w:t>
      </w:r>
      <w:r w:rsidR="00ED755F">
        <w:t xml:space="preserve"> м</w:t>
      </w:r>
      <w:r w:rsidRPr="00D82553">
        <w:t>униципальной собственности</w:t>
      </w:r>
      <w:r w:rsidR="00ED755F">
        <w:t>;</w:t>
      </w:r>
    </w:p>
    <w:p w:rsidR="00D82553" w:rsidRPr="00D82553" w:rsidRDefault="00D82553" w:rsidP="00D82553">
      <w:pPr>
        <w:pStyle w:val="formattexttopleveltext"/>
        <w:spacing w:before="0" w:beforeAutospacing="0" w:after="0" w:afterAutospacing="0"/>
        <w:jc w:val="both"/>
      </w:pPr>
      <w:r w:rsidRPr="00D82553">
        <w:t xml:space="preserve">     3</w:t>
      </w:r>
      <w:r w:rsidR="00707739">
        <w:t>)</w:t>
      </w:r>
      <w:r w:rsidRPr="00D82553">
        <w:t xml:space="preserve"> </w:t>
      </w:r>
      <w:r w:rsidR="00ED755F">
        <w:t>м</w:t>
      </w:r>
      <w:r w:rsidRPr="00D82553">
        <w:t>униципальной службы</w:t>
      </w:r>
      <w:r w:rsidR="00ED755F">
        <w:t>;</w:t>
      </w:r>
    </w:p>
    <w:p w:rsidR="00707739" w:rsidRDefault="00D82553" w:rsidP="00707739">
      <w:pPr>
        <w:pStyle w:val="formattexttopleveltext"/>
        <w:spacing w:before="0" w:beforeAutospacing="0" w:after="0" w:afterAutospacing="0"/>
      </w:pPr>
      <w:r w:rsidRPr="00D82553">
        <w:t xml:space="preserve">     4</w:t>
      </w:r>
      <w:r w:rsidR="00707739">
        <w:t>)</w:t>
      </w:r>
      <w:r w:rsidRPr="00D82553">
        <w:t xml:space="preserve"> </w:t>
      </w:r>
      <w:r w:rsidR="00ED755F">
        <w:t>б</w:t>
      </w:r>
      <w:r w:rsidRPr="00D82553">
        <w:t>юджетного, налогового, лесного, водного, земельного, градостроительного, природоохранного законодательства</w:t>
      </w:r>
      <w:r w:rsidR="00ED755F">
        <w:t>;</w:t>
      </w:r>
      <w:r w:rsidRPr="00D82553">
        <w:t xml:space="preserve"> </w:t>
      </w:r>
      <w:r w:rsidRPr="00D82553">
        <w:br/>
        <w:t xml:space="preserve">     5</w:t>
      </w:r>
      <w:r w:rsidR="00707739">
        <w:t>)</w:t>
      </w:r>
      <w:r w:rsidRPr="00D82553">
        <w:t xml:space="preserve"> </w:t>
      </w:r>
      <w:r w:rsidR="00ED755F">
        <w:t>с</w:t>
      </w:r>
      <w:r w:rsidRPr="00D82553">
        <w:t>оциальных гарантий лицам, замещающим (замещавшим) муниципальные должности и должности муниципальной службы.</w:t>
      </w:r>
    </w:p>
    <w:p w:rsidR="00D82553" w:rsidRPr="00D82553" w:rsidRDefault="00707739" w:rsidP="00E8785B">
      <w:pPr>
        <w:pStyle w:val="formattexttopleveltext"/>
        <w:spacing w:before="0" w:beforeAutospacing="0" w:after="0" w:afterAutospacing="0"/>
        <w:ind w:firstLine="709"/>
        <w:jc w:val="both"/>
      </w:pPr>
      <w:r>
        <w:lastRenderedPageBreak/>
        <w:t>4</w:t>
      </w:r>
      <w:r w:rsidR="00D82553" w:rsidRPr="00D82553">
        <w:t xml:space="preserve">. </w:t>
      </w:r>
      <w:r>
        <w:t>МНПА, проекты МНПА, направляются в П</w:t>
      </w:r>
      <w:r w:rsidR="00D82553" w:rsidRPr="00D82553">
        <w:t xml:space="preserve">рокуратуру </w:t>
      </w:r>
      <w:r w:rsidR="00ED755F">
        <w:t xml:space="preserve">с </w:t>
      </w:r>
      <w:r w:rsidR="00E8785B">
        <w:t xml:space="preserve">сопроводительным письмом </w:t>
      </w:r>
      <w:r w:rsidR="00D82553" w:rsidRPr="00D82553">
        <w:t xml:space="preserve">на бумажном носителе </w:t>
      </w:r>
      <w:r w:rsidR="00E8785B">
        <w:t xml:space="preserve">за подписью управляющего делами – руководителя аппарата Администрации </w:t>
      </w:r>
      <w:proofErr w:type="spellStart"/>
      <w:r w:rsidR="00E8785B">
        <w:t>Куртамышского</w:t>
      </w:r>
      <w:proofErr w:type="spellEnd"/>
      <w:r w:rsidR="00E8785B">
        <w:t xml:space="preserve"> муниципального округа Курганской области </w:t>
      </w:r>
      <w:r w:rsidR="00D82553" w:rsidRPr="00D82553">
        <w:t>в виде копий в следующие сроки:</w:t>
      </w:r>
    </w:p>
    <w:p w:rsidR="00D82553" w:rsidRPr="00D82553" w:rsidRDefault="00D82553" w:rsidP="00E8785B">
      <w:pPr>
        <w:pStyle w:val="formattexttopleveltext"/>
        <w:spacing w:before="0" w:beforeAutospacing="0" w:after="0" w:afterAutospacing="0"/>
        <w:ind w:firstLine="709"/>
        <w:jc w:val="both"/>
      </w:pPr>
      <w:r w:rsidRPr="00D82553">
        <w:t>1</w:t>
      </w:r>
      <w:r w:rsidR="00E8785B">
        <w:t>)</w:t>
      </w:r>
      <w:r w:rsidRPr="00D82553">
        <w:t xml:space="preserve"> </w:t>
      </w:r>
      <w:r w:rsidR="00E8785B">
        <w:t>МНПА</w:t>
      </w:r>
      <w:r w:rsidRPr="00D82553">
        <w:t>, принятые до 15 числа текущего месяца, - не позднее 20</w:t>
      </w:r>
      <w:r w:rsidR="00ED755F">
        <w:t xml:space="preserve"> числа текущего месяца;</w:t>
      </w:r>
    </w:p>
    <w:p w:rsidR="00E8785B" w:rsidRDefault="00D82553" w:rsidP="00E8785B">
      <w:pPr>
        <w:pStyle w:val="formattexttopleveltext"/>
        <w:spacing w:before="0" w:beforeAutospacing="0" w:after="0" w:afterAutospacing="0"/>
        <w:ind w:firstLine="709"/>
        <w:jc w:val="both"/>
      </w:pPr>
      <w:r w:rsidRPr="00D82553">
        <w:t>2</w:t>
      </w:r>
      <w:r w:rsidR="00E8785B">
        <w:t>)</w:t>
      </w:r>
      <w:r w:rsidRPr="00D82553">
        <w:t xml:space="preserve"> </w:t>
      </w:r>
      <w:r w:rsidR="00E8785B">
        <w:t>МНПА</w:t>
      </w:r>
      <w:r w:rsidRPr="00D82553">
        <w:t>, принятые после 15 числа текущего месяца, - не позднее 5 числа месяца, следующего за текущим.</w:t>
      </w:r>
      <w:r w:rsidR="00E8785B">
        <w:t xml:space="preserve"> </w:t>
      </w:r>
    </w:p>
    <w:p w:rsidR="001D2A2E" w:rsidRDefault="00E8785B" w:rsidP="001D2A2E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5. </w:t>
      </w:r>
      <w:r w:rsidR="00D82553" w:rsidRPr="00D82553">
        <w:t xml:space="preserve">Проекты </w:t>
      </w:r>
      <w:r>
        <w:t>МНПА</w:t>
      </w:r>
      <w:r w:rsidR="00D82553" w:rsidRPr="00D82553">
        <w:t xml:space="preserve"> </w:t>
      </w:r>
      <w:r>
        <w:t>направляются в П</w:t>
      </w:r>
      <w:r w:rsidR="00D82553" w:rsidRPr="00D82553">
        <w:t>рокуратуру</w:t>
      </w:r>
      <w:r w:rsidRPr="00E8785B">
        <w:t xml:space="preserve"> </w:t>
      </w:r>
      <w:r w:rsidR="001D2A2E">
        <w:t>не позднее чем за 10 дней до планируемой даты их принятия</w:t>
      </w:r>
      <w:r w:rsidR="00ED755F">
        <w:t xml:space="preserve"> с</w:t>
      </w:r>
      <w:r w:rsidR="001D2A2E">
        <w:t xml:space="preserve"> </w:t>
      </w:r>
      <w:r>
        <w:t xml:space="preserve">сопроводительным письмом за подписью управляющего делами – руководителя аппарата Администрации </w:t>
      </w:r>
      <w:proofErr w:type="spellStart"/>
      <w:r>
        <w:t>Куртамышского</w:t>
      </w:r>
      <w:proofErr w:type="spellEnd"/>
      <w:r>
        <w:t xml:space="preserve"> муниципального округа Курганской области</w:t>
      </w:r>
      <w:r w:rsidR="001D2A2E">
        <w:t>.</w:t>
      </w:r>
      <w:r w:rsidR="00D82553" w:rsidRPr="00D82553">
        <w:t xml:space="preserve"> </w:t>
      </w:r>
      <w:r w:rsidR="001D2A2E">
        <w:t xml:space="preserve">Представляемые на подпись </w:t>
      </w:r>
      <w:r w:rsidR="00ED755F">
        <w:t xml:space="preserve">сопроводительные </w:t>
      </w:r>
      <w:r w:rsidR="001D2A2E">
        <w:t xml:space="preserve">письма должны быть завизированы </w:t>
      </w:r>
      <w:r w:rsidR="00B41F2B">
        <w:t>руководителем структурного подразделения, отраслевого (функционального) органа Администрации округа (</w:t>
      </w:r>
      <w:r w:rsidR="001D2A2E">
        <w:t>исполнителем (</w:t>
      </w:r>
      <w:r w:rsidR="00D82553" w:rsidRPr="00D82553">
        <w:t>разработчи</w:t>
      </w:r>
      <w:r w:rsidR="001D2A2E">
        <w:t>ком</w:t>
      </w:r>
      <w:r w:rsidR="00D82553" w:rsidRPr="00D82553">
        <w:t xml:space="preserve"> проекта</w:t>
      </w:r>
      <w:r w:rsidR="001D2A2E">
        <w:t>)</w:t>
      </w:r>
      <w:r w:rsidR="00B41F2B">
        <w:t>)</w:t>
      </w:r>
      <w:r w:rsidR="001D2A2E">
        <w:t xml:space="preserve">. </w:t>
      </w:r>
    </w:p>
    <w:p w:rsidR="00B41F2B" w:rsidRDefault="00D82553" w:rsidP="001D2A2E">
      <w:pPr>
        <w:pStyle w:val="formattexttopleveltext"/>
        <w:spacing w:before="0" w:beforeAutospacing="0" w:after="0" w:afterAutospacing="0"/>
        <w:ind w:firstLine="709"/>
        <w:jc w:val="both"/>
      </w:pPr>
      <w:r w:rsidRPr="00D82553">
        <w:t xml:space="preserve">6. Поступившие из </w:t>
      </w:r>
      <w:r w:rsidR="001D2A2E">
        <w:t>П</w:t>
      </w:r>
      <w:r w:rsidRPr="00D82553">
        <w:t xml:space="preserve">рокуратуры заключения подлежат обязательной регистрации </w:t>
      </w:r>
      <w:r w:rsidR="001D2A2E">
        <w:t>специалистом</w:t>
      </w:r>
      <w:r w:rsidRPr="00D82553">
        <w:t xml:space="preserve"> </w:t>
      </w:r>
      <w:r w:rsidR="001D2A2E">
        <w:t>общего отдела А</w:t>
      </w:r>
      <w:r w:rsidRPr="00D82553">
        <w:t>дминистрации</w:t>
      </w:r>
      <w:r w:rsidR="001D2A2E">
        <w:t xml:space="preserve"> округа</w:t>
      </w:r>
      <w:r w:rsidR="00B41F2B">
        <w:t xml:space="preserve"> и передаче руководителям структурн</w:t>
      </w:r>
      <w:r w:rsidR="00ED755F">
        <w:t>ых</w:t>
      </w:r>
      <w:r w:rsidR="00B41F2B">
        <w:t xml:space="preserve"> подразделени</w:t>
      </w:r>
      <w:r w:rsidR="00ED755F">
        <w:t>й</w:t>
      </w:r>
      <w:r w:rsidR="00B41F2B">
        <w:t>, отраслев</w:t>
      </w:r>
      <w:r w:rsidR="00ED755F">
        <w:t>ых</w:t>
      </w:r>
      <w:r w:rsidR="00B41F2B">
        <w:t xml:space="preserve"> (функциональн</w:t>
      </w:r>
      <w:r w:rsidR="00ED755F">
        <w:t>ых</w:t>
      </w:r>
      <w:r w:rsidR="00B41F2B">
        <w:t>) орган</w:t>
      </w:r>
      <w:r w:rsidR="00ED755F">
        <w:t>ов</w:t>
      </w:r>
      <w:r w:rsidR="00B41F2B">
        <w:t xml:space="preserve"> Администрации округа, я</w:t>
      </w:r>
      <w:r w:rsidRPr="00D82553">
        <w:t>вляющ</w:t>
      </w:r>
      <w:r w:rsidR="00B41F2B">
        <w:t>и</w:t>
      </w:r>
      <w:r w:rsidR="00ED755F">
        <w:t>х</w:t>
      </w:r>
      <w:r w:rsidR="00B41F2B">
        <w:t>ся разработчиками МНПА</w:t>
      </w:r>
      <w:r w:rsidRPr="00D82553">
        <w:t xml:space="preserve">. </w:t>
      </w:r>
    </w:p>
    <w:p w:rsidR="00B41F2B" w:rsidRDefault="00B41F2B" w:rsidP="00B41F2B">
      <w:pPr>
        <w:pStyle w:val="formattexttopleveltext"/>
        <w:spacing w:before="0" w:beforeAutospacing="0" w:after="0" w:afterAutospacing="0"/>
        <w:ind w:firstLine="709"/>
        <w:jc w:val="both"/>
      </w:pPr>
      <w:r>
        <w:t>Рассмотрение поступивших из П</w:t>
      </w:r>
      <w:r w:rsidR="00D82553" w:rsidRPr="00D82553">
        <w:t>рокуратуры заключений, содержащих замечания и предложения, в течение 10 рабочих дней со дня поступления осуществляет</w:t>
      </w:r>
      <w:r w:rsidR="00ED755F">
        <w:t>ся</w:t>
      </w:r>
      <w:r w:rsidR="00D82553" w:rsidRPr="00D82553">
        <w:t xml:space="preserve"> разработчиком </w:t>
      </w:r>
      <w:r>
        <w:t xml:space="preserve">МНПА. </w:t>
      </w:r>
    </w:p>
    <w:p w:rsidR="00EB6A3F" w:rsidRDefault="00B41F2B" w:rsidP="00EB6A3F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7. </w:t>
      </w:r>
      <w:r w:rsidR="00D82553" w:rsidRPr="00D82553">
        <w:t>В случае отклонения замечаний и предложений</w:t>
      </w:r>
      <w:r>
        <w:t>, изложенных в заключении П</w:t>
      </w:r>
      <w:r w:rsidR="00D82553" w:rsidRPr="00D82553">
        <w:t xml:space="preserve">рокуратуры, письмо с мотивированным обоснованием причин отклонения, </w:t>
      </w:r>
      <w:r>
        <w:t xml:space="preserve">подписанное управляющим делами – руководителем аппарата Администрации </w:t>
      </w:r>
      <w:proofErr w:type="spellStart"/>
      <w:r>
        <w:t>Куртамышского</w:t>
      </w:r>
      <w:proofErr w:type="spellEnd"/>
      <w:r>
        <w:t xml:space="preserve"> муниципального округа Курганской области </w:t>
      </w:r>
      <w:r w:rsidR="00D82553" w:rsidRPr="00D82553">
        <w:t>либо лицом, исполняющим е</w:t>
      </w:r>
      <w:r w:rsidR="00EB6A3F">
        <w:t>го обязанности, направляется в П</w:t>
      </w:r>
      <w:r w:rsidR="00D82553" w:rsidRPr="00D82553">
        <w:t>рокуратуру.</w:t>
      </w:r>
      <w:r w:rsidR="00EB6A3F">
        <w:t xml:space="preserve"> </w:t>
      </w:r>
    </w:p>
    <w:p w:rsidR="00EB6A3F" w:rsidRDefault="00D82553" w:rsidP="00EB6A3F">
      <w:pPr>
        <w:pStyle w:val="formattexttopleveltext"/>
        <w:spacing w:before="0" w:beforeAutospacing="0" w:after="0" w:afterAutospacing="0"/>
        <w:ind w:firstLine="709"/>
        <w:jc w:val="both"/>
      </w:pPr>
      <w:r w:rsidRPr="00D82553">
        <w:t>В случае принятия замечаний и предложений, изложенных в зак</w:t>
      </w:r>
      <w:r w:rsidR="00EB6A3F">
        <w:t>лючении П</w:t>
      </w:r>
      <w:r w:rsidRPr="00D82553">
        <w:t xml:space="preserve">рокуратуры, в проект </w:t>
      </w:r>
      <w:r w:rsidR="00EB6A3F">
        <w:t>МНПА</w:t>
      </w:r>
      <w:r w:rsidRPr="00D82553">
        <w:t xml:space="preserve"> в установленном порядке вносятся необходимые изменения и дополнения.</w:t>
      </w:r>
      <w:r w:rsidR="00EB6A3F">
        <w:t xml:space="preserve"> </w:t>
      </w:r>
    </w:p>
    <w:p w:rsidR="00D82553" w:rsidRPr="00D82553" w:rsidRDefault="00D82553" w:rsidP="00EB6A3F">
      <w:pPr>
        <w:pStyle w:val="formattexttopleveltext"/>
        <w:spacing w:before="0" w:beforeAutospacing="0" w:after="0" w:afterAutospacing="0"/>
        <w:ind w:firstLine="709"/>
        <w:jc w:val="both"/>
      </w:pPr>
      <w:r w:rsidRPr="00D82553">
        <w:t>8. Контроль за соблюдением сроков направления муниципальных нормативных правовых актов, учет направленных в прокуратуру муниципальных нормативных правовых актов, учет поступивших из прокуратуры заключений по принятым муниципальным нормативным правовым актам осуществляет</w:t>
      </w:r>
      <w:r w:rsidR="00EB6A3F">
        <w:t>ся</w:t>
      </w:r>
      <w:r w:rsidRPr="00D82553">
        <w:t xml:space="preserve"> </w:t>
      </w:r>
      <w:r w:rsidR="00EB6A3F">
        <w:t>специалистом общего отдела Администрации округа.</w:t>
      </w:r>
    </w:p>
    <w:p w:rsidR="00BB0951" w:rsidRDefault="00BB0951" w:rsidP="00BB095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EB6A3F" w:rsidRPr="00D82553" w:rsidRDefault="00EB6A3F" w:rsidP="00BB095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BB0951" w:rsidRDefault="00BB0951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Управляющий делами – руководител</w:t>
      </w:r>
      <w:r w:rsidR="00E552D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ь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аппарата </w:t>
      </w:r>
    </w:p>
    <w:p w:rsidR="00BB0951" w:rsidRDefault="00BB0951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Куртамышского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муниципального округа </w:t>
      </w:r>
    </w:p>
    <w:p w:rsidR="00BB0951" w:rsidRDefault="00BB0951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Курганской области                                                                                                    Г.В. Булатова</w:t>
      </w:r>
    </w:p>
    <w:p w:rsidR="00823473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823473" w:rsidRDefault="00823473" w:rsidP="00BB095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sectPr w:rsidR="0082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4165"/>
    <w:multiLevelType w:val="hybridMultilevel"/>
    <w:tmpl w:val="19F40FF8"/>
    <w:lvl w:ilvl="0" w:tplc="9CDE6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8413C40"/>
    <w:multiLevelType w:val="hybridMultilevel"/>
    <w:tmpl w:val="19F40FF8"/>
    <w:lvl w:ilvl="0" w:tplc="9CDE6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8907831"/>
    <w:multiLevelType w:val="hybridMultilevel"/>
    <w:tmpl w:val="E9167DAA"/>
    <w:lvl w:ilvl="0" w:tplc="059C6E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C36686"/>
    <w:multiLevelType w:val="hybridMultilevel"/>
    <w:tmpl w:val="20002B22"/>
    <w:lvl w:ilvl="0" w:tplc="A7A29CF8">
      <w:start w:val="1"/>
      <w:numFmt w:val="decimal"/>
      <w:lvlText w:val="%1."/>
      <w:lvlJc w:val="left"/>
      <w:pPr>
        <w:tabs>
          <w:tab w:val="num" w:pos="1605"/>
        </w:tabs>
        <w:ind w:left="1605" w:hanging="900"/>
      </w:pPr>
      <w:rPr>
        <w:rFonts w:hint="default"/>
      </w:rPr>
    </w:lvl>
    <w:lvl w:ilvl="1" w:tplc="446EAD9E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81"/>
    <w:rsid w:val="0004215D"/>
    <w:rsid w:val="00060602"/>
    <w:rsid w:val="000A773C"/>
    <w:rsid w:val="000D429D"/>
    <w:rsid w:val="001535B4"/>
    <w:rsid w:val="001D2A2E"/>
    <w:rsid w:val="001E3FB2"/>
    <w:rsid w:val="002152EA"/>
    <w:rsid w:val="002C70F3"/>
    <w:rsid w:val="0032040E"/>
    <w:rsid w:val="003F336C"/>
    <w:rsid w:val="0041468F"/>
    <w:rsid w:val="00521224"/>
    <w:rsid w:val="0062489F"/>
    <w:rsid w:val="00674988"/>
    <w:rsid w:val="006D4EE3"/>
    <w:rsid w:val="006F4D1C"/>
    <w:rsid w:val="00707739"/>
    <w:rsid w:val="007343F6"/>
    <w:rsid w:val="007F2D4B"/>
    <w:rsid w:val="007F3B81"/>
    <w:rsid w:val="00823473"/>
    <w:rsid w:val="00825BC1"/>
    <w:rsid w:val="008477E3"/>
    <w:rsid w:val="008F42D6"/>
    <w:rsid w:val="00932D03"/>
    <w:rsid w:val="009541F9"/>
    <w:rsid w:val="00977A5E"/>
    <w:rsid w:val="009C2FE8"/>
    <w:rsid w:val="00A27E24"/>
    <w:rsid w:val="00A43FFC"/>
    <w:rsid w:val="00A87843"/>
    <w:rsid w:val="00A9449A"/>
    <w:rsid w:val="00B1787B"/>
    <w:rsid w:val="00B41F2B"/>
    <w:rsid w:val="00BB0951"/>
    <w:rsid w:val="00C65D32"/>
    <w:rsid w:val="00D25AB7"/>
    <w:rsid w:val="00D82553"/>
    <w:rsid w:val="00E552D0"/>
    <w:rsid w:val="00E81B1A"/>
    <w:rsid w:val="00E8785B"/>
    <w:rsid w:val="00EB6A3F"/>
    <w:rsid w:val="00EB6C38"/>
    <w:rsid w:val="00ED1B27"/>
    <w:rsid w:val="00ED755F"/>
    <w:rsid w:val="00F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9530"/>
  <w15:chartTrackingRefBased/>
  <w15:docId w15:val="{0B02EC24-B618-4DE5-9008-DB78E89A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6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6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EB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6C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5D32"/>
    <w:pPr>
      <w:ind w:left="720"/>
      <w:contextualSpacing/>
    </w:pPr>
  </w:style>
  <w:style w:type="paragraph" w:customStyle="1" w:styleId="ConsPlusNormal">
    <w:name w:val="ConsPlusNormal"/>
    <w:rsid w:val="0082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82347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23473"/>
    <w:rPr>
      <w:rFonts w:ascii="Times New Roman" w:eastAsia="Times New Roman" w:hAnsi="Times New Roman" w:cs="Times New Roman"/>
      <w:szCs w:val="24"/>
      <w:lang w:eastAsia="ru-RU"/>
    </w:rPr>
  </w:style>
  <w:style w:type="table" w:styleId="a8">
    <w:name w:val="Table Grid"/>
    <w:basedOn w:val="a1"/>
    <w:uiPriority w:val="39"/>
    <w:rsid w:val="0082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429D"/>
    <w:rPr>
      <w:rFonts w:ascii="Segoe UI" w:hAnsi="Segoe UI" w:cs="Segoe UI"/>
      <w:sz w:val="18"/>
      <w:szCs w:val="18"/>
    </w:rPr>
  </w:style>
  <w:style w:type="paragraph" w:customStyle="1" w:styleId="headertexttopleveltextcentertext">
    <w:name w:val="headertext topleveltext centertext"/>
    <w:basedOn w:val="a"/>
    <w:rsid w:val="00D8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D8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C4409199-3B32-49CE-BBD0-678B26741A5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C4409199-3B32-49CE-BBD0-678B26741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Anciferova G.V</dc:creator>
  <cp:keywords/>
  <dc:description/>
  <cp:lastModifiedBy>Специалист</cp:lastModifiedBy>
  <cp:revision>28</cp:revision>
  <cp:lastPrinted>2023-05-10T11:19:00Z</cp:lastPrinted>
  <dcterms:created xsi:type="dcterms:W3CDTF">2022-08-16T05:50:00Z</dcterms:created>
  <dcterms:modified xsi:type="dcterms:W3CDTF">2023-05-23T04:09:00Z</dcterms:modified>
</cp:coreProperties>
</file>