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F" w:rsidRP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КУРГАНСКАЯ ОБЛАСТЬ</w:t>
      </w:r>
    </w:p>
    <w:p w:rsidR="00E6668F" w:rsidRP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ЗАКОН</w:t>
      </w:r>
    </w:p>
    <w:p w:rsidR="00E6668F" w:rsidRP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от 03.03.2009 г. № 439</w:t>
      </w:r>
    </w:p>
    <w:p w:rsidR="00E6668F" w:rsidRP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О ПРОТИВОДЕЙСТВИИ КОРРУПЦИИ В КУРГАНСКОЙ ОБЛАСТИ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Принят</w:t>
      </w:r>
      <w:proofErr w:type="gramEnd"/>
    </w:p>
    <w:p w:rsidR="00E6668F" w:rsidRPr="00E6668F" w:rsidRDefault="00E666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hyperlink r:id="rId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областной Думы</w:t>
      </w:r>
    </w:p>
    <w:p w:rsidR="00E6668F" w:rsidRPr="00E6668F" w:rsidRDefault="00E666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от 25 февраля 2009 г. N 3745</w:t>
      </w:r>
    </w:p>
    <w:p w:rsidR="00E6668F" w:rsidRPr="00E6668F" w:rsidRDefault="00E6668F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Настоящий Закон </w:t>
      </w:r>
      <w:hyperlink r:id="rId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определяет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систему мер по противодействию коррупции в Курганской области.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1. Правовое регулирование отношений в сфере противодействия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Правовое регулирование отношений в сфере противодействия коррупции в Курганской области осуществляется в соответствии с </w:t>
      </w:r>
      <w:hyperlink r:id="rId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Конституцией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законами, иными нормативными правовыми актами Российской Федерации, </w:t>
      </w:r>
      <w:hyperlink r:id="rId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Уставом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области, настоящим Законом, иными нормативными правовыми актами Курганской области, муниципальными правовыми актами.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2. Основные понятия, используемые в настоящем Законе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Для целей настоящего Закона используются следующие основные понятия: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1)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коррупциогенный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фактор - положение нормативного правового акта (проекта нормативного правового акта), устанавливающее для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правоприменителя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1 в ред. </w:t>
      </w:r>
      <w:hyperlink r:id="rId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04.05.2010 N 9)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2) коррупционное проявление - препятствующее осуществлению прав и законных интересов граждан и организаций решение или действие (бездействие) лица, замещающего государственную должность, муниципальную должность, государственного гражданского или муниципального служащего, вызванное наличием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факторов;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коррупционное правонарушение - действие (бездействие) лиц, замещающих государственные и муниципальные должности, государственных гражданских и муниципальных служащих, обладающее признаками коррупции, за которое действующим законодательством предусмотрена ответственность.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4) исключен. - </w:t>
      </w:r>
      <w:hyperlink r:id="rId1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2. Иные термины и понятия, используемые в настоящем Законе, используются в тех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 xml:space="preserve">же значениях, что и в Федеральном </w:t>
      </w:r>
      <w:hyperlink r:id="rId1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законе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06.12.2018 N 158)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3. Принципы противодействия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Противодействие коррупции в Курганской области осуществляется на основании следующих принципов: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законность;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публичность и открытость деятельности органов государственной власти Курганской области, государственных органов Курганской области (далее - органы государственной власти Курганской области) и органов местного самоуправления муниципальных образований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6) приоритетное применение мер по предупреждению коррупции;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сотрудничество с институтами гражданского общества, международными организациями и физическими лицами;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8) обеспечение четкой правовой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регламентации деятельности органов государственной власти Курганской области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и органов местного самоуправления муниципальных образований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9) приоритет защиты прав и законных интересов граждан и организаций;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10) соблюдение лицами, замещающими государственные должности Курганской области, муниципальные должности, государственными гражданскими служащими Курганской области и муниципальными служащими ограничений и запретов, связанных с замещением государственных и муниципальных должностей, а также с прохождением государственной гражданской службы Курганской области и муниципальной службы, установленных федеральным законодательством;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11) совершенствование процедуры решения вопросов, связанных с государственным и муниципальным управлением в Курганской области и затрагивающих права и законные интересы граждан и организаций;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12) взаимодействие органов государственной власти Курганской области, органов местного самоуправления муниципальных образований Курганской области с правоохранительными органами, иными территориальными органами федеральных органов исполнительной власти и обществом.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4. Меры по профилактике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Профилактика коррупции в Курганской области осуществляется путем применения следующих мер: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lastRenderedPageBreak/>
        <w:t>1) формирование в обществе нетерпимости к коррупционному поведению;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антикоррупционная экспертиза правовых актов и их проектов;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2-1) рассмотрение в органах государственной власти Курганской области, органах местного самоуправления муниципальных образований Курганской области, других органах,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практики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2-1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2-2)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с замещаемой должности государственной гражданской службы Курганской области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2-2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04; в ред. Законов Курганской области от 01.04.2013 </w:t>
      </w:r>
      <w:hyperlink r:id="rId1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31.10.2014 </w:t>
      </w:r>
      <w:hyperlink r:id="rId1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63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должностей Курганской области, должностей государственной гражданской службы Курганской области,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внедрение в практику кадровой работы органов государственной власти Курганской области правила, в соответствии с которым длительное, безупречное и эффективное исполнение государственным гражданским служащим Курганской области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разработка и реализация антикоррупционных программ;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6) исключен. - </w:t>
      </w:r>
      <w:hyperlink r:id="rId2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регулярное освещение в средствах массовой информации вопросов о состоянии коррупции в Курганской области и реализации мер по противодействию коррупции в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8) иные меры, предусмотренные действующим законодательством.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lastRenderedPageBreak/>
        <w:t>Статья 5. Направления деятельности органов государственной власти Курганской области по повышению эффективности противодействия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Направлениями деятельности органов государственной власти Курганской области по повышению эффективности противодействия коррупции являются: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участие в проведении единой государственной политики в области противодействия коррупции;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принятие законодательных, административных и иных мер, направленных на привлечение государственных гражданских служащих Курганской области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3) совершенствование системы и структуры органов государственной власти Курганской области, создание механизмов общественного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их деятельностью;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обеспечение доступа граждан к информации о деятельности органов государственной власти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создание единой системы информирования населения по проблемам коррупции, антикоррупционной пропаганды и антикоррупционного воспитания граждан;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участие в обеспечении независимости средств массовой информации;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01.04.2014 N 9)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9) устранение необоснованных запретов и ограничений, особенно в области экономической деятельности;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10) совершенствование порядка использования государственного имущества Курганской области, государственных ресурсов Курганской области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11) повышение уровня оплаты труда и социальной защищенности государственных гражданских служащих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12) усиление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решением вопросов, содержащихся в обращениях граждан и юридических лиц;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13) повышение ответственности органов государственной власти Курганской области и их должностных лиц за непринятие мер по устранению причин коррупции;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14) оптимизация и конкретизация полномочий органов государственной власти Курганской области и их работников, которые должны быть отражены в административных и должностных регламентах;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lastRenderedPageBreak/>
        <w:t>15) иные направления, предусмотренные действующим законодательством.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6. Полномочия органов государственной власти Курганской области в сфере противодействия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К полномочиям Курганской областной Думы в сфере противодействия коррупции относятся: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1) принятие законов Курганской области и иных нормативных правовых актов, а также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их исполнением;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проведение экспертизы нормативных правовых актов, принятых Курганской областной Думой, а также проектов нормативных правовых актов, поступивших на рассмотрение Курганской областной Думы, на соответствие федеральному и областному законодательству;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утверждение порядка проведения антикоррупционной экспертизы правовых актов Курганской области, принимаемых Курганской областной Думой, и их проектов; проведение антикоррупционной экспертизы правовых актов, принятых Курганской областной Думой, а также проектов правовых актов, поступивших на рассмотрение Курганской областной Думы.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Законов Курганской области от 04.05.2010 </w:t>
      </w:r>
      <w:hyperlink r:id="rId2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01.04.2015 </w:t>
      </w:r>
      <w:hyperlink r:id="rId2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4) исключен. - </w:t>
      </w:r>
      <w:hyperlink r:id="rId2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К полномочиям Правительства Курганской области в сфере противодействия коррупции относятся: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утверждение государственных программ Курганской области в сфере противодействия коррупции;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1 в ред. </w:t>
      </w:r>
      <w:hyperlink r:id="rId2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01.04.2014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проведение экспертизы проектов нормативных правовых актов, поступивших на рассмотрение Губернатору Курганской области, в Правительство Курганской области, и нормативных правовых актов, принятых Губернатором Курганской области, Правительством Курганской области, органами исполнительной власти Курганской области, на соответствие федеральному и областному законодательству;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2 в ред. </w:t>
      </w:r>
      <w:hyperlink r:id="rId2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утверждение порядка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органами исполнительной власти Курганской области, и их проектов; проведение антикоррупционной экспертизы проектов правовых актов, поступивших на рассмотрение Губернатору Курганской области и в Правительство Курганской области, а также правовых актов, принятых Губернатором Курганской области, Правительством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3 в ред. </w:t>
      </w:r>
      <w:hyperlink r:id="rId2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3-1) утверждение порядка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 утверждение порядка проверки достоверности и полноты сведений о доходах, об имуществе и обязательствах имущественного характера,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представляемых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3-1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01.04.2013 N 12)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утверждение порядка осуществления мероприятий по противодействию коррупции в органах исполнительной власти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контроль за реализацией мероприятий по противодействию коррупции, осуществляемых органами исполнительной власти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6)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установлением в должностных регламентах государственных гражданских служащих органов исполнительной власти Курганской области должностных обязанностей и ответственности гражданских служащих за неисполнение (ненадлежащее исполнение) должностных обязанностей в соответствии с законодательством о государственной гражданской службе;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организация антикоррупционной пропаганды и антикоррупционного воспитания граждан.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01.04.2015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8) исключен. - </w:t>
      </w:r>
      <w:hyperlink r:id="rId3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3. К полномочиям органов государственной власти Курганской области в сфере противодействия коррупции относятся: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утверждение порядка сообщения лицами, замещающими государственные должности Курганской области, должности государственной гражданской службы Курганской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1 в ред. </w:t>
      </w:r>
      <w:hyperlink r:id="rId3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утверждение порядка рассмотрения комиссией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3) утверждение перечней должностей государственной гражданской службы Курганской области, предусмотренных </w:t>
      </w:r>
      <w:hyperlink w:anchor="P25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пунктами 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5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 статьи 7-3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настоящего Закона;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01.04.2015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lastRenderedPageBreak/>
        <w:t>5)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расходах, а также о расходах своих супруги (супруга) и несовершеннолетних детей;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6) определение перечней государственных должностей Курганской области, должностей государственной гражданской службы Курганской области, должностей руководителей государственных учреждений Курганской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органа государственной власти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6-1) утверждение в соответствии с действующим законодательством порядка принятия лицами, замещающими отдельные государственные должности Курганской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6-1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3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01.03.2016 N 16)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6-2) утверждение в соответствии с действующим законодательством порядка принятия государственными гражданскими служащими Курганской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6-2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3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01.03.2016 N 16)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иные полномочия, отнесенные к компетенции органов государственной власти Курганской области действующим законодательством.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3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3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7. Комиссия по координации работы по противодействию коррупции в Курганской области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В целях повышения эффективности противодействия коррупции создается Комиссия по координации работы по противодействию коррупции в Курганской области (далее - Комиссия).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Основными задачами Комиссии являются: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подготовка предложений о реализации государственной политики в области противодействия коррупции Губернатору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обеспечение координации деятельности Правительства Курганской области, органов исполнительной власти Курганской области и органов местного самоуправления муниципальных образований Курганской области по реализации государственной политики в области противодействия коррупции;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4) обеспечение согласованных действий органов исполнительной власти Курганской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области и органов местного самоуправления муниципальных образований Курганской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обеспечение взаимодействия органов исполнительной власти Курганской области и органов местного самоуправления муниципальных образований Курганской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Курганской области;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6) информирование общественности о проводимой органами исполнительной власти Курганской области и органами местного самоуправления муниципальных образований Курганской области работе по противодействию коррупции.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3. Положение о Комиссии, ее состав утверждаются Губернатором Курганской области.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7-1. Ограничения и обязанности, налагаемые на лиц, замещающих государственные должности Курганской области. Увольнение (освобождение от должности) лиц, замещающих государственные должности Курганской области, в связи с утратой доверия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4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1. Действие настоящей статьи не распространяется на Губернатора Курганской области, депутатов Курганской областной Думы, мировых судей,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области, за исключением </w:t>
      </w:r>
      <w:hyperlink w:anchor="P16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абзацев второго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6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третьего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162"/>
      <w:bookmarkEnd w:id="0"/>
      <w:r w:rsidRPr="00E6668F">
        <w:rPr>
          <w:rFonts w:ascii="Liberation Serif" w:hAnsi="Liberation Serif" w:cs="Liberation Serif"/>
          <w:sz w:val="24"/>
          <w:szCs w:val="24"/>
        </w:rPr>
        <w:t xml:space="preserve">Действие </w:t>
      </w:r>
      <w:hyperlink w:anchor="P20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пунктов 4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4-1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4-2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5-1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(за исключением освобождения от замещаемой должности или увольнения в связи с утратой доверия), </w:t>
      </w:r>
      <w:hyperlink w:anchor="P22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14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 распространяется на депутатов Курганской областной Думы. На депутатов Курганской областной Думы, замещающих должности в Курганской областной Думе на профессиональной (постоянной) основе, также распространяется действие </w:t>
      </w:r>
      <w:hyperlink w:anchor="P19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пункта 3-2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4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64"/>
      <w:bookmarkEnd w:id="1"/>
      <w:r w:rsidRPr="00E6668F">
        <w:rPr>
          <w:rFonts w:ascii="Liberation Serif" w:hAnsi="Liberation Serif" w:cs="Liberation Serif"/>
          <w:sz w:val="24"/>
          <w:szCs w:val="24"/>
        </w:rPr>
        <w:t xml:space="preserve">Действие </w:t>
      </w:r>
      <w:hyperlink w:anchor="P16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пунктов 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4-1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0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5-1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1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7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1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8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2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15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 распространяется на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Законов Курганской области от 25.12.2014 </w:t>
      </w:r>
      <w:hyperlink r:id="rId4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104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24.12.2015 </w:t>
      </w:r>
      <w:hyperlink r:id="rId4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131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1 в ред. </w:t>
      </w:r>
      <w:hyperlink r:id="rId4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30.09.2013 N 57)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67"/>
      <w:bookmarkEnd w:id="2"/>
      <w:r w:rsidRPr="00E6668F">
        <w:rPr>
          <w:rFonts w:ascii="Liberation Serif" w:hAnsi="Liberation Serif" w:cs="Liberation Serif"/>
          <w:sz w:val="24"/>
          <w:szCs w:val="24"/>
        </w:rPr>
        <w:t>2. Лица, замещающие государственные должности Курганской области,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3. Лица, замещающие государственные должности Курганской области и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5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170"/>
      <w:bookmarkEnd w:id="3"/>
      <w:r w:rsidRPr="00E6668F">
        <w:rPr>
          <w:rFonts w:ascii="Liberation Serif" w:hAnsi="Liberation Serif" w:cs="Liberation Serif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2) исключен. - </w:t>
      </w:r>
      <w:hyperlink r:id="rId51">
        <w:proofErr w:type="gramStart"/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70;</w:t>
      </w:r>
      <w:proofErr w:type="gramEnd"/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2-1) заниматься предпринимательской деятельностью лично или через доверенных лиц;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2-1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5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06.12.2018 N 158)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175"/>
      <w:bookmarkEnd w:id="4"/>
      <w:r w:rsidRPr="00E6668F">
        <w:rPr>
          <w:rFonts w:ascii="Liberation Serif" w:hAnsi="Liberation Serif" w:cs="Liberation Serif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Курганской области, замещаемую на постоянной основе;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Курганской области и передаются по акту в соответствующий государственный орган. Лицо, замещавшее государственную должность Курганской области,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области, государственного органа Курганской области;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9) выезжать в служебные командировки за пределы Российской Федерации за счет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82"/>
      <w:bookmarkEnd w:id="5"/>
      <w:r w:rsidRPr="00E6668F">
        <w:rPr>
          <w:rFonts w:ascii="Liberation Serif" w:hAnsi="Liberation Serif" w:cs="Liberation Serif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11 в ред. </w:t>
      </w:r>
      <w:hyperlink r:id="rId5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3-1. Лица, замещающие государственные должности Курганской области (за исключением депутатов Курганской областной Думы)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Курганской области в порядке, установленном </w:t>
      </w:r>
      <w:hyperlink w:anchor="P27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статьей 7-6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настоящего закона;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представление на безвозмездной основе интересов Курганской области в органах управления и ревизионной комиссии организации, учредителем (акционером, участником) которой является Курганская область, в соответствии с нормативными правовыми актами Курганской области, определяющими порядок осуществления от имени Курганской области полномочий учредителя организации либо порядок управления находящимися в собственности Курганской области акциями (долями участия в уставном капитале);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иные случаи, предусмотренные федеральными законами.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3-1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5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191"/>
      <w:bookmarkEnd w:id="6"/>
      <w:r w:rsidRPr="00E6668F">
        <w:rPr>
          <w:rFonts w:ascii="Liberation Serif" w:hAnsi="Liberation Serif" w:cs="Liberation Serif"/>
          <w:sz w:val="24"/>
          <w:szCs w:val="24"/>
        </w:rPr>
        <w:t xml:space="preserve">3-2. Депутаты Курганской областной Думы, осуществляющие свои полномочия на профессиональной (постоянной) основе, если федеральными законами не установлено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иное, не вправе участвовать в управлении коммерческой или некоммерческой организацией, за исключением следующих случаев: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5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Курганской областной Думы;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представление на безвозмездной основе интересов Курганской области в органах управления и ревизионной комиссии организации, учредителем (акционером, участником) которой является Курганская область, в соответствии с нормативными правовыми актами Курганской области, определяющими порядок осуществления от имени Курганской области полномочий учредителя организации либо порядок управления находящимися в собственности Курганской области акциями (долями участия в уставном капитале);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иные случаи, предусмотренные федеральными законами.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3-2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5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3-3. Лица, замещающие государственные должности Курганской области и осуществляющие свои полномочия на непостоянной основе, не вправе осуществлять деятельность, предусмотренную </w:t>
      </w:r>
      <w:hyperlink w:anchor="P17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подпунктами 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7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4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8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11 пункта 3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3-3 введен </w:t>
      </w:r>
      <w:hyperlink r:id="rId5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200"/>
      <w:bookmarkEnd w:id="7"/>
      <w:r w:rsidRPr="00E6668F">
        <w:rPr>
          <w:rFonts w:ascii="Liberation Serif" w:hAnsi="Liberation Serif" w:cs="Liberation Serif"/>
          <w:sz w:val="24"/>
          <w:szCs w:val="24"/>
        </w:rPr>
        <w:t>4. Лица, замещающие государственные должности Курганской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законом Курганской области в соответствии с федеральным законодательством.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Законов Курганской области от 30.09.2013 </w:t>
      </w:r>
      <w:hyperlink r:id="rId5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57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24.12.2015 </w:t>
      </w:r>
      <w:hyperlink r:id="rId5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131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202"/>
      <w:bookmarkEnd w:id="8"/>
      <w:r w:rsidRPr="00E6668F">
        <w:rPr>
          <w:rFonts w:ascii="Liberation Serif" w:hAnsi="Liberation Serif" w:cs="Liberation Serif"/>
          <w:sz w:val="24"/>
          <w:szCs w:val="24"/>
        </w:rPr>
        <w:t>4-1. Лица, замещающие государственные должности Курганской области, обязаны сообщать в порядке, установленном действующим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4-1 введен </w:t>
      </w:r>
      <w:hyperlink r:id="rId6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24.12.2015 N 131)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204"/>
      <w:bookmarkEnd w:id="9"/>
      <w:r w:rsidRPr="00E6668F">
        <w:rPr>
          <w:rFonts w:ascii="Liberation Serif" w:hAnsi="Liberation Serif" w:cs="Liberation Serif"/>
          <w:sz w:val="24"/>
          <w:szCs w:val="24"/>
        </w:rPr>
        <w:t>4-2. Депутат Курганской областной Думы обязан уведомлять комиссию Курганской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Курганской областной Думы, и органы прокуратуры в порядке, предусмотренном законом,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4-2 введен </w:t>
      </w:r>
      <w:hyperlink r:id="rId6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5. Исключен. - </w:t>
      </w:r>
      <w:hyperlink r:id="rId6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24.12.2015 N 131.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207"/>
      <w:bookmarkEnd w:id="10"/>
      <w:r w:rsidRPr="00E6668F">
        <w:rPr>
          <w:rFonts w:ascii="Liberation Serif" w:hAnsi="Liberation Serif" w:cs="Liberation Serif"/>
          <w:sz w:val="24"/>
          <w:szCs w:val="24"/>
        </w:rPr>
        <w:lastRenderedPageBreak/>
        <w:t xml:space="preserve">5-1. Лицам, замещающим государственные должности Курганской области,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указанного запрета влечет досрочное прекращение полномочий, освобождение от замещаемой должности или увольнение в связи с утратой доверия в соответствии с федеральными законами. При этом понятие "иностранные финансовые инструменты" используется в настоящем Законе в значении, определенном Федеральным </w:t>
      </w:r>
      <w:hyperlink r:id="rId6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5-1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6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30.09.2013 N 57; в ред. </w:t>
      </w:r>
      <w:hyperlink r:id="rId6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29)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6. В случае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если владение лицом, замещающим государственную должность Курганской области,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6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24.12.2015 N 131)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211"/>
      <w:bookmarkEnd w:id="11"/>
      <w:r w:rsidRPr="00E6668F">
        <w:rPr>
          <w:rFonts w:ascii="Liberation Serif" w:hAnsi="Liberation Serif" w:cs="Liberation Serif"/>
          <w:sz w:val="24"/>
          <w:szCs w:val="24"/>
        </w:rPr>
        <w:t>7. Лицо, замещающее государственную должность Курганской области, подлежит увольнению (освобождению от должности) в связи с утратой доверия в случае: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6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осуществления лицом предпринимательской деятельности;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218"/>
      <w:bookmarkEnd w:id="12"/>
      <w:r w:rsidRPr="00E6668F">
        <w:rPr>
          <w:rFonts w:ascii="Liberation Serif" w:hAnsi="Liberation Serif" w:cs="Liberation Serif"/>
          <w:sz w:val="24"/>
          <w:szCs w:val="24"/>
        </w:rPr>
        <w:t xml:space="preserve">8. Лицо, замещающее государственную должность Курганской области,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(освобождению от должности) в связи с утратой доверия также в случае непринятия лицом, замещающим государственную должность Курганской области, мер по предотвращению и (или) урегулированию конфликта интересов, стороной которого является подчиненное ему лицо.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9. Увольнение (освобождение от должности) в связи с утратой доверия применяется работодателем на основании доклада о результатах проверки, проведенной уполномоченным органом, на который постановлением Губернатора Курганской области возложены функции по профилактике коррупционных и иных правонарушений, в соответствии с законом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9 в ред. </w:t>
      </w:r>
      <w:hyperlink r:id="rId6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26.09.2019 N 132)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10. В ходе проверки должны учитываться характер совершенного лицом, замещающим государственную должность Курганской области, коррупционного правонарушения, его тяжесть, обстоятельства, при которых оно совершено, соблюдение лицом, замещающим государственную должность Курганской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11. Увольнение (освобождение от должности) в связи с утратой доверия применяется не позднее одного месяца со дня поступления информации о совершении лицом, замещающим государственную должность Курганской области, коррупционного правонарушения, не считая периода временной нетрудоспособности лица, замещающего государственную должность Курганской области, пребывания его в отпуске, других случаев его отсутствия на службе по уважительным причинам, а также времени проведения проверки.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12. Увольнение (освобождение от должности)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13. Увольнение (освобождение от должности) лица, замещающего государственную должность Курганской области, осуществляется в соответствии с Трудовым </w:t>
      </w:r>
      <w:hyperlink r:id="rId6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кодексом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13-1. Освобождение от должности в связи с утратой доверия уполномоченного по правам человека в Курганской области осуществляется в порядке, определенном </w:t>
      </w:r>
      <w:hyperlink r:id="rId7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Закона Курганской области от 2 июля 2015 года N 62 "Об уполномоченном по правам человека в Курганской области", по результатам проверки, проведенной в соответствии с </w:t>
      </w:r>
      <w:hyperlink r:id="rId7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13-1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7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26.09.2019 N 132)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227"/>
      <w:bookmarkEnd w:id="13"/>
      <w:r w:rsidRPr="00E6668F">
        <w:rPr>
          <w:rFonts w:ascii="Liberation Serif" w:hAnsi="Liberation Serif" w:cs="Liberation Serif"/>
          <w:sz w:val="24"/>
          <w:szCs w:val="24"/>
        </w:rPr>
        <w:t xml:space="preserve">14. Основанием для досрочного прекращения полномочий депутата Курганской областной Думы также является неоднократное (два и более раза) несоблюдение ограничений, запретов, обязанностей, установленных законодательством Российской Федерации о противодействии коррупции, в соответствии с </w:t>
      </w:r>
      <w:hyperlink r:id="rId7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частью 25 статьи 19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 Порядок применения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указанной меры ответственности устанавливается законом Курганской области и иными нормативными правовыми актами Курганской областной Думы.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14 в ред. </w:t>
      </w:r>
      <w:hyperlink r:id="rId7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229"/>
      <w:bookmarkEnd w:id="14"/>
      <w:r w:rsidRPr="00E6668F">
        <w:rPr>
          <w:rFonts w:ascii="Liberation Serif" w:hAnsi="Liberation Serif" w:cs="Liberation Serif"/>
          <w:sz w:val="24"/>
          <w:szCs w:val="24"/>
        </w:rPr>
        <w:t xml:space="preserve">15. Освобождение от должности в связи с утратой доверия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 по основаниям, определенным в </w:t>
      </w:r>
      <w:hyperlink w:anchor="P21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пунктах 7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1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8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осуществляется на основании решения Избирательной комиссии Курганской области, принятого в срок не позднее одного месяца со дня поступления доклада от Губернатора Курганской области по результатам проверки, проведенной в соответствии с </w:t>
      </w:r>
      <w:hyperlink r:id="rId7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области", о совершении коррупционного правонарушения, не считая периода временной нетрудоспособности лица, замещающего указанную государственную должность Курганской области, пребывания его в отпуске, других случаев его отсутствия по уважительным причинам. Освобождение от должности в связи с утратой доверия должно быть осуществлено не позднее шести месяцев со дня поступления доклада о совершении коррупционного правонарушения.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15 введен </w:t>
      </w:r>
      <w:hyperlink r:id="rId7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25.12.2014 N 104)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15-1. Освобождение от должности в связи с утратой доверия председателя Контрольно-счетной палаты Курганской области, заместителя председателя Контрольно-счетной палаты Курганской области, аудиторов Контрольно-счетной палаты Курганской области осуществляется по основаниям, определенным в </w:t>
      </w:r>
      <w:hyperlink w:anchor="P21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пунктах 7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1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8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постановлением Курганской областной Думы по результатам проверки, проведенной в соответствии с </w:t>
      </w:r>
      <w:hyperlink r:id="rId7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15-1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7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03.11.2021 N 119)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16. Сведения о применении к лицу, замещающему государственную должность Курганской области, взыскания в виде увольнения (освобождения от должности) в связи с утратой доверия за совершение коррупционного правонарушения включаются органом государственной власти Курганской области, в котором это лицо замещало соответствующую должность, в реестр лиц, уволенных в связи с утратой доверия, предусмотренный </w:t>
      </w:r>
      <w:hyperlink r:id="rId7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статьей 15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Федерального закона "О противодействии коррупции".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16 введен </w:t>
      </w:r>
      <w:hyperlink r:id="rId8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27.09.2017 N 65; в ред. </w:t>
      </w:r>
      <w:hyperlink r:id="rId8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06.12.2018 N 158)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Статья 7-2. Исключена. - </w:t>
      </w:r>
      <w:hyperlink r:id="rId8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07.11.2012 N 60.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7-2. Представление сведений о расходах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8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01.04.2013 N 12)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Действие настоящей статьи не распространяется на Губернатора Курганской области, мировых судей.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242"/>
      <w:bookmarkEnd w:id="15"/>
      <w:r w:rsidRPr="00E6668F">
        <w:rPr>
          <w:rFonts w:ascii="Liberation Serif" w:hAnsi="Liberation Serif" w:cs="Liberation Serif"/>
          <w:sz w:val="24"/>
          <w:szCs w:val="24"/>
        </w:rPr>
        <w:t xml:space="preserve">2. Лица, замещающие государственные должности Курганской области, должности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государственной гражданской службы Курганской области, включенные в перечни, установленные в соответствии с федеральным законодательством нормативными правовыми актами органов государственной власти Курганской области,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законом Курганской области в соответствии с федеральным законом.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8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3. Контроль за соответствием расходов лиц, указанных в </w:t>
      </w:r>
      <w:hyperlink w:anchor="P24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пункте 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4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пункте 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законом Курганской области в соответствии с федеральным законом.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4. Непредставление лицами, указанными в </w:t>
      </w:r>
      <w:hyperlink w:anchor="P24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пункте 2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влечет ответственность в соответствии с федеральным законом.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порядке, предусмотренном законом Курганской области в соответствии с федеральным законом, размещаются в информационно-телекоммуникационной сети "Интернет" на официальных сайтах органов государственной власти Курганской области и предоставляются для опубликования средствам массовой информации в установленном порядке с соблюдением требований о защите персональных данных.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Законов Курганской области от 01.04.2015 </w:t>
      </w:r>
      <w:hyperlink r:id="rId8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24.12.2015 </w:t>
      </w:r>
      <w:hyperlink r:id="rId8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131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02.04.2021 </w:t>
      </w:r>
      <w:hyperlink r:id="rId8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27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7-3. Ограничения, налагаемые на гражданина, замещавшего должность государственной гражданской службы Курганской области, при заключении им трудового или гражданско-правового договора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8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06.03.2012 N 04)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668F" w:rsidRPr="00E666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8F" w:rsidRPr="00E6668F" w:rsidRDefault="00E666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8F" w:rsidRPr="00E6668F" w:rsidRDefault="00E666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68F" w:rsidRPr="00E6668F" w:rsidRDefault="00E6668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>
              <w:r w:rsidRPr="00E6668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E6668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Курганской области от 31.10.2014 N 63 в пункте 1 слова "комиссии по соблюдению требований к служебному поведению государственных гражданских служащих и урегулирования конфликта интересов (далее - комиссия по урегулированию конфликта интересов)" заменены словами "комиссии по урегулированию конфликта интересов".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8F" w:rsidRPr="00E6668F" w:rsidRDefault="00E666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6668F" w:rsidRPr="00E6668F" w:rsidRDefault="00E6668F">
      <w:pPr>
        <w:pStyle w:val="ConsPlusNormal"/>
        <w:spacing w:before="26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253"/>
      <w:bookmarkEnd w:id="16"/>
      <w:r w:rsidRPr="00E6668F">
        <w:rPr>
          <w:rFonts w:ascii="Liberation Serif" w:hAnsi="Liberation Serif" w:cs="Liberation Serif"/>
          <w:sz w:val="24"/>
          <w:szCs w:val="24"/>
        </w:rPr>
        <w:t>1.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Курганской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9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Комиссия по урегулированию конфликта интересов в порядке, установленном органами государственной власти Курганской области в соответствии с федеральным законодательством,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(п. 2 в ред. </w:t>
      </w:r>
      <w:hyperlink r:id="rId9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06.12.2018 N 158)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3. Исключен. - </w:t>
      </w:r>
      <w:hyperlink r:id="rId9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06.12.2018 N 158.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258"/>
      <w:bookmarkEnd w:id="17"/>
      <w:r w:rsidRPr="00E6668F">
        <w:rPr>
          <w:rFonts w:ascii="Liberation Serif" w:hAnsi="Liberation Serif" w:cs="Liberation Serif"/>
          <w:sz w:val="24"/>
          <w:szCs w:val="24"/>
        </w:rPr>
        <w:t xml:space="preserve">4.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обязан при заключении трудовых или гражданско-правовых договоров на выполнение работ (оказание услуг), указанных в </w:t>
      </w:r>
      <w:hyperlink w:anchor="P25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пункте 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сообщать работодателю сведения о последнем 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месте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своей службы.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9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25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пункте 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настоящей статьи, с гражданином, замещавшим должность государственной гражданской службы Курганской области, перечень которых устанавливается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его увольнения с государственной гражданской службы Курганской области обязан в десятидневный срок сообщать о заключении такого договора представителю нанимателя государственного гражданского служащего Курганской области по последнему месту его службы. Указанные сведения представляются в органы государственной власти Курганской области в письменной форме либо в форме электронного документа.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9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31.10.2014 N 63)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7-4. Сведения о доходах, об имуществе и обязательствах имущественного характера, представляемые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9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01.04.2013 N 12)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Граждане, претендующие на замещение должностей руководителей государственных учреждений Курганской области, и лица, замещающие данные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супруги (супруга) и несовершеннолетних детей в соответствии с федеральным законом в порядке, установленном Правительством Курганской области. Проверка достоверности и полноты указанных сведений о доходах, об имуществе и обязательствах имущественного характера осуществляется в соответствии с федеральным законом в порядке, установленном Правительством Курганской области.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9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01.04.2015 N 15)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1. В случаях, предусмотренных Федеральным </w:t>
      </w:r>
      <w:hyperlink r:id="rId9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должности государственной гражданской службы Курганской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постановлением Губернатора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Законов Курганской области от 02.06.2017 </w:t>
      </w:r>
      <w:hyperlink r:id="rId9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29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01.03.2019 </w:t>
      </w:r>
      <w:hyperlink r:id="rId9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21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Несоблюдение запрета, установленного настоящей статьей, влечет освобождение от замещаемой должности или увольнение в связи с утратой доверия в соответствии с действующим законодательством.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18" w:name="P275"/>
      <w:bookmarkEnd w:id="18"/>
      <w:r w:rsidRPr="00E6668F">
        <w:rPr>
          <w:rFonts w:ascii="Liberation Serif" w:hAnsi="Liberation Serif" w:cs="Liberation Serif"/>
          <w:sz w:val="24"/>
          <w:szCs w:val="24"/>
        </w:rPr>
        <w:t>Статья 7-6. Порядок предварительного уведомления Губернатора Курганской области об участии на безвозмездной основе в управлении некоммерческой организацией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0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30.06.2020 N 70)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Лица, замещающие государственные должности Курганской области (за исключением депутатов Курганской областной Думы), муниципальные должности и осуществляющие свои полномочия на постоянной основе, если федеральными законами не установлено иное,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в том числе участия лицом, замещающим муниципальную должность и осуществляющим свои полномочия на постоянной основе, в управлении выборным органом первичной профсоюзной организации, созданной в органе местного самоуправления муниципального образования Курганской области) с предварительным уведомлением Губернатора Курганской области об участии в управлении некоммерческой организацией (далее - уведомление).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0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29.09.2022 N 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Уведомление должно содержать: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1) фамилию, имя, отчество (при наличии) и наименование должности лица,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направившего уведомление;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полное наименование некоммерческой организации, в которой будет осуществляться участие в управлении, юридический и фактический адрес, идентификационный номер налогоплательщика некоммерческой организации;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наименование должности, основные обязанности (содержание обязательств), характер выполняемой работы в некоммерческой организации;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предполагаемый график занятости (сроки и время участия в управлении некоммерческой организацией);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дату подачи заявления, подпись и расшифровку подписи.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К уведомлению прилагаются копии учредительных документов соответствующей некоммерческой организации.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3. Прием и регистрация уведомлений осуществляется структурным подразделением Аппарата Губернатора Курганской области, осуществляющим документационное обеспечение деятельности Губернатора Курганской области и Правительства Курганской области (далее - структурное подразделение).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4. Уведомление регистрируется структурным подразделением в день поступления и в течение одного рабочего дня передается уполномоченному органу, на который постановлением Губернатора Курганской области возложены функции по профилактике коррупционных и иных правонарушений, для дальнейшего рассмотрения Комиссией по координации работы по противодействию коррупции в Курганской области.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7-7. Основные положения порядка 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введена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0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07.11.2019 N 156)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1.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 (далее - выборное должностное лицо),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0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частью 7-3-1 статьи 40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Основанием для применения к выборному должностному лицу мер ответственности является заявление Губернатора Курганской области о применении в отношении выборного должностного лица мер ответственности, поступившее в соответствующий представительный орган муниципального образования Курганской области (далее - представительный орган муниципального образования).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Решение представительного органа муниципального образования о применении к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выборному должностному лицу мер ответственности (далее - решение представительного органа) принимается не позднее чем через 30 дней со дня появления основания для применения мер ответственности, а если это основание появилось в период между сессиями представительного органа муниципального образования - не позднее чем через три месяца со дня появления такого основания.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Днем появления основания для применения мер ответственности является день поступления в представительный орган муниципального образования заявления Губернатора Курганской области о применении в отношении выборного должностного лица мер ответственности.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Порядок принятия решения о применении к выборному должностному лицу мер ответственности определяется муниципальным правовым актом с учетом требований настоящей статьи и должен содержать: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порядок и срок рассмотрения представительным органом муниципального образования вопроса о применении к выборному должностному лицу мер ответственности;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порядок принятия решения представительного органа;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положения, предусматривающие обязательное наличие в решении представительного органа мотивированного обоснования, позволяющего считать искажение представленных сведений несущественным;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4) положения, предусматривающие обязательное наличие в решении представительного органа мотивированного обоснования применения к выборному должностному лицу избранной меры ответственности;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5) порядок и срок информирования представительным органом муниципального образования о принятом решении Губернатора Курганской области, который не может превышать 10 дней со дня принятия данного решения.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8. Антикоррупционные программы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Антикоррупционной программой является система (комплекс) мер, направленных на противодействие коррупции в Курганской области и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Курганской области, в органах государственной власти Курганской области и органах местного самоуправления муниципальных образований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1 в ред. </w:t>
      </w:r>
      <w:hyperlink r:id="rId10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01.04.2014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В Курганской области могут приниматься следующие антикоррупционные программы: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1) государственная программа Курганской области в сфере противодействия коррупции;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1 в ред. </w:t>
      </w:r>
      <w:hyperlink r:id="rId10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01.04.2014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2) ведомственная целевая программа Курганской области в сфере противодействия коррупции;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. 2 в ред. </w:t>
      </w:r>
      <w:hyperlink r:id="rId10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01.04.2014 N 15)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3) муниципальные программы в сфере противодействия коррупции.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lastRenderedPageBreak/>
        <w:t>3. Антикоррупционные программы разрабатываются и утверждаются в порядке, предусмотренном бюджетным законодательством.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9. Антикоррупционная экспертиза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1. В целях предупреждения и устранения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факторов органами государственной власти Курганской области проводится антикоррупционная экспертиза правовых актов Курганской области и их проектов. В случае необходимости к участию в ее проведении привлекаются лица, имеющие специальные познания в определенной области правоотношений (эксперты).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Порядок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органами исполнительной власти Курганской области, и их проектов устанавливается Правительством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Законов Курганской области от 04.05.2010 </w:t>
      </w:r>
      <w:hyperlink r:id="rId10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29.09.2022 </w:t>
      </w:r>
      <w:hyperlink r:id="rId10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65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Порядок проведения антикоррупционной экспертизы правовых актов Курганской области, принимаемых Курганской областной Думой, и их проектов устанавливается Курганской областной Думой.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0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04.05.2010 N 9)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10. Независимая антикоррупционная экспертиза</w:t>
      </w: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10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04.05.2010 N 9)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дств пр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>оводить независимую антикоррупционную экспертизу нормативных правовых актов Курганской области (далее - нормативные правовые акты) и их проектов.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111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29.12.2018 N 165)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коррупциогенные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факторы и предложены способы их устранения.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в соответствии с действующим законодательством.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6668F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E6668F">
        <w:rPr>
          <w:rFonts w:ascii="Liberation Serif" w:hAnsi="Liberation Serif" w:cs="Liberation Serif"/>
          <w:sz w:val="24"/>
          <w:szCs w:val="24"/>
        </w:rPr>
        <w:t xml:space="preserve"> факторов.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4. Ежегодно, не позднее 1 марта года, следующего за отчетным, органы государственной власти Курганской области представляют в уполномоченный орган, на который постановлением Губернатора Курганской области возложены функции по профилактике коррупционных и иных правонарушений, сведения о поступивших заключениях по результатам независимой антикоррупционной экспертизы и о результатах их рассмотрения за прошедший календарный год.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Законов Курганской области от 28.02.2018 </w:t>
      </w:r>
      <w:hyperlink r:id="rId112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9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01.03.2019 </w:t>
      </w:r>
      <w:hyperlink r:id="rId113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21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5. Постановлением Губернатора Курганской области устанавливаются дополнительные гарантии обеспечения независимой антикоррупционной экспертизы </w:t>
      </w:r>
      <w:r w:rsidRPr="00E6668F">
        <w:rPr>
          <w:rFonts w:ascii="Liberation Serif" w:hAnsi="Liberation Serif" w:cs="Liberation Serif"/>
          <w:sz w:val="24"/>
          <w:szCs w:val="24"/>
        </w:rPr>
        <w:lastRenderedPageBreak/>
        <w:t>нормативных правовых актов и их проектов.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. 5 введен </w:t>
      </w:r>
      <w:hyperlink r:id="rId114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28.02.2018 N 9; в ред. </w:t>
      </w:r>
      <w:hyperlink r:id="rId115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01.03.2019 N 21)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Статья 11. Исключена. - </w:t>
      </w:r>
      <w:hyperlink r:id="rId116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12. Отчет о состоянии коррупции и реализации мер по противодействию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1. Ежегодно, не позднее 1 марта года, следующего за отчетным, органы исполнительной власти Курганской области представляют в Правительство Курганской области отчеты о состоянии коррупции и реализации мер по противодействию коррупции за прошедший календарный год.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E6668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E6668F">
        <w:rPr>
          <w:rFonts w:ascii="Liberation Serif" w:hAnsi="Liberation Serif" w:cs="Liberation Serif"/>
          <w:sz w:val="24"/>
          <w:szCs w:val="24"/>
        </w:rPr>
        <w:t xml:space="preserve"> ред. Законов Курганской области от 02.06.2017 </w:t>
      </w:r>
      <w:hyperlink r:id="rId117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28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, от 29.09.2022 </w:t>
      </w:r>
      <w:hyperlink r:id="rId118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N 65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>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Ежегодно, не позднее 1 апреля года, следующего за отчетным, Правительство Курганской области представляет Губернатору Курганской области и Курганской областной Думе отчет о состоянии коррупции и реализации мер по противодействию коррупции в Курганской области.</w:t>
      </w:r>
    </w:p>
    <w:p w:rsidR="00E6668F" w:rsidRPr="00E6668F" w:rsidRDefault="00E666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19">
        <w:r w:rsidRPr="00E6668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E6668F">
        <w:rPr>
          <w:rFonts w:ascii="Liberation Serif" w:hAnsi="Liberation Serif" w:cs="Liberation Serif"/>
          <w:sz w:val="24"/>
          <w:szCs w:val="24"/>
        </w:rPr>
        <w:t xml:space="preserve"> Курганской области от 02.06.2017 N 28)</w:t>
      </w:r>
    </w:p>
    <w:p w:rsidR="00E6668F" w:rsidRPr="00E6668F" w:rsidRDefault="00E666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2. Отчет о состоянии коррупции и реализации мер по противодействию коррупции в Курганской области подлежит официальному опубликованию, за исключением содержащихся в нем сведений, составляющих государственную и иную охраняемую законом тайну.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13. Финансирование мероприятий по противодействию коррупции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Финансирование мероприятий по противодействию коррупции, реализуемых органами государственной власти Курганской области, осуществляется за счет средств областного бюджета.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Статья 14. Вступление в силу настоящего Закона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FB7C41" w:rsidRDefault="00FB7C4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B7C41" w:rsidRDefault="00FB7C4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B7C41" w:rsidRDefault="00FB7C4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B7C41" w:rsidRDefault="00FB7C4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Губернатор Курганской области</w:t>
      </w:r>
    </w:p>
    <w:p w:rsidR="00E6668F" w:rsidRPr="00E6668F" w:rsidRDefault="00E666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6668F">
        <w:rPr>
          <w:rFonts w:ascii="Liberation Serif" w:hAnsi="Liberation Serif" w:cs="Liberation Serif"/>
          <w:sz w:val="24"/>
          <w:szCs w:val="24"/>
        </w:rPr>
        <w:t>О.А.БОГОМОЛОВ</w:t>
      </w:r>
    </w:p>
    <w:p w:rsidR="00E6668F" w:rsidRPr="00E6668F" w:rsidRDefault="00E6668F">
      <w:pPr>
        <w:pStyle w:val="ConsPlusNormal"/>
        <w:spacing w:before="200"/>
        <w:jc w:val="both"/>
        <w:rPr>
          <w:rFonts w:ascii="Liberation Serif" w:hAnsi="Liberation Serif" w:cs="Liberation Serif"/>
          <w:sz w:val="24"/>
          <w:szCs w:val="24"/>
        </w:rPr>
      </w:pPr>
    </w:p>
    <w:p w:rsidR="00E6668F" w:rsidRPr="00E6668F" w:rsidRDefault="00E666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814422" w:rsidRPr="00E6668F" w:rsidRDefault="00814422">
      <w:pPr>
        <w:rPr>
          <w:rFonts w:ascii="Liberation Serif" w:hAnsi="Liberation Serif" w:cs="Liberation Serif"/>
          <w:sz w:val="24"/>
          <w:szCs w:val="24"/>
        </w:rPr>
      </w:pPr>
      <w:bookmarkStart w:id="19" w:name="_GoBack"/>
      <w:bookmarkEnd w:id="19"/>
    </w:p>
    <w:sectPr w:rsidR="00814422" w:rsidRPr="00E6668F" w:rsidSect="00E6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F"/>
    <w:rsid w:val="004C777A"/>
    <w:rsid w:val="00814422"/>
    <w:rsid w:val="00E6668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66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66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ECB452F8E5362CD0FEFB21DE7DD8893173FC8E0C5BCF1A10EDD519F18383E5A5DA47D7EA084E7D1FF12188DCCC9D687709D0A418C69777F1D2C6x4P9J" TargetMode="External"/><Relationship Id="rId117" Type="http://schemas.openxmlformats.org/officeDocument/2006/relationships/hyperlink" Target="consultantplus://offline/ref=A2ECB452F8E5362CD0FEFB21DE7DD8893173FC8E0E5AC81F12EDD519F18383E5A5DA47D7EA084E7D1FF02280DCCC9D687709D0A418C69777F1D2C6x4P9J" TargetMode="External"/><Relationship Id="rId21" Type="http://schemas.openxmlformats.org/officeDocument/2006/relationships/hyperlink" Target="consultantplus://offline/ref=A2ECB452F8E5362CD0FEFB21DE7DD8893173FC8E0E5AC81F12EDD519F18383E5A5DA47D7EA084E7D1FF02083DCCC9D687709D0A418C69777F1D2C6x4P9J" TargetMode="External"/><Relationship Id="rId42" Type="http://schemas.openxmlformats.org/officeDocument/2006/relationships/hyperlink" Target="consultantplus://offline/ref=A2ECB452F8E5362CD0FEFB21DE7DD8893173FC8E0C5EC71A14EDD519F18383E5A5DA47D7EA084E7D1FF02089DCCC9D687709D0A418C69777F1D2C6x4P9J" TargetMode="External"/><Relationship Id="rId47" Type="http://schemas.openxmlformats.org/officeDocument/2006/relationships/hyperlink" Target="consultantplus://offline/ref=A2ECB452F8E5362CD0FEFB21DE7DD8893173FC8E095BCE1117EDD519F18383E5A5DA47D7EA084E7D1FF02082DCCC9D687709D0A418C69777F1D2C6x4P9J" TargetMode="External"/><Relationship Id="rId63" Type="http://schemas.openxmlformats.org/officeDocument/2006/relationships/hyperlink" Target="consultantplus://offline/ref=A2ECB452F8E5362CD0FEE52CC81184833170A783095BC54E4FB28E44A68A89B2F0954699AE04517D1CEE2380D5x9PBJ" TargetMode="External"/><Relationship Id="rId68" Type="http://schemas.openxmlformats.org/officeDocument/2006/relationships/hyperlink" Target="consultantplus://offline/ref=A2ECB452F8E5362CD0FEFB21DE7DD8893173FC8E0F5CCE191AEDD519F18383E5A5DA47D7EA084E7D1FF02189DCCC9D687709D0A418C69777F1D2C6x4P9J" TargetMode="External"/><Relationship Id="rId84" Type="http://schemas.openxmlformats.org/officeDocument/2006/relationships/hyperlink" Target="consultantplus://offline/ref=A2ECB452F8E5362CD0FEFB21DE7DD8893173FC8E0958CA1C13EDD519F18383E5A5DA47D7EA084E7D1FF02382DCCC9D687709D0A418C69777F1D2C6x4P9J" TargetMode="External"/><Relationship Id="rId89" Type="http://schemas.openxmlformats.org/officeDocument/2006/relationships/hyperlink" Target="consultantplus://offline/ref=A2ECB452F8E5362CD0FEFB21DE7DD8893173FC8E0958CA1C13EDD519F18383E5A5DA47D7EA084E7D1FF02386DCCC9D687709D0A418C69777F1D2C6x4P9J" TargetMode="External"/><Relationship Id="rId112" Type="http://schemas.openxmlformats.org/officeDocument/2006/relationships/hyperlink" Target="consultantplus://offline/ref=A2ECB452F8E5362CD0FEFB21DE7DD8893173FC8E0E5ECB1910EDD519F18383E5A5DA47D7EA084E7D1FF02189DCCC9D687709D0A418C69777F1D2C6x4P9J" TargetMode="External"/><Relationship Id="rId16" Type="http://schemas.openxmlformats.org/officeDocument/2006/relationships/hyperlink" Target="consultantplus://offline/ref=A2ECB452F8E5362CD0FEFB21DE7DD8893173FC8E085BC61A16EDD519F18383E5A5DA47D7EA084E7D1FF02083DCCC9D687709D0A418C69777F1D2C6x4P9J" TargetMode="External"/><Relationship Id="rId107" Type="http://schemas.openxmlformats.org/officeDocument/2006/relationships/hyperlink" Target="consultantplus://offline/ref=A2ECB452F8E5362CD0FEFB21DE7DD8893173FC8E0B5EC91B13EDD519F18383E5A5DA47D7EA084E7D1FF02084DCCC9D687709D0A418C69777F1D2C6x4P9J" TargetMode="External"/><Relationship Id="rId11" Type="http://schemas.openxmlformats.org/officeDocument/2006/relationships/hyperlink" Target="consultantplus://offline/ref=A2ECB452F8E5362CD0FEFB21DE7DD8893173FC8E0E5AC81F12EDD519F18383E5A5DA47D7EA084E7D1FF02081DCCC9D687709D0A418C69777F1D2C6x4P9J" TargetMode="External"/><Relationship Id="rId32" Type="http://schemas.openxmlformats.org/officeDocument/2006/relationships/hyperlink" Target="consultantplus://offline/ref=A2ECB452F8E5362CD0FEFB21DE7DD8893173FC8E0C5EC71A14EDD519F18383E5A5DA47D7EA084E7D1FF02086DCCC9D687709D0A418C69777F1D2C6x4P9J" TargetMode="External"/><Relationship Id="rId37" Type="http://schemas.openxmlformats.org/officeDocument/2006/relationships/hyperlink" Target="consultantplus://offline/ref=A2ECB452F8E5362CD0FEFB21DE7DD8893173FC8E095ECA1C10EDD519F18383E5A5DA47D7EA084E7D1FF02385DCCC9D687709D0A418C69777F1D2C6x4P9J" TargetMode="External"/><Relationship Id="rId53" Type="http://schemas.openxmlformats.org/officeDocument/2006/relationships/hyperlink" Target="consultantplus://offline/ref=A2ECB452F8E5362CD0FEFB21DE7DD8893173FC8E0F51CE111BEDD519F18383E5A5DA47D7EA084E7D1FF02281DCCC9D687709D0A418C69777F1D2C6x4P9J" TargetMode="External"/><Relationship Id="rId58" Type="http://schemas.openxmlformats.org/officeDocument/2006/relationships/hyperlink" Target="consultantplus://offline/ref=A2ECB452F8E5362CD0FEFB21DE7DD8893173FC8E085ECB1F1AEDD519F18383E5A5DA47D7EA084E7D1FF02289DCCC9D687709D0A418C69777F1D2C6x4P9J" TargetMode="External"/><Relationship Id="rId74" Type="http://schemas.openxmlformats.org/officeDocument/2006/relationships/hyperlink" Target="consultantplus://offline/ref=A2ECB452F8E5362CD0FEFB21DE7DD8893173FC8E0C5EC71A14EDD519F18383E5A5DA47D7EA084E7D1FF02389DCCC9D687709D0A418C69777F1D2C6x4P9J" TargetMode="External"/><Relationship Id="rId79" Type="http://schemas.openxmlformats.org/officeDocument/2006/relationships/hyperlink" Target="consultantplus://offline/ref=A2ECB452F8E5362CD0FEE52CC8118483367BA487095EC54E4FB28E44A68A89B2E2951E95A60144294EB4748DD799D22C211AD2A504xCP5J" TargetMode="External"/><Relationship Id="rId102" Type="http://schemas.openxmlformats.org/officeDocument/2006/relationships/hyperlink" Target="consultantplus://offline/ref=A2ECB452F8E5362CD0FEFB21DE7DD8893173FC8E0F5CCB1B16EDD519F18383E5A5DA47D7EA084E7D1FF02188DCCC9D687709D0A418C69777F1D2C6x4P9J" TargetMode="External"/><Relationship Id="rId5" Type="http://schemas.openxmlformats.org/officeDocument/2006/relationships/hyperlink" Target="consultantplus://offline/ref=A2ECB452F8E5362CD0FEFB28C77AD8893173FC8E0F59CE1F18B0DF11A88F81E2AA8542D0FB084F7C01F0229ED598CEx2PFJ" TargetMode="External"/><Relationship Id="rId61" Type="http://schemas.openxmlformats.org/officeDocument/2006/relationships/hyperlink" Target="consultantplus://offline/ref=A2ECB452F8E5362CD0FEFB21DE7DD8893173FC8E0C5EC71A14EDD519F18383E5A5DA47D7EA084E7D1FF02386DCCC9D687709D0A418C69777F1D2C6x4P9J" TargetMode="External"/><Relationship Id="rId82" Type="http://schemas.openxmlformats.org/officeDocument/2006/relationships/hyperlink" Target="consultantplus://offline/ref=A2ECB452F8E5362CD0FEFB21DE7DD8893173FC8E085DCB1F14EDD519F18383E5A5DA47D7EA084E7D1FF02083DCCC9D687709D0A418C69777F1D2C6x4P9J" TargetMode="External"/><Relationship Id="rId90" Type="http://schemas.openxmlformats.org/officeDocument/2006/relationships/hyperlink" Target="consultantplus://offline/ref=A2ECB452F8E5362CD0FEFB21DE7DD8893173FC8E0958CA1C13EDD519F18383E5A5DA47D7EA084E7D1FF02385DCCC9D687709D0A418C69777F1D2C6x4P9J" TargetMode="External"/><Relationship Id="rId95" Type="http://schemas.openxmlformats.org/officeDocument/2006/relationships/hyperlink" Target="consultantplus://offline/ref=A2ECB452F8E5362CD0FEFB21DE7DD8893173FC8E085CC61B1AEDD519F18383E5A5DA47D7EA084E7D1FF02089DCCC9D687709D0A418C69777F1D2C6x4P9J" TargetMode="External"/><Relationship Id="rId19" Type="http://schemas.openxmlformats.org/officeDocument/2006/relationships/hyperlink" Target="consultantplus://offline/ref=A2ECB452F8E5362CD0FEFB21DE7DD8893173FC8E085BC61A16EDD519F18383E5A5DA47D7EA084E7D1FF02084DCCC9D687709D0A418C69777F1D2C6x4P9J" TargetMode="External"/><Relationship Id="rId14" Type="http://schemas.openxmlformats.org/officeDocument/2006/relationships/hyperlink" Target="consultantplus://offline/ref=A2ECB452F8E5362CD0FEFB21DE7DD8893173FC8E085BC61A16EDD519F18383E5A5DA47D7EA084E7D1FF02189DCCC9D687709D0A418C69777F1D2C6x4P9J" TargetMode="External"/><Relationship Id="rId22" Type="http://schemas.openxmlformats.org/officeDocument/2006/relationships/hyperlink" Target="consultantplus://offline/ref=A2ECB452F8E5362CD0FEFB21DE7DD8893173FC8E0850CA1C1AEDD519F18383E5A5DA47D7EA084E7D1FF02088DCCC9D687709D0A418C69777F1D2C6x4P9J" TargetMode="External"/><Relationship Id="rId27" Type="http://schemas.openxmlformats.org/officeDocument/2006/relationships/hyperlink" Target="consultantplus://offline/ref=A2ECB452F8E5362CD0FEFB21DE7DD8893173FC8E0C5EC71A14EDD519F18383E5A5DA47D7EA084E7D1FF02080DCCC9D687709D0A418C69777F1D2C6x4P9J" TargetMode="External"/><Relationship Id="rId30" Type="http://schemas.openxmlformats.org/officeDocument/2006/relationships/hyperlink" Target="consultantplus://offline/ref=A2ECB452F8E5362CD0FEFB21DE7DD8893173FC8E0C5EC71A14EDD519F18383E5A5DA47D7EA084E7D1FF02084DCCC9D687709D0A418C69777F1D2C6x4P9J" TargetMode="External"/><Relationship Id="rId35" Type="http://schemas.openxmlformats.org/officeDocument/2006/relationships/hyperlink" Target="consultantplus://offline/ref=A2ECB452F8E5362CD0FEFB21DE7DD8893173FC8E0E5AC81F12EDD519F18383E5A5DA47D7EA084E7D1FF02084DCCC9D687709D0A418C69777F1D2C6x4P9J" TargetMode="External"/><Relationship Id="rId43" Type="http://schemas.openxmlformats.org/officeDocument/2006/relationships/hyperlink" Target="consultantplus://offline/ref=A2ECB452F8E5362CD0FEFB21DE7DD8893173FC8E0C5EC71A14EDD519F18383E5A5DA47D7EA084E7D1FF02380DCCC9D687709D0A418C69777F1D2C6x4P9J" TargetMode="External"/><Relationship Id="rId48" Type="http://schemas.openxmlformats.org/officeDocument/2006/relationships/hyperlink" Target="consultantplus://offline/ref=A2ECB452F8E5362CD0FEFB21DE7DD8893173FC8E095FC81013EDD519F18383E5A5DA47D7EA084E7D1FF02280DCCC9D687709D0A418C69777F1D2C6x4P9J" TargetMode="External"/><Relationship Id="rId56" Type="http://schemas.openxmlformats.org/officeDocument/2006/relationships/hyperlink" Target="consultantplus://offline/ref=A2ECB452F8E5362CD0FEFB21DE7DD8893173FC8E0F51CE111BEDD519F18383E5A5DA47D7EA084E7D1FF02580DCCC9D687709D0A418C69777F1D2C6x4P9J" TargetMode="External"/><Relationship Id="rId64" Type="http://schemas.openxmlformats.org/officeDocument/2006/relationships/hyperlink" Target="consultantplus://offline/ref=A2ECB452F8E5362CD0FEFB21DE7DD8893173FC8E085ECB1F1AEDD519F18383E5A5DA47D7EA084E7D1FF02580DCCC9D687709D0A418C69777F1D2C6x4P9J" TargetMode="External"/><Relationship Id="rId69" Type="http://schemas.openxmlformats.org/officeDocument/2006/relationships/hyperlink" Target="consultantplus://offline/ref=A2ECB452F8E5362CD0FEE52CC8118483367AA0870850C54E4FB28E44A68A89B2F0954699AE04517D1CEE2380D5x9PBJ" TargetMode="External"/><Relationship Id="rId77" Type="http://schemas.openxmlformats.org/officeDocument/2006/relationships/hyperlink" Target="consultantplus://offline/ref=A2ECB452F8E5362CD0FEFB21DE7DD8893173FC8E0C51CC1810EDD519F18383E5A5DA47C5EA50427D1EEE2183C99ACC2Ex2P1J" TargetMode="External"/><Relationship Id="rId100" Type="http://schemas.openxmlformats.org/officeDocument/2006/relationships/hyperlink" Target="consultantplus://offline/ref=A2ECB452F8E5362CD0FEFB21DE7DD8893173FC8E0F51CE111BEDD519F18383E5A5DA47D7EA084E7D1FF02586DCCC9D687709D0A418C69777F1D2C6x4P9J" TargetMode="External"/><Relationship Id="rId105" Type="http://schemas.openxmlformats.org/officeDocument/2006/relationships/hyperlink" Target="consultantplus://offline/ref=A2ECB452F8E5362CD0FEFB21DE7DD8893173FC8E0C5BCF1A10EDD519F18383E5A5DA47D7EA084E7D1FF12083DCCC9D687709D0A418C69777F1D2C6x4P9J" TargetMode="External"/><Relationship Id="rId113" Type="http://schemas.openxmlformats.org/officeDocument/2006/relationships/hyperlink" Target="consultantplus://offline/ref=A2ECB452F8E5362CD0FEFB21DE7DD8893173FC8E0F5CCF1E11EDD519F18383E5A5DA47D7EA084E7D1FF02681DCCC9D687709D0A418C69777F1D2C6x4P9J" TargetMode="External"/><Relationship Id="rId118" Type="http://schemas.openxmlformats.org/officeDocument/2006/relationships/hyperlink" Target="consultantplus://offline/ref=A2ECB452F8E5362CD0FEFB21DE7DD8893173FC8E0C5EC71A14EDD519F18383E5A5DA47D7EA084E7D1FF02283DCCC9D687709D0A418C69777F1D2C6x4P9J" TargetMode="External"/><Relationship Id="rId8" Type="http://schemas.openxmlformats.org/officeDocument/2006/relationships/hyperlink" Target="consultantplus://offline/ref=A2ECB452F8E5362CD0FEFB21DE7DD8893173FC8E0C5EC71C17EDD519F18383E5A5DA47C5EA50427D1EEE2183C99ACC2Ex2P1J" TargetMode="External"/><Relationship Id="rId51" Type="http://schemas.openxmlformats.org/officeDocument/2006/relationships/hyperlink" Target="consultantplus://offline/ref=A2ECB452F8E5362CD0FEFB21DE7DD8893173FC8E0F51CE111BEDD519F18383E5A5DA47D7EA084E7D1FF02280DCCC9D687709D0A418C69777F1D2C6x4P9J" TargetMode="External"/><Relationship Id="rId72" Type="http://schemas.openxmlformats.org/officeDocument/2006/relationships/hyperlink" Target="consultantplus://offline/ref=A2ECB452F8E5362CD0FEFB21DE7DD8893173FC8E0F5CCE191AEDD519F18383E5A5DA47D7EA084E7D1FF02081DCCC9D687709D0A418C69777F1D2C6x4P9J" TargetMode="External"/><Relationship Id="rId80" Type="http://schemas.openxmlformats.org/officeDocument/2006/relationships/hyperlink" Target="consultantplus://offline/ref=A2ECB452F8E5362CD0FEFB21DE7DD8893173FC8E0E5CCC1814EDD519F18383E5A5DA47D7EA084E7D1FF02389DCCC9D687709D0A418C69777F1D2C6x4P9J" TargetMode="External"/><Relationship Id="rId85" Type="http://schemas.openxmlformats.org/officeDocument/2006/relationships/hyperlink" Target="consultantplus://offline/ref=A2ECB452F8E5362CD0FEFB21DE7DD8893173FC8E095ACE1813EDD519F18383E5A5DA47D7EA084E7D1FF02387DCCC9D687709D0A418C69777F1D2C6x4P9J" TargetMode="External"/><Relationship Id="rId93" Type="http://schemas.openxmlformats.org/officeDocument/2006/relationships/hyperlink" Target="consultantplus://offline/ref=A2ECB452F8E5362CD0FEFB21DE7DD8893173FC8E0958CA1C13EDD519F18383E5A5DA47D7EA084E7D1FF02387DCCC9D687709D0A418C69777F1D2C6x4P9J" TargetMode="External"/><Relationship Id="rId98" Type="http://schemas.openxmlformats.org/officeDocument/2006/relationships/hyperlink" Target="consultantplus://offline/ref=A2ECB452F8E5362CD0FEFB21DE7DD8893173FC8E0E5AC81F11EDD519F18383E5A5DA47D7EA084E7D1FF02386DCCC9D687709D0A418C69777F1D2C6x4P9J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ECB452F8E5362CD0FEE52CC8118483367BA487095EC54E4FB28E44A68A89B2F0954699AE04517D1CEE2380D5x9PBJ" TargetMode="External"/><Relationship Id="rId17" Type="http://schemas.openxmlformats.org/officeDocument/2006/relationships/hyperlink" Target="consultantplus://offline/ref=A2ECB452F8E5362CD0FEFB21DE7DD8893173FC8E085CC61B1AEDD519F18383E5A5DA47D7EA084E7D1FF02189DCCC9D687709D0A418C69777F1D2C6x4P9J" TargetMode="External"/><Relationship Id="rId25" Type="http://schemas.openxmlformats.org/officeDocument/2006/relationships/hyperlink" Target="consultantplus://offline/ref=A2ECB452F8E5362CD0FEFB21DE7DD8893173FC8E0958CA1C13EDD519F18383E5A5DA47D7EA084E7D1FF02081DCCC9D687709D0A418C69777F1D2C6x4P9J" TargetMode="External"/><Relationship Id="rId33" Type="http://schemas.openxmlformats.org/officeDocument/2006/relationships/hyperlink" Target="consultantplus://offline/ref=A2ECB452F8E5362CD0FEFB21DE7DD8893173FC8E095ACE1813EDD519F18383E5A5DA47D7EA084E7D1FF02383DCCC9D687709D0A418C69777F1D2C6x4P9J" TargetMode="External"/><Relationship Id="rId38" Type="http://schemas.openxmlformats.org/officeDocument/2006/relationships/hyperlink" Target="consultantplus://offline/ref=A2ECB452F8E5362CD0FEFB21DE7DD8893173FC8E095ECA1C10EDD519F18383E5A5DA47D7EA084E7D1FF02387DCCC9D687709D0A418C69777F1D2C6x4P9J" TargetMode="External"/><Relationship Id="rId46" Type="http://schemas.openxmlformats.org/officeDocument/2006/relationships/hyperlink" Target="consultantplus://offline/ref=A2ECB452F8E5362CD0FEFB21DE7DD8893173FC8E0C5EC71A14EDD519F18383E5A5DA47D7EA084E7D1FF02383DCCC9D687709D0A418C69777F1D2C6x4P9J" TargetMode="External"/><Relationship Id="rId59" Type="http://schemas.openxmlformats.org/officeDocument/2006/relationships/hyperlink" Target="consultantplus://offline/ref=A2ECB452F8E5362CD0FEFB21DE7DD8893173FC8E095FC81013EDD519F18383E5A5DA47D7EA084E7D1FF02282DCCC9D687709D0A418C69777F1D2C6x4P9J" TargetMode="External"/><Relationship Id="rId67" Type="http://schemas.openxmlformats.org/officeDocument/2006/relationships/hyperlink" Target="consultantplus://offline/ref=A2ECB452F8E5362CD0FEFB21DE7DD8893173FC8E0C5EC71A14EDD519F18383E5A5DA47D7EA084E7D1FF02388DCCC9D687709D0A418C69777F1D2C6x4P9J" TargetMode="External"/><Relationship Id="rId103" Type="http://schemas.openxmlformats.org/officeDocument/2006/relationships/hyperlink" Target="consultantplus://offline/ref=A2ECB452F8E5362CD0FEE52CC8118483367AA0810F59C54E4FB28E44A68A89B2E2951E9CA60544294EB4748DD799D22C211AD2A504xCP5J" TargetMode="External"/><Relationship Id="rId108" Type="http://schemas.openxmlformats.org/officeDocument/2006/relationships/hyperlink" Target="consultantplus://offline/ref=A2ECB452F8E5362CD0FEFB21DE7DD8893173FC8E0C5EC71A14EDD519F18383E5A5DA47D7EA084E7D1FF02282DCCC9D687709D0A418C69777F1D2C6x4P9J" TargetMode="External"/><Relationship Id="rId116" Type="http://schemas.openxmlformats.org/officeDocument/2006/relationships/hyperlink" Target="consultantplus://offline/ref=A2ECB452F8E5362CD0FEFB21DE7DD8893173FC8E0E5AC81F12EDD519F18383E5A5DA47D7EA084E7D1FF02388DCCC9D687709D0A418C69777F1D2C6x4P9J" TargetMode="External"/><Relationship Id="rId20" Type="http://schemas.openxmlformats.org/officeDocument/2006/relationships/hyperlink" Target="consultantplus://offline/ref=A2ECB452F8E5362CD0FEFB21DE7DD8893173FC8E0E5AC81F12EDD519F18383E5A5DA47D7EA084E7D1FF02082DCCC9D687709D0A418C69777F1D2C6x4P9J" TargetMode="External"/><Relationship Id="rId41" Type="http://schemas.openxmlformats.org/officeDocument/2006/relationships/hyperlink" Target="consultantplus://offline/ref=A2ECB452F8E5362CD0FEFB21DE7DD8893173FC8E0C5EC71A14EDD519F18383E5A5DA47D7EA084E7D1FF02088DCCC9D687709D0A418C69777F1D2C6x4P9J" TargetMode="External"/><Relationship Id="rId54" Type="http://schemas.openxmlformats.org/officeDocument/2006/relationships/hyperlink" Target="consultantplus://offline/ref=A2ECB452F8E5362CD0FEFB21DE7DD8893173FC8E0F51CE111BEDD519F18383E5A5DA47D7EA084E7D1FF02283DCCC9D687709D0A418C69777F1D2C6x4P9J" TargetMode="External"/><Relationship Id="rId62" Type="http://schemas.openxmlformats.org/officeDocument/2006/relationships/hyperlink" Target="consultantplus://offline/ref=A2ECB452F8E5362CD0FEFB21DE7DD8893173FC8E095FC81013EDD519F18383E5A5DA47D7EA084E7D1FF02285DCCC9D687709D0A418C69777F1D2C6x4P9J" TargetMode="External"/><Relationship Id="rId70" Type="http://schemas.openxmlformats.org/officeDocument/2006/relationships/hyperlink" Target="consultantplus://offline/ref=A2ECB452F8E5362CD0FEFB21DE7DD8893173FC8E0C5FCA1E1BEDD519F18383E5A5DA47D7EA084E7D1FF02682DCCC9D687709D0A418C69777F1D2C6x4P9J" TargetMode="External"/><Relationship Id="rId75" Type="http://schemas.openxmlformats.org/officeDocument/2006/relationships/hyperlink" Target="consultantplus://offline/ref=A2ECB452F8E5362CD0FEFB21DE7DD8893173FC8E0C51CC1810EDD519F18383E5A5DA47C5EA50427D1EEE2183C99ACC2Ex2P1J" TargetMode="External"/><Relationship Id="rId83" Type="http://schemas.openxmlformats.org/officeDocument/2006/relationships/hyperlink" Target="consultantplus://offline/ref=A2ECB452F8E5362CD0FEFB21DE7DD8893173FC8E085CC61B1AEDD519F18383E5A5DA47D7EA084E7D1FF02082DCCC9D687709D0A418C69777F1D2C6x4P9J" TargetMode="External"/><Relationship Id="rId88" Type="http://schemas.openxmlformats.org/officeDocument/2006/relationships/hyperlink" Target="consultantplus://offline/ref=A2ECB452F8E5362CD0FEFB21DE7DD8893173FC8E085BC61A16EDD519F18383E5A5DA47D7EA084E7D1FF02589DCCC9D687709D0A418C69777F1D2C6x4P9J" TargetMode="External"/><Relationship Id="rId91" Type="http://schemas.openxmlformats.org/officeDocument/2006/relationships/hyperlink" Target="consultantplus://offline/ref=A2ECB452F8E5362CD0FEFB21DE7DD8893173FC8E0F58CA1010EDD519F18383E5A5DA47D7EA084E7D1FF02286DCCC9D687709D0A418C69777F1D2C6x4P9J" TargetMode="External"/><Relationship Id="rId96" Type="http://schemas.openxmlformats.org/officeDocument/2006/relationships/hyperlink" Target="consultantplus://offline/ref=A2ECB452F8E5362CD0FEFB21DE7DD8893173FC8E095ACE1813EDD519F18383E5A5DA47D7EA084E7D1FF02388DCCC9D687709D0A418C69777F1D2C6x4P9J" TargetMode="External"/><Relationship Id="rId111" Type="http://schemas.openxmlformats.org/officeDocument/2006/relationships/hyperlink" Target="consultantplus://offline/ref=A2ECB452F8E5362CD0FEFB21DE7DD8893173FC8E0F5BCE1B16EDD519F18383E5A5DA47D7EA084E7D1FF02188DCCC9D687709D0A418C69777F1D2C6x4P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67BA487095EC54E4FB28E44A68A89B2E2951E95AE054F7C16FB75D193CDC12C231AD0A618C4946BxFP0J" TargetMode="External"/><Relationship Id="rId15" Type="http://schemas.openxmlformats.org/officeDocument/2006/relationships/hyperlink" Target="consultantplus://offline/ref=A2ECB452F8E5362CD0FEFB21DE7DD8893173FC8E085BC61A16EDD519F18383E5A5DA47D7EA084E7D1FF02081DCCC9D687709D0A418C69777F1D2C6x4P9J" TargetMode="External"/><Relationship Id="rId23" Type="http://schemas.openxmlformats.org/officeDocument/2006/relationships/hyperlink" Target="consultantplus://offline/ref=A2ECB452F8E5362CD0FEFB21DE7DD8893173FC8E0B5EC91B13EDD519F18383E5A5DA47D7EA084E7D1FF02082DCCC9D687709D0A418C69777F1D2C6x4P9J" TargetMode="External"/><Relationship Id="rId28" Type="http://schemas.openxmlformats.org/officeDocument/2006/relationships/hyperlink" Target="consultantplus://offline/ref=A2ECB452F8E5362CD0FEFB21DE7DD8893173FC8E0C5EC71A14EDD519F18383E5A5DA47D7EA084E7D1FF02082DCCC9D687709D0A418C69777F1D2C6x4P9J" TargetMode="External"/><Relationship Id="rId36" Type="http://schemas.openxmlformats.org/officeDocument/2006/relationships/hyperlink" Target="consultantplus://offline/ref=A2ECB452F8E5362CD0FEFB21DE7DD8893173FC8E095ACE1813EDD519F18383E5A5DA47D7EA084E7D1FF02384DCCC9D687709D0A418C69777F1D2C6x4P9J" TargetMode="External"/><Relationship Id="rId49" Type="http://schemas.openxmlformats.org/officeDocument/2006/relationships/hyperlink" Target="consultantplus://offline/ref=A2ECB452F8E5362CD0FEFB21DE7DD8893173FC8E085ECB1F1AEDD519F18383E5A5DA47D7EA084E7D1FF02285DCCC9D687709D0A418C69777F1D2C6x4P9J" TargetMode="External"/><Relationship Id="rId57" Type="http://schemas.openxmlformats.org/officeDocument/2006/relationships/hyperlink" Target="consultantplus://offline/ref=A2ECB452F8E5362CD0FEFB21DE7DD8893173FC8E0F51CE111BEDD519F18383E5A5DA47D7EA084E7D1FF02585DCCC9D687709D0A418C69777F1D2C6x4P9J" TargetMode="External"/><Relationship Id="rId106" Type="http://schemas.openxmlformats.org/officeDocument/2006/relationships/hyperlink" Target="consultantplus://offline/ref=A2ECB452F8E5362CD0FEFB21DE7DD8893173FC8E0C5BCF1A10EDD519F18383E5A5DA47D7EA084E7D1FF12085DCCC9D687709D0A418C69777F1D2C6x4P9J" TargetMode="External"/><Relationship Id="rId114" Type="http://schemas.openxmlformats.org/officeDocument/2006/relationships/hyperlink" Target="consultantplus://offline/ref=A2ECB452F8E5362CD0FEFB21DE7DD8893173FC8E0E5ECB1910EDD519F18383E5A5DA47D7EA084E7D1FF02081DCCC9D687709D0A418C69777F1D2C6x4P9J" TargetMode="External"/><Relationship Id="rId119" Type="http://schemas.openxmlformats.org/officeDocument/2006/relationships/hyperlink" Target="consultantplus://offline/ref=A2ECB452F8E5362CD0FEFB21DE7DD8893173FC8E0E5AC81F12EDD519F18383E5A5DA47D7EA084E7D1FF02281DCCC9D687709D0A418C69777F1D2C6x4P9J" TargetMode="External"/><Relationship Id="rId10" Type="http://schemas.openxmlformats.org/officeDocument/2006/relationships/hyperlink" Target="consultantplus://offline/ref=A2ECB452F8E5362CD0FEFB21DE7DD8893173FC8E0E5AC81F12EDD519F18383E5A5DA47D7EA084E7D1FF02080DCCC9D687709D0A418C69777F1D2C6x4P9J" TargetMode="External"/><Relationship Id="rId31" Type="http://schemas.openxmlformats.org/officeDocument/2006/relationships/hyperlink" Target="consultantplus://offline/ref=A2ECB452F8E5362CD0FEFB21DE7DD8893173FC8E0C5EC71A14EDD519F18383E5A5DA47D7EA084E7D1FF02085DCCC9D687709D0A418C69777F1D2C6x4P9J" TargetMode="External"/><Relationship Id="rId44" Type="http://schemas.openxmlformats.org/officeDocument/2006/relationships/hyperlink" Target="consultantplus://offline/ref=A2ECB452F8E5362CD0FEFB21DE7DD8893173FC8E0C5EC71A14EDD519F18383E5A5DA47D7EA084E7D1FF02381DCCC9D687709D0A418C69777F1D2C6x4P9J" TargetMode="External"/><Relationship Id="rId52" Type="http://schemas.openxmlformats.org/officeDocument/2006/relationships/hyperlink" Target="consultantplus://offline/ref=A2ECB452F8E5362CD0FEFB21DE7DD8893173FC8E0F58CA1010EDD519F18383E5A5DA47D7EA084E7D1FF02282DCCC9D687709D0A418C69777F1D2C6x4P9J" TargetMode="External"/><Relationship Id="rId60" Type="http://schemas.openxmlformats.org/officeDocument/2006/relationships/hyperlink" Target="consultantplus://offline/ref=A2ECB452F8E5362CD0FEFB21DE7DD8893173FC8E095FC81013EDD519F18383E5A5DA47D7EA084E7D1FF02283DCCC9D687709D0A418C69777F1D2C6x4P9J" TargetMode="External"/><Relationship Id="rId65" Type="http://schemas.openxmlformats.org/officeDocument/2006/relationships/hyperlink" Target="consultantplus://offline/ref=A2ECB452F8E5362CD0FEFB21DE7DD8893173FC8E0E5AC81F11EDD519F18383E5A5DA47D7EA084E7D1FF02385DCCC9D687709D0A418C69777F1D2C6x4P9J" TargetMode="External"/><Relationship Id="rId73" Type="http://schemas.openxmlformats.org/officeDocument/2006/relationships/hyperlink" Target="consultantplus://offline/ref=A2ECB452F8E5362CD0FEE52CC8118483367AA0820358C54E4FB28E44A68A89B2E2951E95AE054D7916FB75D193CDC12C231AD0A618C4946BxFP0J" TargetMode="External"/><Relationship Id="rId78" Type="http://schemas.openxmlformats.org/officeDocument/2006/relationships/hyperlink" Target="consultantplus://offline/ref=A2ECB452F8E5362CD0FEFB21DE7DD8893173FC8E0C5AC6181BEDD519F18383E5A5DA47D7EA084E7D1FF02280DCCC9D687709D0A418C69777F1D2C6x4P9J" TargetMode="External"/><Relationship Id="rId81" Type="http://schemas.openxmlformats.org/officeDocument/2006/relationships/hyperlink" Target="consultantplus://offline/ref=A2ECB452F8E5362CD0FEFB21DE7DD8893173FC8E0F58CA1010EDD519F18383E5A5DA47D7EA084E7D1FF02284DCCC9D687709D0A418C69777F1D2C6x4P9J" TargetMode="External"/><Relationship Id="rId86" Type="http://schemas.openxmlformats.org/officeDocument/2006/relationships/hyperlink" Target="consultantplus://offline/ref=A2ECB452F8E5362CD0FEFB21DE7DD8893173FC8E095FC81013EDD519F18383E5A5DA47D7EA084E7D1FF02287DCCC9D687709D0A418C69777F1D2C6x4P9J" TargetMode="External"/><Relationship Id="rId94" Type="http://schemas.openxmlformats.org/officeDocument/2006/relationships/hyperlink" Target="consultantplus://offline/ref=A2ECB452F8E5362CD0FEFB21DE7DD8893173FC8E0958CA1C13EDD519F18383E5A5DA47D7EA084E7D1FF02388DCCC9D687709D0A418C69777F1D2C6x4P9J" TargetMode="External"/><Relationship Id="rId99" Type="http://schemas.openxmlformats.org/officeDocument/2006/relationships/hyperlink" Target="consultantplus://offline/ref=A2ECB452F8E5362CD0FEFB21DE7DD8893173FC8E0F5CCF1E11EDD519F18383E5A5DA47D7EA084E7D1FF02789DCCC9D687709D0A418C69777F1D2C6x4P9J" TargetMode="External"/><Relationship Id="rId101" Type="http://schemas.openxmlformats.org/officeDocument/2006/relationships/hyperlink" Target="consultantplus://offline/ref=A2ECB452F8E5362CD0FEFB21DE7DD8893173FC8E0C5EC71A14EDD519F18383E5A5DA47D7EA084E7D1FF02281DCCC9D687709D0A418C69777F1D2C6x4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CB452F8E5362CD0FEFB21DE7DD8893173FC8E0B5EC91B13EDD519F18383E5A5DA47D7EA084E7D1FF02189DCCC9D687709D0A418C69777F1D2C6x4P9J" TargetMode="External"/><Relationship Id="rId13" Type="http://schemas.openxmlformats.org/officeDocument/2006/relationships/hyperlink" Target="consultantplus://offline/ref=A2ECB452F8E5362CD0FEFB21DE7DD8893173FC8E0F58CA1010EDD519F18383E5A5DA47D7EA084E7D1FF02387DCCC9D687709D0A418C69777F1D2C6x4P9J" TargetMode="External"/><Relationship Id="rId18" Type="http://schemas.openxmlformats.org/officeDocument/2006/relationships/hyperlink" Target="consultantplus://offline/ref=A2ECB452F8E5362CD0FEFB21DE7DD8893173FC8E0958CA1C13EDD519F18383E5A5DA47D7EA084E7D1FF02189DCCC9D687709D0A418C69777F1D2C6x4P9J" TargetMode="External"/><Relationship Id="rId39" Type="http://schemas.openxmlformats.org/officeDocument/2006/relationships/hyperlink" Target="consultantplus://offline/ref=A2ECB452F8E5362CD0FEFB21DE7DD8893173FC8E0958CA1C13EDD519F18383E5A5DA47D7EA084E7D1FF02083DCCC9D687709D0A418C69777F1D2C6x4P9J" TargetMode="External"/><Relationship Id="rId109" Type="http://schemas.openxmlformats.org/officeDocument/2006/relationships/hyperlink" Target="consultantplus://offline/ref=A2ECB452F8E5362CD0FEFB21DE7DD8893173FC8E0B5EC91B13EDD519F18383E5A5DA47D7EA084E7D1FF02084DCCC9D687709D0A418C69777F1D2C6x4P9J" TargetMode="External"/><Relationship Id="rId34" Type="http://schemas.openxmlformats.org/officeDocument/2006/relationships/hyperlink" Target="consultantplus://offline/ref=A2ECB452F8E5362CD0FEFB21DE7DD8893173FC8E0958CA1C13EDD519F18383E5A5DA47D7EA084E7D1FF02082DCCC9D687709D0A418C69777F1D2C6x4P9J" TargetMode="External"/><Relationship Id="rId50" Type="http://schemas.openxmlformats.org/officeDocument/2006/relationships/hyperlink" Target="consultantplus://offline/ref=A2ECB452F8E5362CD0FEFB21DE7DD8893173FC8E0F51CE111BEDD519F18383E5A5DA47D7EA084E7D1FF02388DCCC9D687709D0A418C69777F1D2C6x4P9J" TargetMode="External"/><Relationship Id="rId55" Type="http://schemas.openxmlformats.org/officeDocument/2006/relationships/hyperlink" Target="consultantplus://offline/ref=A2ECB452F8E5362CD0FEFB21DE7DD8893173FC8E0C5EC71A14EDD519F18383E5A5DA47D7EA084E7D1FF02385DCCC9D687709D0A418C69777F1D2C6x4P9J" TargetMode="External"/><Relationship Id="rId76" Type="http://schemas.openxmlformats.org/officeDocument/2006/relationships/hyperlink" Target="consultantplus://offline/ref=A2ECB452F8E5362CD0FEFB21DE7DD8893173FC8E095BCE1117EDD519F18383E5A5DA47D7EA084E7D1FF02085DCCC9D687709D0A418C69777F1D2C6x4P9J" TargetMode="External"/><Relationship Id="rId97" Type="http://schemas.openxmlformats.org/officeDocument/2006/relationships/hyperlink" Target="consultantplus://offline/ref=A2ECB452F8E5362CD0FEE52CC81184833170A783095BC54E4FB28E44A68A89B2F0954699AE04517D1CEE2380D5x9PBJ" TargetMode="External"/><Relationship Id="rId104" Type="http://schemas.openxmlformats.org/officeDocument/2006/relationships/hyperlink" Target="consultantplus://offline/ref=A2ECB452F8E5362CD0FEFB21DE7DD8893173FC8E0C5BCF1A10EDD519F18383E5A5DA47D7EA084E7D1FF12081DCCC9D687709D0A418C69777F1D2C6x4P9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A2ECB452F8E5362CD0FEE52CC81184833070A586010F924C1EE78041AEDAD3A2F4DC1395B0054C631DF023x8P3J" TargetMode="External"/><Relationship Id="rId71" Type="http://schemas.openxmlformats.org/officeDocument/2006/relationships/hyperlink" Target="consultantplus://offline/ref=A2ECB452F8E5362CD0FEFB21DE7DD8893173FC8E0C51CC1810EDD519F18383E5A5DA47C5EA50427D1EEE2183C99ACC2Ex2P1J" TargetMode="External"/><Relationship Id="rId92" Type="http://schemas.openxmlformats.org/officeDocument/2006/relationships/hyperlink" Target="consultantplus://offline/ref=A2ECB452F8E5362CD0FEFB21DE7DD8893173FC8E0F58CA1010EDD519F18383E5A5DA47D7EA084E7D1FF02288DCCC9D687709D0A418C69777F1D2C6x4P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ECB452F8E5362CD0FEFB21DE7DD8893173FC8E085CC61B1AEDD519F18383E5A5DA47D7EA084E7D1FF02080DCCC9D687709D0A418C69777F1D2C6x4P9J" TargetMode="External"/><Relationship Id="rId24" Type="http://schemas.openxmlformats.org/officeDocument/2006/relationships/hyperlink" Target="consultantplus://offline/ref=A2ECB452F8E5362CD0FEFB21DE7DD8893173FC8E095ACE1813EDD519F18383E5A5DA47D7EA084E7D1FF02382DCCC9D687709D0A418C69777F1D2C6x4P9J" TargetMode="External"/><Relationship Id="rId40" Type="http://schemas.openxmlformats.org/officeDocument/2006/relationships/hyperlink" Target="consultantplus://offline/ref=A2ECB452F8E5362CD0FEFB21DE7DD8893173FC8E0E5AC81F12EDD519F18383E5A5DA47D7EA084E7D1FF02086DCCC9D687709D0A418C69777F1D2C6x4P9J" TargetMode="External"/><Relationship Id="rId45" Type="http://schemas.openxmlformats.org/officeDocument/2006/relationships/hyperlink" Target="consultantplus://offline/ref=A2ECB452F8E5362CD0FEFB21DE7DD8893173FC8E085BC61A16EDD519F18383E5A5DA47D7EA084E7D1FF02085DCCC9D687709D0A418C69777F1D2C6x4P9J" TargetMode="External"/><Relationship Id="rId66" Type="http://schemas.openxmlformats.org/officeDocument/2006/relationships/hyperlink" Target="consultantplus://offline/ref=A2ECB452F8E5362CD0FEFB21DE7DD8893173FC8E095FC81013EDD519F18383E5A5DA47D7EA084E7D1FF02286DCCC9D687709D0A418C69777F1D2C6x4P9J" TargetMode="External"/><Relationship Id="rId87" Type="http://schemas.openxmlformats.org/officeDocument/2006/relationships/hyperlink" Target="consultantplus://offline/ref=A2ECB452F8E5362CD0FEFB21DE7DD8893173FC8E0C59C71A11EDD519F18383E5A5DA47D7EA084E7D1FF02084DCCC9D687709D0A418C69777F1D2C6x4P9J" TargetMode="External"/><Relationship Id="rId110" Type="http://schemas.openxmlformats.org/officeDocument/2006/relationships/hyperlink" Target="consultantplus://offline/ref=A2ECB452F8E5362CD0FEFB21DE7DD8893173FC8E0B5EC91B13EDD519F18383E5A5DA47D7EA084E7D1FF02085DCCC9D687709D0A418C69777F1D2C6x4P9J" TargetMode="External"/><Relationship Id="rId115" Type="http://schemas.openxmlformats.org/officeDocument/2006/relationships/hyperlink" Target="consultantplus://offline/ref=A2ECB452F8E5362CD0FEFB21DE7DD8893173FC8E0F5CCF1E11EDD519F18383E5A5DA47D7EA084E7D1FF02682DCCC9D687709D0A418C69777F1D2C6x4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12217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</cp:revision>
  <dcterms:created xsi:type="dcterms:W3CDTF">2023-03-01T09:15:00Z</dcterms:created>
  <dcterms:modified xsi:type="dcterms:W3CDTF">2023-03-01T09:38:00Z</dcterms:modified>
</cp:coreProperties>
</file>