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04" w:rsidRDefault="004C1604" w:rsidP="004C1604">
      <w:pPr>
        <w:jc w:val="right"/>
        <w:rPr>
          <w:b/>
          <w:bCs/>
          <w:sz w:val="24"/>
          <w:szCs w:val="24"/>
        </w:rPr>
      </w:pPr>
    </w:p>
    <w:p w:rsidR="00207655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bCs/>
          <w:sz w:val="24"/>
          <w:szCs w:val="24"/>
        </w:rPr>
        <w:t>КУРГАНСКАЯ ОБЛАСТЬ</w:t>
      </w:r>
    </w:p>
    <w:p w:rsidR="00207655" w:rsidRPr="005D4313" w:rsidRDefault="00207655" w:rsidP="00936CEF">
      <w:pPr>
        <w:rPr>
          <w:b/>
          <w:bCs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  <w:r w:rsidRPr="005D4313">
        <w:rPr>
          <w:b/>
          <w:sz w:val="24"/>
          <w:szCs w:val="24"/>
        </w:rPr>
        <w:t>КУРТАМЫШСКИЙ РАЙОН</w:t>
      </w: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sz w:val="24"/>
          <w:szCs w:val="24"/>
        </w:rPr>
        <w:t>АДМИНИСТРАЦИЯ КУРТАМЫШСКОГО  РАЙОНА</w:t>
      </w: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</w:p>
    <w:p w:rsidR="00207655" w:rsidRPr="00DE743D" w:rsidRDefault="00207655" w:rsidP="00207655">
      <w:pPr>
        <w:pStyle w:val="5"/>
        <w:jc w:val="center"/>
        <w:rPr>
          <w:sz w:val="44"/>
          <w:szCs w:val="44"/>
        </w:rPr>
      </w:pPr>
      <w:r w:rsidRPr="00DE743D">
        <w:rPr>
          <w:sz w:val="44"/>
          <w:szCs w:val="44"/>
        </w:rPr>
        <w:t>ПОСТАНОВЛЕНИЕ</w:t>
      </w:r>
    </w:p>
    <w:p w:rsidR="00207655" w:rsidRPr="00B33498" w:rsidRDefault="00207655" w:rsidP="00207655">
      <w:pPr>
        <w:pStyle w:val="5"/>
        <w:rPr>
          <w:sz w:val="44"/>
        </w:rPr>
      </w:pPr>
    </w:p>
    <w:p w:rsidR="00207655" w:rsidRDefault="00207655" w:rsidP="00207655">
      <w:pPr>
        <w:jc w:val="center"/>
        <w:rPr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6"/>
        <w:gridCol w:w="4695"/>
      </w:tblGrid>
      <w:tr w:rsidR="00207655" w:rsidRPr="007E4294" w:rsidTr="00BA6A40">
        <w:tc>
          <w:tcPr>
            <w:tcW w:w="4876" w:type="dxa"/>
            <w:shd w:val="clear" w:color="auto" w:fill="auto"/>
          </w:tcPr>
          <w:p w:rsidR="007957F1" w:rsidRPr="00757F16" w:rsidRDefault="00207655" w:rsidP="00F121A3">
            <w:pPr>
              <w:jc w:val="both"/>
              <w:rPr>
                <w:sz w:val="28"/>
                <w:szCs w:val="28"/>
              </w:rPr>
            </w:pPr>
            <w:r w:rsidRPr="00757F16">
              <w:rPr>
                <w:sz w:val="28"/>
                <w:szCs w:val="28"/>
              </w:rPr>
              <w:t xml:space="preserve">от </w:t>
            </w:r>
            <w:r w:rsidR="00757F16" w:rsidRPr="00757F16">
              <w:rPr>
                <w:sz w:val="28"/>
                <w:szCs w:val="28"/>
              </w:rPr>
              <w:t>25.06.2018г.</w:t>
            </w:r>
            <w:r w:rsidRPr="00757F16">
              <w:rPr>
                <w:sz w:val="28"/>
                <w:szCs w:val="28"/>
              </w:rPr>
              <w:t xml:space="preserve">  №  </w:t>
            </w:r>
            <w:r w:rsidR="00757F16" w:rsidRPr="00757F16">
              <w:rPr>
                <w:sz w:val="28"/>
                <w:szCs w:val="28"/>
              </w:rPr>
              <w:t>60</w:t>
            </w:r>
            <w:r w:rsidR="007957F1" w:rsidRPr="00757F16">
              <w:rPr>
                <w:sz w:val="28"/>
                <w:szCs w:val="28"/>
              </w:rPr>
              <w:t xml:space="preserve"> </w:t>
            </w:r>
          </w:p>
          <w:p w:rsidR="00207655" w:rsidRPr="00757F16" w:rsidRDefault="00207655" w:rsidP="007957F1">
            <w:pPr>
              <w:ind w:firstLine="709"/>
              <w:jc w:val="both"/>
              <w:rPr>
                <w:sz w:val="28"/>
                <w:szCs w:val="28"/>
              </w:rPr>
            </w:pPr>
            <w:r w:rsidRPr="00757F16">
              <w:rPr>
                <w:sz w:val="28"/>
                <w:szCs w:val="28"/>
              </w:rPr>
              <w:t>г. Куртамыш</w:t>
            </w:r>
          </w:p>
        </w:tc>
        <w:tc>
          <w:tcPr>
            <w:tcW w:w="4695" w:type="dxa"/>
            <w:shd w:val="clear" w:color="auto" w:fill="auto"/>
          </w:tcPr>
          <w:p w:rsidR="00207655" w:rsidRPr="007E4294" w:rsidRDefault="00207655" w:rsidP="00F121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07655" w:rsidRPr="007E4294" w:rsidRDefault="00207655" w:rsidP="00207655">
      <w:pPr>
        <w:jc w:val="both"/>
        <w:rPr>
          <w:b/>
          <w:bCs/>
          <w:sz w:val="24"/>
          <w:szCs w:val="24"/>
        </w:rPr>
      </w:pPr>
    </w:p>
    <w:p w:rsidR="00207655" w:rsidRPr="002D0F2C" w:rsidRDefault="00207655" w:rsidP="00BA6A40">
      <w:pPr>
        <w:jc w:val="center"/>
        <w:outlineLvl w:val="0"/>
        <w:rPr>
          <w:b/>
          <w:bCs/>
          <w:sz w:val="28"/>
          <w:szCs w:val="28"/>
        </w:rPr>
      </w:pPr>
      <w:r w:rsidRPr="002D0F2C">
        <w:rPr>
          <w:b/>
          <w:bCs/>
          <w:sz w:val="28"/>
          <w:szCs w:val="28"/>
        </w:rPr>
        <w:t>О внесении изменени</w:t>
      </w:r>
      <w:r w:rsidR="00630EF6">
        <w:rPr>
          <w:b/>
          <w:bCs/>
          <w:sz w:val="28"/>
          <w:szCs w:val="28"/>
        </w:rPr>
        <w:t>й</w:t>
      </w:r>
      <w:r w:rsidRPr="002D0F2C">
        <w:rPr>
          <w:b/>
          <w:bCs/>
          <w:sz w:val="28"/>
          <w:szCs w:val="28"/>
        </w:rPr>
        <w:t xml:space="preserve"> в </w:t>
      </w:r>
      <w:r w:rsidRPr="002D0F2C">
        <w:rPr>
          <w:b/>
          <w:sz w:val="28"/>
          <w:szCs w:val="28"/>
        </w:rPr>
        <w:t>постановление Администрации</w:t>
      </w:r>
      <w:r w:rsidR="00511338" w:rsidRPr="002D0F2C">
        <w:rPr>
          <w:b/>
          <w:sz w:val="28"/>
          <w:szCs w:val="28"/>
        </w:rPr>
        <w:t xml:space="preserve"> </w:t>
      </w:r>
      <w:r w:rsidRPr="002D0F2C">
        <w:rPr>
          <w:b/>
          <w:sz w:val="28"/>
          <w:szCs w:val="28"/>
        </w:rPr>
        <w:t xml:space="preserve">Куртамышского района </w:t>
      </w:r>
      <w:r w:rsidR="00264BD8" w:rsidRPr="002D0F2C">
        <w:rPr>
          <w:b/>
          <w:sz w:val="28"/>
          <w:szCs w:val="28"/>
        </w:rPr>
        <w:t xml:space="preserve">от </w:t>
      </w:r>
      <w:r w:rsidR="00A10F82" w:rsidRPr="002D0F2C">
        <w:rPr>
          <w:b/>
          <w:sz w:val="28"/>
          <w:szCs w:val="28"/>
        </w:rPr>
        <w:t>8 февраля</w:t>
      </w:r>
      <w:r w:rsidR="0086397C" w:rsidRPr="002D0F2C">
        <w:rPr>
          <w:b/>
          <w:sz w:val="28"/>
          <w:szCs w:val="28"/>
        </w:rPr>
        <w:t xml:space="preserve"> </w:t>
      </w:r>
      <w:r w:rsidR="00264BD8" w:rsidRPr="002D0F2C">
        <w:rPr>
          <w:b/>
          <w:sz w:val="28"/>
          <w:szCs w:val="28"/>
        </w:rPr>
        <w:t>201</w:t>
      </w:r>
      <w:r w:rsidR="00A10F82" w:rsidRPr="002D0F2C">
        <w:rPr>
          <w:b/>
          <w:sz w:val="28"/>
          <w:szCs w:val="28"/>
        </w:rPr>
        <w:t>8</w:t>
      </w:r>
      <w:r w:rsidR="00264BD8" w:rsidRPr="002D0F2C">
        <w:rPr>
          <w:b/>
          <w:sz w:val="28"/>
          <w:szCs w:val="28"/>
        </w:rPr>
        <w:t xml:space="preserve"> г</w:t>
      </w:r>
      <w:r w:rsidR="0086397C" w:rsidRPr="002D0F2C">
        <w:rPr>
          <w:b/>
          <w:sz w:val="28"/>
          <w:szCs w:val="28"/>
        </w:rPr>
        <w:t>ода</w:t>
      </w:r>
      <w:r w:rsidR="00264BD8" w:rsidRPr="002D0F2C">
        <w:rPr>
          <w:b/>
          <w:sz w:val="28"/>
          <w:szCs w:val="28"/>
        </w:rPr>
        <w:t xml:space="preserve">  № </w:t>
      </w:r>
      <w:r w:rsidR="007E4294" w:rsidRPr="002D0F2C">
        <w:rPr>
          <w:b/>
          <w:sz w:val="28"/>
          <w:szCs w:val="28"/>
        </w:rPr>
        <w:t>10</w:t>
      </w:r>
      <w:r w:rsidR="00B40C34" w:rsidRPr="002D0F2C">
        <w:rPr>
          <w:b/>
          <w:sz w:val="28"/>
          <w:szCs w:val="28"/>
        </w:rPr>
        <w:t xml:space="preserve"> </w:t>
      </w:r>
      <w:r w:rsidRPr="002D0F2C">
        <w:rPr>
          <w:b/>
          <w:sz w:val="28"/>
          <w:szCs w:val="28"/>
        </w:rPr>
        <w:t>«</w:t>
      </w:r>
      <w:r w:rsidR="007E4294" w:rsidRPr="002D0F2C">
        <w:rPr>
          <w:b/>
          <w:sz w:val="28"/>
          <w:szCs w:val="28"/>
        </w:rPr>
        <w:t>Об утверждении положения о составе, порядке подготовки генеральных планов сельских поселений, входящих в состав Куртамышского района, о порядке подготовки и внесения изменений в такие планы, а также о составе и порядке подготовки планов их реализации</w:t>
      </w:r>
      <w:r w:rsidRPr="002D0F2C">
        <w:rPr>
          <w:b/>
          <w:sz w:val="28"/>
          <w:szCs w:val="28"/>
        </w:rPr>
        <w:t>»</w:t>
      </w:r>
    </w:p>
    <w:p w:rsidR="00207655" w:rsidRPr="002D0F2C" w:rsidRDefault="00207655" w:rsidP="00207655">
      <w:pPr>
        <w:jc w:val="center"/>
        <w:rPr>
          <w:b/>
          <w:bCs/>
          <w:sz w:val="28"/>
          <w:szCs w:val="28"/>
        </w:rPr>
      </w:pPr>
      <w:r w:rsidRPr="002D0F2C">
        <w:rPr>
          <w:b/>
          <w:bCs/>
          <w:sz w:val="28"/>
          <w:szCs w:val="28"/>
        </w:rPr>
        <w:t xml:space="preserve"> </w:t>
      </w:r>
    </w:p>
    <w:p w:rsidR="00207655" w:rsidRPr="002D0F2C" w:rsidRDefault="00207655" w:rsidP="00207655">
      <w:pPr>
        <w:jc w:val="both"/>
        <w:outlineLvl w:val="0"/>
        <w:rPr>
          <w:sz w:val="28"/>
          <w:szCs w:val="28"/>
        </w:rPr>
      </w:pPr>
      <w:r w:rsidRPr="002D0F2C">
        <w:rPr>
          <w:sz w:val="28"/>
          <w:szCs w:val="28"/>
        </w:rPr>
        <w:t xml:space="preserve">           </w:t>
      </w:r>
      <w:r w:rsidR="00264BD8" w:rsidRPr="002D0F2C">
        <w:rPr>
          <w:sz w:val="28"/>
          <w:szCs w:val="28"/>
        </w:rPr>
        <w:t xml:space="preserve">В соответствии </w:t>
      </w:r>
      <w:r w:rsidR="00A10F82" w:rsidRPr="002D0F2C">
        <w:rPr>
          <w:sz w:val="28"/>
          <w:szCs w:val="28"/>
        </w:rPr>
        <w:t xml:space="preserve">с </w:t>
      </w:r>
      <w:r w:rsidR="00772B0D" w:rsidRPr="002D0F2C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статьей 38.1. Устава Куртамышского района Курганской области, </w:t>
      </w:r>
      <w:r w:rsidR="00A10F82" w:rsidRPr="002D0F2C">
        <w:rPr>
          <w:sz w:val="28"/>
          <w:szCs w:val="28"/>
        </w:rPr>
        <w:t>решением Куртамышской Думы от   21 апреля 2016 года № 42 «О внесении изменения в решение Куртамышской районной Думы  от 24 июня 2010 года № 21 «Об утверждении структуры Администрации Куртамышского района»</w:t>
      </w:r>
      <w:r w:rsidR="00264BD8" w:rsidRPr="002D0F2C">
        <w:rPr>
          <w:sz w:val="28"/>
          <w:szCs w:val="28"/>
        </w:rPr>
        <w:t xml:space="preserve"> </w:t>
      </w:r>
      <w:r w:rsidRPr="002D0F2C">
        <w:rPr>
          <w:sz w:val="28"/>
          <w:szCs w:val="28"/>
        </w:rPr>
        <w:t xml:space="preserve"> Администрация Куртамышского района</w:t>
      </w:r>
    </w:p>
    <w:p w:rsidR="00207655" w:rsidRPr="002D0F2C" w:rsidRDefault="00207655" w:rsidP="00207655">
      <w:pPr>
        <w:jc w:val="both"/>
        <w:outlineLvl w:val="0"/>
        <w:rPr>
          <w:rStyle w:val="a5"/>
          <w:b w:val="0"/>
          <w:sz w:val="28"/>
          <w:szCs w:val="28"/>
        </w:rPr>
      </w:pPr>
      <w:r w:rsidRPr="002D0F2C">
        <w:rPr>
          <w:rStyle w:val="a5"/>
          <w:b w:val="0"/>
          <w:sz w:val="28"/>
          <w:szCs w:val="28"/>
        </w:rPr>
        <w:t>ПОСТАНОВЛЯЕТ:</w:t>
      </w:r>
    </w:p>
    <w:p w:rsidR="00936CEF" w:rsidRPr="00630EF6" w:rsidRDefault="002D0F2C" w:rsidP="00630EF6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51AA">
        <w:rPr>
          <w:sz w:val="28"/>
          <w:szCs w:val="28"/>
        </w:rPr>
        <w:t xml:space="preserve">Внести в приложение к </w:t>
      </w:r>
      <w:r w:rsidR="00207655" w:rsidRPr="003251AA">
        <w:rPr>
          <w:sz w:val="28"/>
          <w:szCs w:val="28"/>
        </w:rPr>
        <w:t xml:space="preserve">постановлению Администрации Куртамышского района </w:t>
      </w:r>
      <w:r w:rsidR="00A10F82" w:rsidRPr="003251AA">
        <w:rPr>
          <w:sz w:val="28"/>
          <w:szCs w:val="28"/>
        </w:rPr>
        <w:t xml:space="preserve">от 8 февраля 2018 года  </w:t>
      </w:r>
      <w:r w:rsidR="007E4294" w:rsidRPr="003251AA">
        <w:rPr>
          <w:sz w:val="28"/>
          <w:szCs w:val="28"/>
        </w:rPr>
        <w:t>№ 10 «Об утверждении положения о составе, порядке подготовки генеральных планов сельских поселений, входящих в состав Куртамышского района, о порядке подготовки и внесения изменений в такие планы, а также о составе и порядке подготовки планов их реализации»</w:t>
      </w:r>
      <w:r w:rsidR="00630EF6" w:rsidRPr="00630EF6">
        <w:t xml:space="preserve"> </w:t>
      </w:r>
      <w:r w:rsidR="00630EF6" w:rsidRPr="00630EF6">
        <w:rPr>
          <w:sz w:val="28"/>
          <w:szCs w:val="28"/>
        </w:rPr>
        <w:t>следующие изменения:</w:t>
      </w:r>
    </w:p>
    <w:p w:rsidR="002D0F2C" w:rsidRPr="002D0F2C" w:rsidRDefault="005F7B4F" w:rsidP="002D0F2C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7B4F">
        <w:rPr>
          <w:sz w:val="28"/>
          <w:szCs w:val="28"/>
        </w:rPr>
        <w:t>по всему тексту приложения слова «структурное подразделение Администрации Куртамышского района, уполномоченное в области градостроительной деятельности» в соответствующих падежах заменить словами «отдел строительства, жилищно-коммунального хозяйства, транспорта и связи Администрации Куртамышского района» в соответствующих падежах</w:t>
      </w:r>
      <w:r w:rsidR="002D0F2C" w:rsidRPr="002D0F2C">
        <w:rPr>
          <w:sz w:val="28"/>
          <w:szCs w:val="28"/>
        </w:rPr>
        <w:t>;</w:t>
      </w:r>
    </w:p>
    <w:p w:rsidR="005F7B4F" w:rsidRDefault="005F7B4F" w:rsidP="002D0F2C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</w:t>
      </w:r>
      <w:r w:rsidRPr="005F7B4F">
        <w:rPr>
          <w:sz w:val="28"/>
          <w:szCs w:val="28"/>
        </w:rPr>
        <w:t>раздела III изложить в следующей редакции:</w:t>
      </w:r>
    </w:p>
    <w:p w:rsidR="005F7B4F" w:rsidRDefault="005F7B4F" w:rsidP="005F7B4F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5F7B4F">
        <w:rPr>
          <w:sz w:val="28"/>
          <w:szCs w:val="28"/>
        </w:rPr>
        <w:t xml:space="preserve">Подготовка проекта генерального плана осуществляется в соответствии с требованиями статьи 9 Градостроительного кодекса Российской Федерации и с учетом региональных и местных нормативов </w:t>
      </w:r>
      <w:r w:rsidRPr="005F7B4F">
        <w:rPr>
          <w:sz w:val="28"/>
          <w:szCs w:val="28"/>
        </w:rPr>
        <w:lastRenderedPageBreak/>
        <w:t xml:space="preserve">градостроительного проектирования, результатов </w:t>
      </w:r>
      <w:r>
        <w:rPr>
          <w:sz w:val="28"/>
          <w:szCs w:val="28"/>
        </w:rPr>
        <w:t xml:space="preserve">общественных обсуждений или </w:t>
      </w:r>
      <w:r w:rsidRPr="005F7B4F">
        <w:rPr>
          <w:sz w:val="28"/>
          <w:szCs w:val="28"/>
        </w:rPr>
        <w:t>публичных слушаний по проекту генерального плана, а также с учетом предложений заинтересованных лиц</w:t>
      </w:r>
      <w:proofErr w:type="gramStart"/>
      <w:r>
        <w:rPr>
          <w:sz w:val="28"/>
          <w:szCs w:val="28"/>
        </w:rPr>
        <w:t>.»;</w:t>
      </w:r>
      <w:proofErr w:type="gramEnd"/>
    </w:p>
    <w:p w:rsidR="002D0F2C" w:rsidRDefault="005F7B4F" w:rsidP="002D0F2C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D0F2C" w:rsidRPr="002D0F2C">
        <w:rPr>
          <w:sz w:val="28"/>
          <w:szCs w:val="28"/>
        </w:rPr>
        <w:t xml:space="preserve"> 19 раздела III изложить в следующей редакции:</w:t>
      </w:r>
    </w:p>
    <w:p w:rsidR="005F7B4F" w:rsidRDefault="005F7B4F" w:rsidP="005F7B4F">
      <w:pPr>
        <w:pStyle w:val="a8"/>
        <w:ind w:left="0" w:firstLine="709"/>
        <w:jc w:val="both"/>
        <w:rPr>
          <w:sz w:val="28"/>
          <w:szCs w:val="28"/>
        </w:rPr>
      </w:pPr>
      <w:r w:rsidRPr="002D0F2C">
        <w:rPr>
          <w:sz w:val="28"/>
          <w:szCs w:val="28"/>
        </w:rPr>
        <w:t>«</w:t>
      </w:r>
      <w:r>
        <w:rPr>
          <w:sz w:val="28"/>
          <w:szCs w:val="28"/>
        </w:rPr>
        <w:t xml:space="preserve">19. </w:t>
      </w:r>
      <w:r w:rsidRPr="002D0F2C">
        <w:rPr>
          <w:sz w:val="28"/>
          <w:szCs w:val="28"/>
        </w:rPr>
        <w:t>Проект генерального плана подлежит обязательному рассмотрению на общественных обсуждениях или публичных слушаниях, проводимых в соответствии со статьей 5.1 Градостроительного кодекса Российской Федерации, с учетом положений статьи 28 Градостроительного кодекса Российской Федерации</w:t>
      </w:r>
    </w:p>
    <w:p w:rsidR="005F7B4F" w:rsidRPr="002D0F2C" w:rsidRDefault="005F7B4F" w:rsidP="005F7B4F">
      <w:pPr>
        <w:pStyle w:val="a8"/>
        <w:ind w:left="0" w:firstLine="709"/>
        <w:jc w:val="both"/>
        <w:rPr>
          <w:sz w:val="28"/>
          <w:szCs w:val="28"/>
        </w:rPr>
      </w:pPr>
      <w:proofErr w:type="gramStart"/>
      <w:r w:rsidRPr="005F7B4F">
        <w:rPr>
          <w:sz w:val="28"/>
          <w:szCs w:val="28"/>
        </w:rPr>
        <w:t xml:space="preserve">Глава </w:t>
      </w:r>
      <w:r w:rsidRPr="005F7B4F">
        <w:rPr>
          <w:color w:val="000000"/>
          <w:sz w:val="28"/>
          <w:szCs w:val="28"/>
        </w:rPr>
        <w:t>Куртамышского района</w:t>
      </w:r>
      <w:r w:rsidRPr="005F7B4F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</w:t>
      </w:r>
      <w:hyperlink r:id="rId6" w:history="1">
        <w:r w:rsidRPr="005F7B4F">
          <w:rPr>
            <w:sz w:val="28"/>
            <w:szCs w:val="28"/>
          </w:rPr>
          <w:t>статьей 25</w:t>
        </w:r>
      </w:hyperlink>
      <w:r w:rsidRPr="005F7B4F">
        <w:rPr>
          <w:sz w:val="28"/>
          <w:szCs w:val="28"/>
        </w:rPr>
        <w:t xml:space="preserve"> Градостроительного кодекса Российской Федерации, с учетом заключения о результатах общественных обсуждений или публичных слушаний, в соответствии со </w:t>
      </w:r>
      <w:hyperlink r:id="rId7" w:history="1">
        <w:r w:rsidRPr="005F7B4F">
          <w:rPr>
            <w:sz w:val="28"/>
            <w:szCs w:val="28"/>
          </w:rPr>
          <w:t>статьей 28</w:t>
        </w:r>
      </w:hyperlink>
      <w:r w:rsidRPr="005F7B4F">
        <w:rPr>
          <w:sz w:val="28"/>
          <w:szCs w:val="28"/>
        </w:rPr>
        <w:t xml:space="preserve"> Градостроительного кодекса Российской Федерации, принимает решение о направлении проекта генерального плана в </w:t>
      </w:r>
      <w:r w:rsidRPr="005F7B4F">
        <w:rPr>
          <w:color w:val="000000"/>
          <w:sz w:val="28"/>
          <w:szCs w:val="28"/>
        </w:rPr>
        <w:t>Куртамышскую районную Думу</w:t>
      </w:r>
      <w:r w:rsidRPr="005F7B4F">
        <w:rPr>
          <w:sz w:val="28"/>
          <w:szCs w:val="28"/>
        </w:rPr>
        <w:t xml:space="preserve"> или об отклонении проекта генерального плана и о направлении его</w:t>
      </w:r>
      <w:proofErr w:type="gramEnd"/>
      <w:r w:rsidRPr="005F7B4F">
        <w:rPr>
          <w:sz w:val="28"/>
          <w:szCs w:val="28"/>
        </w:rPr>
        <w:t xml:space="preserve"> на доработку</w:t>
      </w:r>
      <w:proofErr w:type="gramStart"/>
      <w:r w:rsidRPr="002D0F2C">
        <w:rPr>
          <w:sz w:val="28"/>
          <w:szCs w:val="28"/>
        </w:rPr>
        <w:t>.».</w:t>
      </w:r>
      <w:proofErr w:type="gramEnd"/>
    </w:p>
    <w:p w:rsidR="005F7B4F" w:rsidRPr="005F7B4F" w:rsidRDefault="005F7B4F" w:rsidP="005F7B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5F7B4F">
        <w:rPr>
          <w:sz w:val="28"/>
          <w:szCs w:val="28"/>
        </w:rPr>
        <w:t xml:space="preserve">пункт </w:t>
      </w:r>
      <w:r w:rsidR="00C43270">
        <w:rPr>
          <w:sz w:val="28"/>
          <w:szCs w:val="28"/>
        </w:rPr>
        <w:t>21</w:t>
      </w:r>
      <w:r w:rsidRPr="005F7B4F">
        <w:rPr>
          <w:sz w:val="28"/>
          <w:szCs w:val="28"/>
        </w:rPr>
        <w:t xml:space="preserve"> раздела III изложить в следующей редакции:</w:t>
      </w:r>
    </w:p>
    <w:p w:rsidR="005F7B4F" w:rsidRPr="002D0F2C" w:rsidRDefault="005F7B4F" w:rsidP="005F7B4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7B4F">
        <w:rPr>
          <w:sz w:val="28"/>
          <w:szCs w:val="28"/>
        </w:rPr>
        <w:t xml:space="preserve">21.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>
        <w:rPr>
          <w:sz w:val="28"/>
          <w:szCs w:val="28"/>
        </w:rPr>
        <w:t>общественных обсуждений</w:t>
      </w:r>
      <w:r w:rsidRPr="005F7B4F">
        <w:rPr>
          <w:sz w:val="28"/>
          <w:szCs w:val="28"/>
        </w:rPr>
        <w:t xml:space="preserve"> или публичных слушаний</w:t>
      </w:r>
      <w:proofErr w:type="gramStart"/>
      <w:r w:rsidRPr="005F7B4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07655" w:rsidRPr="003251AA" w:rsidRDefault="00207655" w:rsidP="003251AA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51AA">
        <w:rPr>
          <w:sz w:val="28"/>
          <w:szCs w:val="28"/>
        </w:rPr>
        <w:t>Опубликовать настоящее постановление в информационном бюллетене «</w:t>
      </w:r>
      <w:r w:rsidR="007957F1" w:rsidRPr="003251AA">
        <w:rPr>
          <w:sz w:val="28"/>
          <w:szCs w:val="28"/>
        </w:rPr>
        <w:t xml:space="preserve">Куртамышский район: официально» </w:t>
      </w:r>
      <w:r w:rsidRPr="003251AA">
        <w:rPr>
          <w:sz w:val="28"/>
          <w:szCs w:val="28"/>
        </w:rPr>
        <w:t>и</w:t>
      </w:r>
      <w:r w:rsidR="007957F1" w:rsidRPr="003251AA">
        <w:rPr>
          <w:sz w:val="28"/>
          <w:szCs w:val="28"/>
        </w:rPr>
        <w:t xml:space="preserve"> </w:t>
      </w:r>
      <w:r w:rsidRPr="003251AA">
        <w:rPr>
          <w:sz w:val="28"/>
          <w:szCs w:val="28"/>
        </w:rPr>
        <w:t>разместить на официальном сайте Администрации Куртамышского района.</w:t>
      </w:r>
    </w:p>
    <w:p w:rsidR="00207655" w:rsidRPr="003251AA" w:rsidRDefault="00207655" w:rsidP="003251AA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251AA">
        <w:rPr>
          <w:sz w:val="28"/>
          <w:szCs w:val="28"/>
        </w:rPr>
        <w:t>Контроль за</w:t>
      </w:r>
      <w:proofErr w:type="gramEnd"/>
      <w:r w:rsidRPr="003251AA">
        <w:rPr>
          <w:sz w:val="28"/>
          <w:szCs w:val="28"/>
        </w:rPr>
        <w:t xml:space="preserve"> выполнением настоящего постановления  возложить на  первого заместителя Главы Куртамышского района Максунова А.В.</w:t>
      </w:r>
    </w:p>
    <w:p w:rsidR="00207655" w:rsidRPr="002D0F2C" w:rsidRDefault="00207655" w:rsidP="00207655">
      <w:pPr>
        <w:jc w:val="both"/>
        <w:rPr>
          <w:sz w:val="28"/>
          <w:szCs w:val="28"/>
        </w:rPr>
      </w:pPr>
    </w:p>
    <w:p w:rsidR="007957F1" w:rsidRPr="002D0F2C" w:rsidRDefault="007957F1" w:rsidP="00207655">
      <w:pPr>
        <w:jc w:val="both"/>
        <w:rPr>
          <w:sz w:val="28"/>
          <w:szCs w:val="28"/>
        </w:rPr>
      </w:pPr>
    </w:p>
    <w:p w:rsidR="00207655" w:rsidRPr="002D0F2C" w:rsidRDefault="00207655" w:rsidP="00207655">
      <w:pPr>
        <w:jc w:val="both"/>
        <w:rPr>
          <w:sz w:val="28"/>
          <w:szCs w:val="28"/>
        </w:rPr>
      </w:pPr>
    </w:p>
    <w:p w:rsidR="005F7B4F" w:rsidRPr="005F7B4F" w:rsidRDefault="005F7B4F" w:rsidP="005F7B4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07655" w:rsidRPr="002D0F2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7655" w:rsidRPr="002D0F2C">
        <w:rPr>
          <w:sz w:val="28"/>
          <w:szCs w:val="28"/>
        </w:rPr>
        <w:t xml:space="preserve"> Куртамышского района                     </w:t>
      </w:r>
      <w:r w:rsidR="007E4294" w:rsidRPr="002D0F2C">
        <w:rPr>
          <w:sz w:val="28"/>
          <w:szCs w:val="28"/>
        </w:rPr>
        <w:t xml:space="preserve">   </w:t>
      </w:r>
      <w:bookmarkStart w:id="0" w:name="_GoBack"/>
      <w:bookmarkEnd w:id="0"/>
      <w:r w:rsidR="007E4294" w:rsidRPr="002D0F2C">
        <w:rPr>
          <w:sz w:val="28"/>
          <w:szCs w:val="28"/>
        </w:rPr>
        <w:t xml:space="preserve">           </w:t>
      </w:r>
      <w:r w:rsidR="00207655" w:rsidRPr="002D0F2C">
        <w:rPr>
          <w:sz w:val="28"/>
          <w:szCs w:val="28"/>
        </w:rPr>
        <w:t xml:space="preserve"> </w:t>
      </w:r>
      <w:r w:rsidR="00772B0D" w:rsidRPr="002D0F2C">
        <w:rPr>
          <w:sz w:val="28"/>
          <w:szCs w:val="28"/>
        </w:rPr>
        <w:t xml:space="preserve">        </w:t>
      </w:r>
      <w:r w:rsidR="00207655" w:rsidRPr="002D0F2C">
        <w:rPr>
          <w:sz w:val="28"/>
          <w:szCs w:val="28"/>
        </w:rPr>
        <w:t xml:space="preserve"> </w:t>
      </w:r>
      <w:r w:rsidR="00BA6A40" w:rsidRPr="002D0F2C">
        <w:rPr>
          <w:sz w:val="28"/>
          <w:szCs w:val="28"/>
        </w:rPr>
        <w:t xml:space="preserve">  </w:t>
      </w:r>
      <w:r w:rsidRPr="005F7B4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F7B4F">
        <w:rPr>
          <w:sz w:val="28"/>
          <w:szCs w:val="28"/>
        </w:rPr>
        <w:t xml:space="preserve">Максунов </w:t>
      </w:r>
    </w:p>
    <w:p w:rsidR="00207655" w:rsidRDefault="00207655" w:rsidP="00207655">
      <w:pPr>
        <w:jc w:val="both"/>
        <w:rPr>
          <w:sz w:val="16"/>
          <w:szCs w:val="16"/>
        </w:rPr>
      </w:pPr>
    </w:p>
    <w:p w:rsidR="00772B0D" w:rsidRDefault="00772B0D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2D0F2C" w:rsidRDefault="002D0F2C" w:rsidP="00207655">
      <w:pPr>
        <w:rPr>
          <w:sz w:val="18"/>
          <w:szCs w:val="18"/>
        </w:rPr>
      </w:pPr>
    </w:p>
    <w:p w:rsidR="00772B0D" w:rsidRDefault="00772B0D" w:rsidP="00207655">
      <w:pPr>
        <w:rPr>
          <w:sz w:val="18"/>
          <w:szCs w:val="18"/>
        </w:rPr>
      </w:pP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Ярославцев А.М.</w:t>
      </w: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21192</w:t>
      </w:r>
    </w:p>
    <w:p w:rsidR="00207655" w:rsidRPr="00936CEF" w:rsidRDefault="00207655" w:rsidP="00936CEF">
      <w:pPr>
        <w:rPr>
          <w:sz w:val="18"/>
          <w:szCs w:val="18"/>
        </w:rPr>
      </w:pPr>
      <w:r w:rsidRPr="00C45ECD">
        <w:rPr>
          <w:sz w:val="18"/>
          <w:szCs w:val="18"/>
        </w:rPr>
        <w:t>Разослано по списку (см. на обороте)</w:t>
      </w:r>
    </w:p>
    <w:sectPr w:rsidR="00207655" w:rsidRPr="00936CEF" w:rsidSect="00772B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299"/>
    <w:multiLevelType w:val="hybridMultilevel"/>
    <w:tmpl w:val="5A8C3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2D4D8F"/>
    <w:multiLevelType w:val="hybridMultilevel"/>
    <w:tmpl w:val="421464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C67A54"/>
    <w:multiLevelType w:val="hybridMultilevel"/>
    <w:tmpl w:val="5582D258"/>
    <w:lvl w:ilvl="0" w:tplc="04190011">
      <w:start w:val="1"/>
      <w:numFmt w:val="decimal"/>
      <w:lvlText w:val="%1)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D1033B"/>
    <w:multiLevelType w:val="hybridMultilevel"/>
    <w:tmpl w:val="5554D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F344B6"/>
    <w:multiLevelType w:val="hybridMultilevel"/>
    <w:tmpl w:val="BBCE5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F727F7"/>
    <w:multiLevelType w:val="hybridMultilevel"/>
    <w:tmpl w:val="DA66297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D3743FB"/>
    <w:multiLevelType w:val="hybridMultilevel"/>
    <w:tmpl w:val="7CEAB212"/>
    <w:lvl w:ilvl="0" w:tplc="593E377C">
      <w:start w:val="1"/>
      <w:numFmt w:val="bullet"/>
      <w:lvlText w:val="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CF1905"/>
    <w:multiLevelType w:val="hybridMultilevel"/>
    <w:tmpl w:val="2402C53C"/>
    <w:lvl w:ilvl="0" w:tplc="83BA085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1B1B8E"/>
    <w:multiLevelType w:val="hybridMultilevel"/>
    <w:tmpl w:val="748E0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5"/>
    <w:rsid w:val="00042A11"/>
    <w:rsid w:val="00053733"/>
    <w:rsid w:val="0008036F"/>
    <w:rsid w:val="000A2CD7"/>
    <w:rsid w:val="000A7CEA"/>
    <w:rsid w:val="000B4F81"/>
    <w:rsid w:val="000C7250"/>
    <w:rsid w:val="00111A12"/>
    <w:rsid w:val="00120F8A"/>
    <w:rsid w:val="00122E33"/>
    <w:rsid w:val="00133EEA"/>
    <w:rsid w:val="001A2BB5"/>
    <w:rsid w:val="00207655"/>
    <w:rsid w:val="00254E55"/>
    <w:rsid w:val="00264BD8"/>
    <w:rsid w:val="00272DF5"/>
    <w:rsid w:val="00282392"/>
    <w:rsid w:val="002C66DC"/>
    <w:rsid w:val="002D0F2C"/>
    <w:rsid w:val="002F26A1"/>
    <w:rsid w:val="003251AA"/>
    <w:rsid w:val="00402D16"/>
    <w:rsid w:val="00406811"/>
    <w:rsid w:val="00416C02"/>
    <w:rsid w:val="00495DD6"/>
    <w:rsid w:val="004C1604"/>
    <w:rsid w:val="00511338"/>
    <w:rsid w:val="005F7B4F"/>
    <w:rsid w:val="00630EF6"/>
    <w:rsid w:val="006D33D0"/>
    <w:rsid w:val="00757F16"/>
    <w:rsid w:val="00772B0D"/>
    <w:rsid w:val="007957F1"/>
    <w:rsid w:val="007A6677"/>
    <w:rsid w:val="007D6B24"/>
    <w:rsid w:val="007E4294"/>
    <w:rsid w:val="00823A13"/>
    <w:rsid w:val="008400EF"/>
    <w:rsid w:val="0086397C"/>
    <w:rsid w:val="008A71FF"/>
    <w:rsid w:val="008D340F"/>
    <w:rsid w:val="008D55A2"/>
    <w:rsid w:val="00936CEF"/>
    <w:rsid w:val="009407DB"/>
    <w:rsid w:val="00944D55"/>
    <w:rsid w:val="00960C0C"/>
    <w:rsid w:val="009D561D"/>
    <w:rsid w:val="009F7E9A"/>
    <w:rsid w:val="00A10F82"/>
    <w:rsid w:val="00A366AF"/>
    <w:rsid w:val="00A434CB"/>
    <w:rsid w:val="00A8638C"/>
    <w:rsid w:val="00AA5032"/>
    <w:rsid w:val="00AB3DFE"/>
    <w:rsid w:val="00AE51BD"/>
    <w:rsid w:val="00B40C34"/>
    <w:rsid w:val="00B63B45"/>
    <w:rsid w:val="00B73070"/>
    <w:rsid w:val="00B91648"/>
    <w:rsid w:val="00BA6A40"/>
    <w:rsid w:val="00BB013C"/>
    <w:rsid w:val="00C20645"/>
    <w:rsid w:val="00C43270"/>
    <w:rsid w:val="00C46B87"/>
    <w:rsid w:val="00CA67AF"/>
    <w:rsid w:val="00CE7627"/>
    <w:rsid w:val="00D9110F"/>
    <w:rsid w:val="00D93BD3"/>
    <w:rsid w:val="00D97E03"/>
    <w:rsid w:val="00E838AC"/>
    <w:rsid w:val="00EA63B9"/>
    <w:rsid w:val="00EB0F7B"/>
    <w:rsid w:val="00F91362"/>
    <w:rsid w:val="00FA3EC1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0F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7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0F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F2D4AD3473FC2D80F52150B7868786404569EE1253A41747AAF40EDC6F699FD9B8D709B95D973062j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2D4AD3473FC2D80F52150B7868786404569EE1253A41747AAF40EDC6F699FD9B8D709B95D973062j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ARH.KURTADM</dc:creator>
  <cp:keywords/>
  <dc:description/>
  <cp:lastModifiedBy>ARH.KURTADM</cp:lastModifiedBy>
  <cp:revision>5</cp:revision>
  <cp:lastPrinted>2018-06-28T08:58:00Z</cp:lastPrinted>
  <dcterms:created xsi:type="dcterms:W3CDTF">2018-06-26T03:25:00Z</dcterms:created>
  <dcterms:modified xsi:type="dcterms:W3CDTF">2018-06-28T10:03:00Z</dcterms:modified>
</cp:coreProperties>
</file>