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6D" w:rsidRDefault="009123F7" w:rsidP="0041256D">
      <w:pPr>
        <w:rPr>
          <w:noProof/>
        </w:rPr>
      </w:pPr>
      <w:r>
        <w:rPr>
          <w:noProof/>
        </w:rPr>
        <w:t xml:space="preserve"> </w:t>
      </w:r>
    </w:p>
    <w:p w:rsidR="0041256D" w:rsidRDefault="009123F7" w:rsidP="0041256D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D0D0" wp14:editId="3FADAFC7">
                <wp:simplePos x="0" y="0"/>
                <wp:positionH relativeFrom="column">
                  <wp:posOffset>5301615</wp:posOffset>
                </wp:positionH>
                <wp:positionV relativeFrom="paragraph">
                  <wp:posOffset>56515</wp:posOffset>
                </wp:positionV>
                <wp:extent cx="1409700" cy="3429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6D" w:rsidRPr="00AC0AB1" w:rsidRDefault="0041256D" w:rsidP="009123F7">
                            <w:pPr>
                              <w:spacing w:line="240" w:lineRule="atLeast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4ED0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7.45pt;margin-top:4.45pt;width:11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" strokecolor="white">
                <v:textbox>
                  <w:txbxContent>
                    <w:p w:rsidR="0041256D" w:rsidRPr="00AC0AB1" w:rsidRDefault="0041256D" w:rsidP="009123F7">
                      <w:pPr>
                        <w:spacing w:line="240" w:lineRule="atLeast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56C">
        <w:t xml:space="preserve">                                                                           </w:t>
      </w:r>
      <w:r w:rsidR="0041256D" w:rsidRPr="0061555E"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56C" w:rsidRPr="000B156C">
        <w:t xml:space="preserve"> </w:t>
      </w:r>
      <w:r w:rsidR="000B156C">
        <w:t xml:space="preserve">                                                               </w:t>
      </w:r>
      <w:r w:rsidR="000B156C" w:rsidRPr="000B156C">
        <w:rPr>
          <w:rFonts w:ascii="Liberation Sans" w:hAnsi="Liberation Sans" w:cs="Liberation Sans"/>
          <w:sz w:val="26"/>
          <w:szCs w:val="26"/>
        </w:rPr>
        <w:t>ПРОЕКТ</w:t>
      </w:r>
    </w:p>
    <w:p w:rsidR="0041256D" w:rsidRPr="00EC67DB" w:rsidRDefault="000B156C" w:rsidP="0041256D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C67DB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C67DB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41256D" w:rsidRPr="009123F7" w:rsidRDefault="0041256D" w:rsidP="0041256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256D" w:rsidRPr="00CA0B09" w:rsidRDefault="0041256D" w:rsidP="00E65AE9">
      <w:pPr>
        <w:rPr>
          <w:rFonts w:ascii="Liberation Serif" w:hAnsi="Liberation Serif" w:cs="Liberation Serif"/>
          <w:b/>
          <w:bCs/>
          <w:sz w:val="16"/>
          <w:u w:val="single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7"/>
        <w:gridCol w:w="4577"/>
      </w:tblGrid>
      <w:tr w:rsidR="0041256D" w:rsidRPr="00CA0B09" w:rsidTr="00D12392">
        <w:tc>
          <w:tcPr>
            <w:tcW w:w="5211" w:type="dxa"/>
          </w:tcPr>
          <w:p w:rsidR="0041256D" w:rsidRPr="00CA0B09" w:rsidRDefault="00171B7C" w:rsidP="00D12392">
            <w:pPr>
              <w:ind w:left="1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41256D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B156C">
              <w:rPr>
                <w:rFonts w:ascii="Liberation Serif" w:hAnsi="Liberation Serif" w:cs="Liberation Serif"/>
                <w:sz w:val="24"/>
                <w:szCs w:val="24"/>
              </w:rPr>
              <w:t>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="000B156C">
              <w:rPr>
                <w:rFonts w:ascii="Liberation Serif" w:hAnsi="Liberation Serif" w:cs="Liberation Serif"/>
                <w:sz w:val="24"/>
                <w:szCs w:val="24"/>
              </w:rPr>
              <w:t>_____</w:t>
            </w:r>
          </w:p>
          <w:p w:rsidR="0041256D" w:rsidRPr="009123F7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u w:val="single"/>
              </w:rPr>
            </w:pPr>
            <w:r w:rsidRPr="00CA0B09"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="00171B7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CA0B0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23F7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5211" w:type="dxa"/>
          </w:tcPr>
          <w:p w:rsidR="0041256D" w:rsidRPr="00CA0B09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1256D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Default="009123F7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1256D" w:rsidRPr="00CA0B09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095" w:type="dxa"/>
        <w:tblLook w:val="0000" w:firstRow="0" w:lastRow="0" w:firstColumn="0" w:lastColumn="0" w:noHBand="0" w:noVBand="0"/>
      </w:tblPr>
      <w:tblGrid>
        <w:gridCol w:w="9812"/>
        <w:gridCol w:w="283"/>
      </w:tblGrid>
      <w:tr w:rsidR="0041256D" w:rsidRPr="009E37EF" w:rsidTr="00D12392">
        <w:tc>
          <w:tcPr>
            <w:tcW w:w="9812" w:type="dxa"/>
          </w:tcPr>
          <w:p w:rsidR="0041256D" w:rsidRPr="009E37EF" w:rsidRDefault="0041256D" w:rsidP="00D12392">
            <w:pPr>
              <w:ind w:left="14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Об утверждении стоимости гарантированного перечня услуг по погребению </w:t>
            </w:r>
          </w:p>
          <w:p w:rsidR="0041256D" w:rsidRPr="009E37EF" w:rsidRDefault="0041256D" w:rsidP="00D12392">
            <w:pPr>
              <w:ind w:left="14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 требований к качеству предоставляемых услуг</w:t>
            </w:r>
          </w:p>
        </w:tc>
        <w:tc>
          <w:tcPr>
            <w:tcW w:w="283" w:type="dxa"/>
          </w:tcPr>
          <w:p w:rsidR="0041256D" w:rsidRPr="009E37EF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41256D" w:rsidRPr="009E37EF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Pr="009E37EF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Pr="009E37EF" w:rsidRDefault="0041256D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В соответствии с пунктом </w:t>
      </w:r>
      <w:r>
        <w:rPr>
          <w:rFonts w:ascii="Liberation Serif" w:hAnsi="Liberation Serif" w:cs="Liberation Serif"/>
          <w:sz w:val="24"/>
          <w:szCs w:val="24"/>
        </w:rPr>
        <w:t>23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части 1 статьи 16 Федеральног</w:t>
      </w:r>
      <w:r w:rsidR="0022698E">
        <w:rPr>
          <w:rFonts w:ascii="Liberation Serif" w:hAnsi="Liberation Serif" w:cs="Liberation Serif"/>
          <w:sz w:val="24"/>
          <w:szCs w:val="24"/>
        </w:rPr>
        <w:t>о закона от 6 октября 2003 года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</w:t>
      </w:r>
      <w:r w:rsidR="002C4990">
        <w:rPr>
          <w:rFonts w:ascii="Liberation Serif" w:hAnsi="Liberation Serif" w:cs="Liberation Serif"/>
          <w:sz w:val="24"/>
          <w:szCs w:val="24"/>
        </w:rPr>
        <w:t xml:space="preserve">№ 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9, 12 Федерального закона от 12 января 1996 года № 8-ФЗ «О погребении и похоронном деле», </w:t>
      </w:r>
      <w:r w:rsidRPr="00012A13"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Российской Федерации от </w:t>
      </w:r>
      <w:r w:rsidR="000B156C" w:rsidRPr="000B156C">
        <w:rPr>
          <w:rFonts w:ascii="Liberation Serif" w:hAnsi="Liberation Serif" w:cs="Liberation Serif"/>
          <w:sz w:val="24"/>
          <w:szCs w:val="24"/>
        </w:rPr>
        <w:t xml:space="preserve">23 января 2025 г. </w:t>
      </w:r>
      <w:r w:rsidR="002C4990">
        <w:rPr>
          <w:rFonts w:ascii="Liberation Serif" w:hAnsi="Liberation Serif" w:cs="Liberation Serif"/>
          <w:sz w:val="24"/>
          <w:szCs w:val="24"/>
        </w:rPr>
        <w:t xml:space="preserve">№ </w:t>
      </w:r>
      <w:bookmarkStart w:id="0" w:name="_GoBack"/>
      <w:bookmarkEnd w:id="0"/>
      <w:r w:rsidR="000B156C" w:rsidRPr="000B156C">
        <w:rPr>
          <w:rFonts w:ascii="Liberation Serif" w:hAnsi="Liberation Serif" w:cs="Liberation Serif"/>
          <w:sz w:val="24"/>
          <w:szCs w:val="24"/>
        </w:rPr>
        <w:t>33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302AD3">
        <w:rPr>
          <w:rFonts w:ascii="Liberation Serif" w:hAnsi="Liberation Serif" w:cs="Liberation Serif"/>
          <w:sz w:val="24"/>
          <w:szCs w:val="24"/>
        </w:rPr>
        <w:t>5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году», статьей 39 Устава Куртамышского муниципального округа Курганской области Администрация Куртамышского муниципального округа Курганской области 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Утвердить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стоимость </w:t>
      </w:r>
      <w:r>
        <w:rPr>
          <w:rFonts w:ascii="Liberation Serif" w:hAnsi="Liberation Serif" w:cs="Liberation Serif"/>
          <w:sz w:val="24"/>
          <w:szCs w:val="24"/>
        </w:rPr>
        <w:t xml:space="preserve">гарантированного перечня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услуг по погребению</w:t>
      </w:r>
      <w:r>
        <w:rPr>
          <w:rFonts w:ascii="Liberation Serif" w:hAnsi="Liberation Serif" w:cs="Liberation Serif"/>
          <w:sz w:val="24"/>
          <w:szCs w:val="24"/>
        </w:rPr>
        <w:t xml:space="preserve"> и требований к качеству предоставляемых услуг</w:t>
      </w:r>
      <w:r w:rsidR="00302AD3">
        <w:rPr>
          <w:rFonts w:ascii="Liberation Serif" w:hAnsi="Liberation Serif" w:cs="Liberation Serif"/>
          <w:sz w:val="24"/>
          <w:szCs w:val="24"/>
        </w:rPr>
        <w:t>, предоставляемых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на безвозмездной основе, в размере </w:t>
      </w:r>
      <w:r w:rsidR="00302AD3">
        <w:rPr>
          <w:rFonts w:ascii="Liberation Serif" w:hAnsi="Liberation Serif" w:cs="Liberation Serif"/>
          <w:sz w:val="24"/>
          <w:szCs w:val="24"/>
        </w:rPr>
        <w:t>10540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(</w:t>
      </w:r>
      <w:r w:rsidR="006F1359">
        <w:rPr>
          <w:rFonts w:ascii="Liberation Serif" w:hAnsi="Liberation Serif" w:cs="Liberation Serif"/>
          <w:sz w:val="24"/>
          <w:szCs w:val="24"/>
        </w:rPr>
        <w:t>Десять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тысяч </w:t>
      </w:r>
      <w:r w:rsidR="006F1359">
        <w:rPr>
          <w:rFonts w:ascii="Liberation Serif" w:hAnsi="Liberation Serif" w:cs="Liberation Serif"/>
          <w:sz w:val="24"/>
          <w:szCs w:val="24"/>
        </w:rPr>
        <w:t>пя</w:t>
      </w:r>
      <w:r w:rsidR="0041256D">
        <w:rPr>
          <w:rFonts w:ascii="Liberation Serif" w:hAnsi="Liberation Serif" w:cs="Liberation Serif"/>
          <w:sz w:val="24"/>
          <w:szCs w:val="24"/>
        </w:rPr>
        <w:t xml:space="preserve">тьсот </w:t>
      </w:r>
      <w:r w:rsidR="006F1359">
        <w:rPr>
          <w:rFonts w:ascii="Liberation Serif" w:hAnsi="Liberation Serif" w:cs="Liberation Serif"/>
          <w:sz w:val="24"/>
          <w:szCs w:val="24"/>
        </w:rPr>
        <w:t>сорок</w:t>
      </w:r>
      <w:r w:rsidR="0041256D">
        <w:rPr>
          <w:rFonts w:ascii="Liberation Serif" w:hAnsi="Liberation Serif" w:cs="Liberation Serif"/>
          <w:sz w:val="24"/>
          <w:szCs w:val="24"/>
        </w:rPr>
        <w:t xml:space="preserve">)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рубл</w:t>
      </w:r>
      <w:r w:rsidR="0041256D">
        <w:rPr>
          <w:rFonts w:ascii="Liberation Serif" w:hAnsi="Liberation Serif" w:cs="Liberation Serif"/>
          <w:sz w:val="24"/>
          <w:szCs w:val="24"/>
        </w:rPr>
        <w:t>ей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</w:t>
      </w:r>
      <w:r w:rsidR="00302AD3">
        <w:rPr>
          <w:rFonts w:ascii="Liberation Serif" w:hAnsi="Liberation Serif" w:cs="Liberation Serif"/>
          <w:sz w:val="24"/>
          <w:szCs w:val="24"/>
        </w:rPr>
        <w:t>1</w:t>
      </w:r>
      <w:r w:rsidR="006F1359">
        <w:rPr>
          <w:rFonts w:ascii="Liberation Serif" w:hAnsi="Liberation Serif" w:cs="Liberation Serif"/>
          <w:sz w:val="24"/>
          <w:szCs w:val="24"/>
        </w:rPr>
        <w:t>8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302AD3">
        <w:rPr>
          <w:rFonts w:ascii="Liberation Serif" w:hAnsi="Liberation Serif" w:cs="Liberation Serif"/>
          <w:sz w:val="24"/>
          <w:szCs w:val="24"/>
        </w:rPr>
        <w:t>ек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с учетом районного коэффициента согласно приложению 1 к настоящему постановлению.</w:t>
      </w:r>
    </w:p>
    <w:p w:rsidR="0041256D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1256D">
        <w:rPr>
          <w:rFonts w:ascii="Liberation Serif" w:hAnsi="Liberation Serif" w:cs="Liberation Serif"/>
          <w:sz w:val="24"/>
          <w:szCs w:val="24"/>
        </w:rPr>
        <w:t xml:space="preserve">.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Утвердить требования к качеству предоставляемых услуг согласно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>приложению 2 к настоящему постановлению.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1256D">
        <w:rPr>
          <w:rFonts w:ascii="Liberation Serif" w:hAnsi="Liberation Serif" w:cs="Liberation Serif"/>
          <w:sz w:val="24"/>
          <w:szCs w:val="24"/>
        </w:rPr>
        <w:t xml:space="preserve">. Постановление Администрации Куртамышского муниципального округа Курганской области от </w:t>
      </w:r>
      <w:r w:rsidR="006F1359">
        <w:rPr>
          <w:rFonts w:ascii="Liberation Serif" w:hAnsi="Liberation Serif" w:cs="Liberation Serif"/>
          <w:sz w:val="24"/>
          <w:szCs w:val="24"/>
        </w:rPr>
        <w:t>30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6F1359">
        <w:rPr>
          <w:rFonts w:ascii="Liberation Serif" w:hAnsi="Liberation Serif" w:cs="Liberation Serif"/>
          <w:sz w:val="24"/>
          <w:szCs w:val="24"/>
        </w:rPr>
        <w:t>января</w:t>
      </w:r>
      <w:r w:rsidR="0041256D">
        <w:rPr>
          <w:rFonts w:ascii="Liberation Serif" w:hAnsi="Liberation Serif" w:cs="Liberation Serif"/>
          <w:sz w:val="24"/>
          <w:szCs w:val="24"/>
        </w:rPr>
        <w:t xml:space="preserve"> 202</w:t>
      </w:r>
      <w:r w:rsidR="006F1359">
        <w:rPr>
          <w:rFonts w:ascii="Liberation Serif" w:hAnsi="Liberation Serif" w:cs="Liberation Serif"/>
          <w:sz w:val="24"/>
          <w:szCs w:val="24"/>
        </w:rPr>
        <w:t>4</w:t>
      </w:r>
      <w:r w:rsidR="0041256D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6F1359">
        <w:rPr>
          <w:rFonts w:ascii="Liberation Serif" w:hAnsi="Liberation Serif" w:cs="Liberation Serif"/>
          <w:sz w:val="24"/>
          <w:szCs w:val="24"/>
        </w:rPr>
        <w:t>12</w:t>
      </w:r>
      <w:r w:rsidR="0041256D">
        <w:rPr>
          <w:rFonts w:ascii="Liberation Serif" w:hAnsi="Liberation Serif" w:cs="Liberation Serif"/>
          <w:sz w:val="24"/>
          <w:szCs w:val="24"/>
        </w:rPr>
        <w:t xml:space="preserve"> «</w:t>
      </w:r>
      <w:r w:rsidR="0041256D" w:rsidRPr="009F5E5C">
        <w:rPr>
          <w:rFonts w:ascii="Liberation Serif" w:hAnsi="Liberation Serif" w:cs="Liberation Serif"/>
          <w:sz w:val="24"/>
          <w:szCs w:val="24"/>
        </w:rPr>
        <w:t>Об утверждении стоимости гарантированного перечня услуг по п</w:t>
      </w:r>
      <w:r>
        <w:rPr>
          <w:rFonts w:ascii="Liberation Serif" w:hAnsi="Liberation Serif" w:cs="Liberation Serif"/>
          <w:sz w:val="24"/>
          <w:szCs w:val="24"/>
        </w:rPr>
        <w:t>огребению и требований к качеств</w:t>
      </w:r>
      <w:r w:rsidR="0041256D" w:rsidRPr="009F5E5C">
        <w:rPr>
          <w:rFonts w:ascii="Liberation Serif" w:hAnsi="Liberation Serif" w:cs="Liberation Serif"/>
          <w:sz w:val="24"/>
          <w:szCs w:val="24"/>
        </w:rPr>
        <w:t>у предоставляемых услуг</w:t>
      </w:r>
      <w:r w:rsidR="0041256D">
        <w:rPr>
          <w:rFonts w:ascii="Liberation Serif" w:hAnsi="Liberation Serif" w:cs="Liberation Serif"/>
          <w:sz w:val="24"/>
          <w:szCs w:val="24"/>
        </w:rPr>
        <w:t>» признать утратившим силу.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4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 xml:space="preserve">. Настоящее постановление вступает в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силу 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>с 1 февраля 202</w:t>
      </w:r>
      <w:r w:rsidR="006F1359">
        <w:rPr>
          <w:rFonts w:ascii="Liberation Serif" w:hAnsi="Liberation Serif" w:cs="Liberation Serif"/>
          <w:bCs/>
          <w:sz w:val="24"/>
          <w:szCs w:val="24"/>
        </w:rPr>
        <w:t>5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 xml:space="preserve"> года.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Опубликовать настоящее постановление в районной общественно-политической газете «Куртамышская нива» и разместить на официальном сайте Администрации Куртамышского муниципального округа Курганской области.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Контроль за выполнением настоящего постановления возложить на руководителя отдела экономики Администрации Куртамышского муниципального округа Курганской области.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Глава Куртамышского муниципального округа 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Курганской области                                                                         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           </w:t>
      </w: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            А.Н. Гвоздев</w:t>
      </w:r>
    </w:p>
    <w:p w:rsidR="009123F7" w:rsidRDefault="009123F7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DC522F" w:rsidRDefault="00DC522F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22698E" w:rsidRDefault="0022698E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41256D" w:rsidRPr="00EF2302" w:rsidRDefault="006F1359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Савельева Н. Н.</w:t>
      </w:r>
    </w:p>
    <w:p w:rsidR="0041256D" w:rsidRPr="00EF2302" w:rsidRDefault="0041256D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 w:rsidRPr="00EF2302">
        <w:rPr>
          <w:rFonts w:ascii="Liberation Serif" w:hAnsi="Liberation Serif" w:cs="Liberation Serif"/>
          <w:sz w:val="18"/>
          <w:szCs w:val="18"/>
        </w:rPr>
        <w:t>2</w:t>
      </w:r>
      <w:r w:rsidR="006F1359">
        <w:rPr>
          <w:rFonts w:ascii="Liberation Serif" w:hAnsi="Liberation Serif" w:cs="Liberation Serif"/>
          <w:sz w:val="18"/>
          <w:szCs w:val="18"/>
        </w:rPr>
        <w:t>3086</w:t>
      </w:r>
    </w:p>
    <w:p w:rsidR="009123F7" w:rsidRDefault="0041256D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 w:rsidRPr="00EF2302">
        <w:rPr>
          <w:rFonts w:ascii="Liberation Serif" w:hAnsi="Liberation Serif" w:cs="Liberation Serif"/>
          <w:sz w:val="18"/>
          <w:szCs w:val="18"/>
        </w:rPr>
        <w:t>Разослано по списку (см. на обороте)</w:t>
      </w:r>
    </w:p>
    <w:p w:rsidR="00D737F6" w:rsidRDefault="00D737F6" w:rsidP="0041256D">
      <w:pPr>
        <w:pStyle w:val="a3"/>
        <w:ind w:left="5220"/>
        <w:rPr>
          <w:rFonts w:ascii="Liberation Serif" w:hAnsi="Liberation Serif" w:cs="Liberation Serif"/>
          <w:sz w:val="22"/>
          <w:szCs w:val="22"/>
        </w:rPr>
      </w:pPr>
    </w:p>
    <w:p w:rsidR="0041256D" w:rsidRPr="001E3E6E" w:rsidRDefault="0041256D" w:rsidP="0041256D">
      <w:pPr>
        <w:pStyle w:val="a3"/>
        <w:ind w:left="5220"/>
        <w:rPr>
          <w:rFonts w:ascii="Liberation Serif" w:hAnsi="Liberation Serif" w:cs="Liberation Serif"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lastRenderedPageBreak/>
        <w:t xml:space="preserve">Приложение 1 </w:t>
      </w:r>
    </w:p>
    <w:p w:rsidR="0041256D" w:rsidRPr="001E3E6E" w:rsidRDefault="0041256D" w:rsidP="0041256D">
      <w:pPr>
        <w:pStyle w:val="a3"/>
        <w:ind w:left="5220"/>
        <w:rPr>
          <w:rFonts w:ascii="Liberation Serif" w:hAnsi="Liberation Serif" w:cs="Liberation Serif"/>
          <w:bCs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t>к постановлению Администрации Куртамышского муниципального округа Курганской области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Pr="001E3E6E">
        <w:rPr>
          <w:rFonts w:ascii="Liberation Serif" w:hAnsi="Liberation Serif" w:cs="Liberation Serif"/>
          <w:sz w:val="22"/>
          <w:szCs w:val="22"/>
        </w:rPr>
        <w:t>от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80092F">
        <w:rPr>
          <w:rFonts w:ascii="Liberation Serif" w:hAnsi="Liberation Serif" w:cs="Liberation Serif"/>
          <w:sz w:val="22"/>
          <w:szCs w:val="22"/>
        </w:rPr>
        <w:t>_________</w:t>
      </w:r>
      <w:r w:rsidRPr="001E3E6E">
        <w:rPr>
          <w:rFonts w:ascii="Liberation Serif" w:hAnsi="Liberation Serif" w:cs="Liberation Serif"/>
          <w:sz w:val="22"/>
          <w:szCs w:val="22"/>
        </w:rPr>
        <w:t xml:space="preserve"> №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80092F">
        <w:rPr>
          <w:rFonts w:ascii="Liberation Serif" w:hAnsi="Liberation Serif" w:cs="Liberation Serif"/>
          <w:sz w:val="22"/>
          <w:szCs w:val="22"/>
        </w:rPr>
        <w:t>___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674105">
        <w:rPr>
          <w:rFonts w:ascii="Liberation Serif" w:hAnsi="Liberation Serif" w:cs="Liberation Serif"/>
          <w:sz w:val="22"/>
          <w:szCs w:val="22"/>
        </w:rPr>
        <w:t xml:space="preserve">«Об </w:t>
      </w:r>
      <w:r w:rsidRPr="001E3E6E">
        <w:rPr>
          <w:rFonts w:ascii="Liberation Serif" w:hAnsi="Liberation Serif" w:cs="Liberation Serif"/>
          <w:sz w:val="22"/>
          <w:szCs w:val="22"/>
        </w:rPr>
        <w:t>утверждении стоимости гарантированного перечня услуг по погребению и требований к качеству предоставляемых услуг</w:t>
      </w:r>
      <w:r w:rsidR="002169FD">
        <w:rPr>
          <w:rFonts w:ascii="Liberation Serif" w:hAnsi="Liberation Serif" w:cs="Liberation Serif"/>
          <w:sz w:val="22"/>
          <w:szCs w:val="22"/>
        </w:rPr>
        <w:t>»</w:t>
      </w:r>
    </w:p>
    <w:p w:rsidR="0041256D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Стоимость услуг,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предоставляемых безвозмездно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согласно гарантированному перечню услуг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по погребению на территории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Куртамышского муниципального округа Курганской области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1. Стоимость услуг, предоставляемых безвозмездно согласно гарантированному перечню услуг по погребению, предоставляемых лицам, взявшим на себя обязанность осуществить погребение умершего: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789"/>
        <w:gridCol w:w="6813"/>
        <w:gridCol w:w="1736"/>
      </w:tblGrid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Стоимость, руб. (с учетом районного коэффициента)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документов, необходимых для погребения.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Бесплатно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C20E8C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3478,26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1577D1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1475,6</w:t>
            </w:r>
            <w:r w:rsidR="001577D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0B684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5586,27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80092F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10540,18</w:t>
            </w:r>
          </w:p>
        </w:tc>
      </w:tr>
    </w:tbl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2. Стоимость безвозмездного гарантированного перечня услуг по погребению умерших (погибших), не имеющих супруга, близких родственников, либо законного представителя умершего: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788"/>
        <w:gridCol w:w="6256"/>
        <w:gridCol w:w="2294"/>
      </w:tblGrid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Стоимость, руб. (с учетом районного коэффициента)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Бесплатно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Облачение тела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80092F" w:rsidP="0080092F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843,22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80092F" w:rsidP="00FC2AC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3162,09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948,60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5586,27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80092F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10540,18</w:t>
            </w:r>
          </w:p>
        </w:tc>
      </w:tr>
    </w:tbl>
    <w:p w:rsidR="0041256D" w:rsidRPr="009E37EF" w:rsidRDefault="0041256D" w:rsidP="0041256D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E65AE9" w:rsidP="00E65AE9">
      <w:pPr>
        <w:pStyle w:val="a3"/>
        <w:tabs>
          <w:tab w:val="right" w:pos="9354"/>
        </w:tabs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256D" w:rsidRPr="009E37EF" w:rsidRDefault="0041256D" w:rsidP="0041256D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 Г.В. Булатова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0D5DD1" w:rsidRDefault="000D5DD1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9123F7" w:rsidRPr="009E37EF" w:rsidRDefault="009123F7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ind w:firstLine="5387"/>
        <w:jc w:val="both"/>
        <w:rPr>
          <w:rFonts w:ascii="Liberation Serif" w:hAnsi="Liberation Serif" w:cs="Liberation Serif"/>
          <w:sz w:val="22"/>
          <w:szCs w:val="22"/>
        </w:rPr>
      </w:pPr>
    </w:p>
    <w:p w:rsidR="0041256D" w:rsidRPr="001E3E6E" w:rsidRDefault="0041256D" w:rsidP="0041256D">
      <w:pPr>
        <w:ind w:firstLine="5387"/>
        <w:jc w:val="both"/>
        <w:rPr>
          <w:rFonts w:ascii="Liberation Serif" w:hAnsi="Liberation Serif" w:cs="Liberation Serif"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t>Приложение 2</w:t>
      </w:r>
    </w:p>
    <w:p w:rsidR="0041256D" w:rsidRPr="001E3E6E" w:rsidRDefault="0041256D" w:rsidP="0041256D">
      <w:pPr>
        <w:ind w:left="5387"/>
        <w:jc w:val="both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к </w:t>
      </w:r>
      <w:r w:rsidRPr="001E3E6E">
        <w:rPr>
          <w:rFonts w:ascii="Liberation Serif" w:hAnsi="Liberation Serif" w:cs="Liberation Serif"/>
          <w:sz w:val="22"/>
          <w:szCs w:val="22"/>
        </w:rPr>
        <w:t xml:space="preserve">постановлению Администрации Куртамышского муниципального округа Курганской области </w:t>
      </w:r>
      <w:r>
        <w:rPr>
          <w:rFonts w:ascii="Liberation Serif" w:hAnsi="Liberation Serif" w:cs="Liberation Serif"/>
          <w:sz w:val="22"/>
          <w:szCs w:val="22"/>
        </w:rPr>
        <w:t xml:space="preserve">от </w:t>
      </w:r>
      <w:r w:rsidR="001577D1">
        <w:rPr>
          <w:rFonts w:ascii="Liberation Serif" w:hAnsi="Liberation Serif" w:cs="Liberation Serif"/>
          <w:sz w:val="22"/>
          <w:szCs w:val="22"/>
        </w:rPr>
        <w:t>________</w:t>
      </w:r>
      <w:r>
        <w:rPr>
          <w:rFonts w:ascii="Liberation Serif" w:hAnsi="Liberation Serif" w:cs="Liberation Serif"/>
          <w:sz w:val="22"/>
          <w:szCs w:val="22"/>
        </w:rPr>
        <w:t xml:space="preserve"> № </w:t>
      </w:r>
      <w:r w:rsidR="001577D1">
        <w:rPr>
          <w:rFonts w:ascii="Liberation Serif" w:hAnsi="Liberation Serif" w:cs="Liberation Serif"/>
          <w:sz w:val="22"/>
          <w:szCs w:val="22"/>
        </w:rPr>
        <w:t>____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Pr="001E3E6E">
        <w:rPr>
          <w:rFonts w:ascii="Liberation Serif" w:hAnsi="Liberation Serif" w:cs="Liberation Serif"/>
          <w:bCs/>
          <w:sz w:val="22"/>
          <w:szCs w:val="22"/>
        </w:rPr>
        <w:t>«Об утверждении стоимости гарантированного перечня услуг по погребению и требований к</w:t>
      </w:r>
      <w:r>
        <w:rPr>
          <w:rFonts w:ascii="Liberation Serif" w:hAnsi="Liberation Serif" w:cs="Liberation Serif"/>
          <w:bCs/>
          <w:sz w:val="22"/>
          <w:szCs w:val="22"/>
        </w:rPr>
        <w:t xml:space="preserve"> качеству предоставляемых услуг</w:t>
      </w:r>
      <w:r w:rsidR="00623E25">
        <w:rPr>
          <w:rFonts w:ascii="Liberation Serif" w:hAnsi="Liberation Serif" w:cs="Liberation Serif"/>
          <w:bCs/>
          <w:sz w:val="22"/>
          <w:szCs w:val="22"/>
        </w:rPr>
        <w:t>»</w:t>
      </w:r>
    </w:p>
    <w:p w:rsidR="0041256D" w:rsidRDefault="0041256D" w:rsidP="0041256D">
      <w:pPr>
        <w:ind w:left="5387" w:firstLine="3119"/>
        <w:rPr>
          <w:rFonts w:ascii="Liberation Serif" w:hAnsi="Liberation Serif" w:cs="Liberation Serif"/>
          <w:sz w:val="26"/>
          <w:szCs w:val="26"/>
        </w:rPr>
      </w:pPr>
    </w:p>
    <w:p w:rsidR="0041256D" w:rsidRPr="00D8555A" w:rsidRDefault="0041256D" w:rsidP="0041256D">
      <w:pPr>
        <w:rPr>
          <w:rFonts w:ascii="Liberation Serif" w:hAnsi="Liberation Serif" w:cs="Liberation Serif"/>
          <w:sz w:val="26"/>
          <w:szCs w:val="26"/>
        </w:rPr>
      </w:pP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37EF">
        <w:rPr>
          <w:rFonts w:ascii="Liberation Serif" w:hAnsi="Liberation Serif" w:cs="Liberation Serif"/>
          <w:b/>
          <w:sz w:val="24"/>
          <w:szCs w:val="24"/>
        </w:rPr>
        <w:t xml:space="preserve">Требования к качеству услуг, предоставляемых </w:t>
      </w: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37EF">
        <w:rPr>
          <w:rFonts w:ascii="Liberation Serif" w:hAnsi="Liberation Serif" w:cs="Liberation Serif"/>
          <w:b/>
          <w:sz w:val="24"/>
          <w:szCs w:val="24"/>
        </w:rPr>
        <w:t>супругу, близким родственникам, иным родственникам, законному представителю или иному лицу (в том числе похоронному бюро), взявшему на себя обязанность осуществить погребение умершего, в соответствии с частью 1 статьи 9 Федерального Закона от 12 января 1996 года № 8-ФЗ «О погребении и похоронном деле»</w:t>
      </w: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1. Оформление документов, необходимых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Оформление документов, необходимых для погребения, включает в себя: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- оформление медицинского свидетельства о смерти (выдается медицинским работником в соответствии с действующим законодательством как подтверждение факта смерти и является основанием для государственной регистрации смерти в отделе ЗАГС); 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- получение справки о смерти в отделе ЗАГС; 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оформление свидетельства о смерти в отделе ЗАГС.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Предоставляется гроб, изготовленный из струганого пиломатериала хвойных или лиственных пород толщиной не менее 25 мм, учитывая параметры тела (останков) умершего (рост, вес): взрослый (длиной 1,5 – 2,2 м), подростковый (длиной 1,0 – 1,4 м), детский (длиной 0,5 – 1,0 м). Внутри гроб обивается хлопчатобумажной тканью.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Доставка гроба по адресу осуществляется бригадой рабочих по выносу. Для                доставки гроба предоставляется специально оборудованный транспорт – катафалк.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3. Перевозка тела (останков) умершего на кладбище (в крематорий).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Перевозка тела умершего включает перевозку гроба с телом умершего из места </w:t>
      </w:r>
      <w:proofErr w:type="spellStart"/>
      <w:r w:rsidRPr="009E37EF">
        <w:rPr>
          <w:rFonts w:ascii="Liberation Serif" w:hAnsi="Liberation Serif" w:cs="Liberation Serif"/>
          <w:sz w:val="24"/>
          <w:szCs w:val="24"/>
        </w:rPr>
        <w:t>предпохоронного</w:t>
      </w:r>
      <w:proofErr w:type="spellEnd"/>
      <w:r w:rsidRPr="009E37EF">
        <w:rPr>
          <w:rFonts w:ascii="Liberation Serif" w:hAnsi="Liberation Serif" w:cs="Liberation Serif"/>
          <w:sz w:val="24"/>
          <w:szCs w:val="24"/>
        </w:rPr>
        <w:t xml:space="preserve"> содержания (дома, морга и др.) до места погребения (кремации) автокатафалком с соблюдением скорости, не превышающей 40 км\час. В случае кремации – доставка урны с прахом на кладбище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4. Погребение.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Погребение включает: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рытье могилы на отведенном участке кладбища, осуществляемое с использованием механических средств;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зачистку могилы, осуществляемую вручную;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опускание гроба в могилу;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засыпку могилы вручную;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устройство надмогильного холма;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установка регистрационной таблички с указанием фамилии, имени, отчества, даты рождения (при наличии) и даты смерти умершего, регистрационный номер захоронения. Табличка устанавливается после осуществления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Захоронение урны с прахом проводится при предъявлении свидетельства о смерти и документа о проведенной кремации, выданного крематорием.</w:t>
      </w:r>
    </w:p>
    <w:p w:rsidR="0041256D" w:rsidRDefault="0041256D" w:rsidP="0041256D">
      <w:pPr>
        <w:rPr>
          <w:rFonts w:ascii="Liberation Serif" w:hAnsi="Liberation Serif" w:cs="Liberation Serif"/>
          <w:sz w:val="24"/>
          <w:szCs w:val="24"/>
        </w:rPr>
      </w:pPr>
    </w:p>
    <w:p w:rsidR="00566D6C" w:rsidRPr="009E37EF" w:rsidRDefault="00566D6C" w:rsidP="0041256D">
      <w:pPr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182359" w:rsidRDefault="0041256D" w:rsidP="0041256D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                  Г.В. Булатова</w:t>
      </w:r>
    </w:p>
    <w:p w:rsidR="00FB1D5A" w:rsidRDefault="00182359" w:rsidP="00182359">
      <w:pPr>
        <w:rPr>
          <w:rFonts w:ascii="Liberation Serif" w:hAnsi="Liberation Serif" w:cs="Liberation Serif"/>
          <w:sz w:val="24"/>
          <w:szCs w:val="24"/>
        </w:rPr>
      </w:pPr>
      <w:r w:rsidRPr="00182359">
        <w:rPr>
          <w:rFonts w:ascii="Liberation Serif" w:hAnsi="Liberation Serif" w:cs="Liberation Serif"/>
          <w:sz w:val="24"/>
          <w:szCs w:val="24"/>
        </w:rPr>
        <w:t xml:space="preserve">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</w:p>
    <w:p w:rsidR="00182359" w:rsidRPr="00182359" w:rsidRDefault="00182359" w:rsidP="0041020E">
      <w:pPr>
        <w:rPr>
          <w:rFonts w:ascii="Liberation Serif" w:hAnsi="Liberation Serif" w:cs="Liberation Serif"/>
          <w:sz w:val="24"/>
          <w:szCs w:val="24"/>
        </w:rPr>
      </w:pPr>
    </w:p>
    <w:sectPr w:rsidR="00182359" w:rsidRPr="00182359" w:rsidSect="00DC522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91"/>
    <w:rsid w:val="00023071"/>
    <w:rsid w:val="000B156C"/>
    <w:rsid w:val="000B6849"/>
    <w:rsid w:val="000D5DD1"/>
    <w:rsid w:val="00153704"/>
    <w:rsid w:val="001577D1"/>
    <w:rsid w:val="00171B7C"/>
    <w:rsid w:val="00182359"/>
    <w:rsid w:val="002169FD"/>
    <w:rsid w:val="0022698E"/>
    <w:rsid w:val="002B4627"/>
    <w:rsid w:val="002C4990"/>
    <w:rsid w:val="00302AD3"/>
    <w:rsid w:val="00365031"/>
    <w:rsid w:val="0041020E"/>
    <w:rsid w:val="0041256D"/>
    <w:rsid w:val="004E5B3D"/>
    <w:rsid w:val="00566D6C"/>
    <w:rsid w:val="00597E8C"/>
    <w:rsid w:val="006213A1"/>
    <w:rsid w:val="00623E25"/>
    <w:rsid w:val="00674105"/>
    <w:rsid w:val="006F1359"/>
    <w:rsid w:val="007E7BAF"/>
    <w:rsid w:val="0080092F"/>
    <w:rsid w:val="008C51F8"/>
    <w:rsid w:val="009123F7"/>
    <w:rsid w:val="00B57976"/>
    <w:rsid w:val="00B933A7"/>
    <w:rsid w:val="00C20E8C"/>
    <w:rsid w:val="00CC10AA"/>
    <w:rsid w:val="00D737F6"/>
    <w:rsid w:val="00DC522F"/>
    <w:rsid w:val="00E65AE9"/>
    <w:rsid w:val="00F22091"/>
    <w:rsid w:val="00FB1D5A"/>
    <w:rsid w:val="00FC061F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2987-B59F-46FF-A054-02C3359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5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2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125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E65A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2024-02-01T06:36:00Z</cp:lastPrinted>
  <dcterms:created xsi:type="dcterms:W3CDTF">2024-01-29T03:38:00Z</dcterms:created>
  <dcterms:modified xsi:type="dcterms:W3CDTF">2025-01-30T10:32:00Z</dcterms:modified>
</cp:coreProperties>
</file>