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87" w:rsidRPr="00104E87" w:rsidRDefault="009A122F" w:rsidP="00104E87">
      <w:pPr>
        <w:widowControl/>
        <w:autoSpaceDE/>
        <w:autoSpaceDN/>
        <w:adjustRightInd/>
        <w:ind w:firstLine="0"/>
        <w:jc w:val="center"/>
        <w:rPr>
          <w:rFonts w:ascii="Liberation Serif" w:hAnsi="Liberation Serif" w:cs="Liberation Sans"/>
          <w:b/>
        </w:rPr>
      </w:pPr>
      <w:bookmarkStart w:id="0" w:name="sub_1000"/>
      <w:bookmarkStart w:id="1" w:name="_GoBack"/>
      <w:bookmarkEnd w:id="1"/>
      <w:r w:rsidRPr="00104E87">
        <w:rPr>
          <w:rFonts w:ascii="Times New Roman" w:hAnsi="Times New Roman" w:cs="Times New Roman"/>
          <w:noProof/>
          <w:sz w:val="20"/>
          <w:szCs w:val="20"/>
        </w:rPr>
        <w:drawing>
          <wp:inline distT="0" distB="0" distL="0" distR="0">
            <wp:extent cx="561975" cy="762000"/>
            <wp:effectExtent l="0" t="0" r="9525" b="0"/>
            <wp:docPr id="1" name="Рисунок 1" descr="Описание: 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 коп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62000"/>
                    </a:xfrm>
                    <a:prstGeom prst="rect">
                      <a:avLst/>
                    </a:prstGeom>
                    <a:noFill/>
                    <a:ln>
                      <a:noFill/>
                    </a:ln>
                  </pic:spPr>
                </pic:pic>
              </a:graphicData>
            </a:graphic>
          </wp:inline>
        </w:drawing>
      </w:r>
    </w:p>
    <w:p w:rsidR="00104E87" w:rsidRPr="00104E87" w:rsidRDefault="00104E87" w:rsidP="00104E87">
      <w:pPr>
        <w:widowControl/>
        <w:overflowPunct w:val="0"/>
        <w:ind w:firstLine="0"/>
        <w:jc w:val="center"/>
        <w:rPr>
          <w:rFonts w:ascii="Liberation Serif" w:hAnsi="Liberation Serif" w:cs="Times New Roman"/>
          <w:b/>
        </w:rPr>
      </w:pPr>
    </w:p>
    <w:p w:rsidR="00104E87" w:rsidRPr="00104E87" w:rsidRDefault="00104E87" w:rsidP="00104E87">
      <w:pPr>
        <w:widowControl/>
        <w:overflowPunct w:val="0"/>
        <w:ind w:firstLine="0"/>
        <w:jc w:val="center"/>
        <w:rPr>
          <w:rFonts w:ascii="Liberation Serif" w:hAnsi="Liberation Serif" w:cs="Times New Roman"/>
          <w:b/>
        </w:rPr>
      </w:pPr>
      <w:r w:rsidRPr="00104E87">
        <w:rPr>
          <w:rFonts w:ascii="Liberation Serif" w:hAnsi="Liberation Serif" w:cs="Times New Roman"/>
          <w:b/>
        </w:rPr>
        <w:t xml:space="preserve">ФИНАНСОВЫЙ ОТДЕЛ АДМИНИСТРАЦИИ КУРТАМЫШСКОГО </w:t>
      </w:r>
    </w:p>
    <w:p w:rsidR="00104E87" w:rsidRPr="00104E87" w:rsidRDefault="00104E87" w:rsidP="00104E87">
      <w:pPr>
        <w:widowControl/>
        <w:overflowPunct w:val="0"/>
        <w:ind w:firstLine="0"/>
        <w:jc w:val="center"/>
        <w:rPr>
          <w:rFonts w:ascii="Liberation Serif" w:hAnsi="Liberation Serif" w:cs="Times New Roman"/>
          <w:b/>
        </w:rPr>
      </w:pPr>
      <w:r w:rsidRPr="00104E87">
        <w:rPr>
          <w:rFonts w:ascii="Liberation Serif" w:hAnsi="Liberation Serif" w:cs="Times New Roman"/>
          <w:b/>
        </w:rPr>
        <w:t>МУНИЦИПАЛЬНОГО ОКРУГА КУРГАНСКОЙ ОБЛАСТИ</w:t>
      </w:r>
    </w:p>
    <w:p w:rsidR="00104E87" w:rsidRPr="00104E87" w:rsidRDefault="00104E87" w:rsidP="00104E87">
      <w:pPr>
        <w:widowControl/>
        <w:overflowPunct w:val="0"/>
        <w:ind w:firstLine="0"/>
        <w:jc w:val="center"/>
        <w:rPr>
          <w:rFonts w:ascii="Liberation Serif" w:hAnsi="Liberation Serif" w:cs="Times New Roman"/>
          <w:b/>
          <w:szCs w:val="28"/>
        </w:rPr>
      </w:pPr>
    </w:p>
    <w:p w:rsidR="00104E87" w:rsidRPr="00104E87" w:rsidRDefault="00104E87" w:rsidP="00104E87">
      <w:pPr>
        <w:widowControl/>
        <w:overflowPunct w:val="0"/>
        <w:ind w:firstLine="0"/>
        <w:jc w:val="center"/>
        <w:rPr>
          <w:rFonts w:ascii="Liberation Serif" w:hAnsi="Liberation Serif" w:cs="Times New Roman"/>
          <w:b/>
          <w:szCs w:val="28"/>
        </w:rPr>
      </w:pPr>
    </w:p>
    <w:p w:rsidR="00104E87" w:rsidRPr="00104E87" w:rsidRDefault="00104E87" w:rsidP="00104E87">
      <w:pPr>
        <w:widowControl/>
        <w:overflowPunct w:val="0"/>
        <w:ind w:firstLine="0"/>
        <w:jc w:val="center"/>
        <w:rPr>
          <w:rFonts w:ascii="Liberation Serif" w:hAnsi="Liberation Serif" w:cs="Times New Roman"/>
          <w:b/>
          <w:sz w:val="44"/>
          <w:szCs w:val="32"/>
        </w:rPr>
      </w:pPr>
      <w:r w:rsidRPr="00104E87">
        <w:rPr>
          <w:rFonts w:ascii="Liberation Serif" w:hAnsi="Liberation Serif" w:cs="Times New Roman"/>
          <w:b/>
          <w:sz w:val="44"/>
          <w:szCs w:val="32"/>
        </w:rPr>
        <w:t>ПОСТАНОВЛЕНИЕ</w:t>
      </w:r>
    </w:p>
    <w:p w:rsidR="00104E87" w:rsidRPr="0047781B" w:rsidRDefault="00104E87" w:rsidP="00104E87">
      <w:pPr>
        <w:widowControl/>
        <w:overflowPunct w:val="0"/>
        <w:ind w:firstLine="0"/>
        <w:jc w:val="center"/>
        <w:rPr>
          <w:rFonts w:ascii="Liberation Serif" w:hAnsi="Liberation Serif" w:cs="Times New Roman"/>
          <w:b/>
          <w:sz w:val="28"/>
          <w:szCs w:val="32"/>
        </w:rPr>
      </w:pPr>
    </w:p>
    <w:p w:rsidR="00104E87" w:rsidRPr="00104E87" w:rsidRDefault="00073F18" w:rsidP="00104E87">
      <w:pPr>
        <w:widowControl/>
        <w:overflowPunct w:val="0"/>
        <w:ind w:firstLine="0"/>
        <w:jc w:val="center"/>
        <w:rPr>
          <w:rFonts w:ascii="Liberation Serif" w:hAnsi="Liberation Serif" w:cs="Times New Roman"/>
          <w:sz w:val="32"/>
          <w:szCs w:val="32"/>
        </w:rPr>
      </w:pPr>
      <w:r w:rsidRPr="0047781B">
        <w:rPr>
          <w:rFonts w:ascii="Liberation Serif" w:hAnsi="Liberation Serif" w:cs="Times New Roman"/>
          <w:b/>
          <w:sz w:val="28"/>
          <w:szCs w:val="32"/>
        </w:rPr>
        <w:t xml:space="preserve">  </w:t>
      </w:r>
      <w:r>
        <w:rPr>
          <w:rFonts w:ascii="Liberation Serif" w:hAnsi="Liberation Serif" w:cs="Times New Roman"/>
          <w:b/>
          <w:sz w:val="32"/>
          <w:szCs w:val="32"/>
        </w:rPr>
        <w:t xml:space="preserve">                                              </w:t>
      </w:r>
    </w:p>
    <w:p w:rsidR="00104E87" w:rsidRPr="00104E87" w:rsidRDefault="0047781B" w:rsidP="00104E87">
      <w:pPr>
        <w:widowControl/>
        <w:overflowPunct w:val="0"/>
        <w:ind w:firstLine="0"/>
        <w:jc w:val="left"/>
        <w:rPr>
          <w:rFonts w:ascii="Liberation Serif" w:hAnsi="Liberation Serif" w:cs="Times New Roman"/>
          <w:szCs w:val="28"/>
        </w:rPr>
      </w:pPr>
      <w:r w:rsidRPr="00104E87">
        <w:rPr>
          <w:rFonts w:ascii="Liberation Serif" w:hAnsi="Liberation Serif" w:cs="Times New Roman"/>
          <w:szCs w:val="28"/>
        </w:rPr>
        <w:t>О</w:t>
      </w:r>
      <w:r w:rsidR="00104E87" w:rsidRPr="00104E87">
        <w:rPr>
          <w:rFonts w:ascii="Liberation Serif" w:hAnsi="Liberation Serif" w:cs="Times New Roman"/>
          <w:szCs w:val="28"/>
        </w:rPr>
        <w:t>т</w:t>
      </w:r>
      <w:r>
        <w:rPr>
          <w:rFonts w:ascii="Liberation Serif" w:hAnsi="Liberation Serif" w:cs="Times New Roman"/>
          <w:szCs w:val="28"/>
        </w:rPr>
        <w:t xml:space="preserve"> 17.12.</w:t>
      </w:r>
      <w:r w:rsidR="00B80802">
        <w:rPr>
          <w:rFonts w:ascii="Liberation Serif" w:hAnsi="Liberation Serif" w:cs="Times New Roman"/>
          <w:szCs w:val="28"/>
        </w:rPr>
        <w:t>2021</w:t>
      </w:r>
      <w:r w:rsidR="00104E87" w:rsidRPr="00104E87">
        <w:rPr>
          <w:rFonts w:ascii="Liberation Serif" w:hAnsi="Liberation Serif" w:cs="Times New Roman"/>
          <w:szCs w:val="28"/>
        </w:rPr>
        <w:t xml:space="preserve"> г. №</w:t>
      </w:r>
      <w:r w:rsidR="008473A5">
        <w:rPr>
          <w:rFonts w:ascii="Liberation Serif" w:hAnsi="Liberation Serif" w:cs="Times New Roman"/>
          <w:szCs w:val="28"/>
        </w:rPr>
        <w:t xml:space="preserve"> 4</w:t>
      </w:r>
      <w:r w:rsidR="00104E87" w:rsidRPr="00104E87">
        <w:rPr>
          <w:rFonts w:ascii="Liberation Serif" w:hAnsi="Liberation Serif" w:cs="Times New Roman"/>
          <w:szCs w:val="28"/>
        </w:rPr>
        <w:t xml:space="preserve">            </w:t>
      </w:r>
    </w:p>
    <w:p w:rsidR="00104E87" w:rsidRPr="00104E87" w:rsidRDefault="00104E87" w:rsidP="00104E87">
      <w:pPr>
        <w:widowControl/>
        <w:shd w:val="clear" w:color="auto" w:fill="FFFFFF"/>
        <w:overflowPunct w:val="0"/>
        <w:ind w:firstLine="0"/>
        <w:jc w:val="left"/>
        <w:textAlignment w:val="baseline"/>
        <w:rPr>
          <w:rFonts w:ascii="Liberation Serif" w:hAnsi="Liberation Serif" w:cs="Arial"/>
          <w:bCs/>
          <w:sz w:val="32"/>
        </w:rPr>
      </w:pPr>
      <w:r>
        <w:rPr>
          <w:rFonts w:ascii="Liberation Serif" w:hAnsi="Liberation Serif" w:cs="Arial"/>
          <w:b/>
          <w:bCs/>
        </w:rPr>
        <w:t xml:space="preserve"> </w:t>
      </w:r>
      <w:r w:rsidRPr="00104E87">
        <w:rPr>
          <w:rFonts w:ascii="Liberation Serif" w:hAnsi="Liberation Serif" w:cs="Arial"/>
          <w:b/>
          <w:bCs/>
        </w:rPr>
        <w:t xml:space="preserve"> </w:t>
      </w:r>
      <w:r w:rsidRPr="00104E87">
        <w:rPr>
          <w:rFonts w:ascii="Liberation Serif" w:hAnsi="Liberation Serif" w:cs="Arial"/>
          <w:bCs/>
          <w:sz w:val="20"/>
        </w:rPr>
        <w:t>г. Куртамыш</w:t>
      </w:r>
    </w:p>
    <w:p w:rsidR="00104E87" w:rsidRDefault="00104E87" w:rsidP="00104E87">
      <w:pPr>
        <w:widowControl/>
        <w:shd w:val="clear" w:color="auto" w:fill="FFFFFF"/>
        <w:overflowPunct w:val="0"/>
        <w:ind w:firstLine="0"/>
        <w:jc w:val="left"/>
        <w:textAlignment w:val="baseline"/>
        <w:rPr>
          <w:rFonts w:ascii="Liberation Serif" w:hAnsi="Liberation Serif" w:cs="Arial"/>
          <w:b/>
          <w:bCs/>
          <w:sz w:val="20"/>
        </w:rPr>
      </w:pPr>
    </w:p>
    <w:p w:rsidR="0047781B" w:rsidRPr="00104E87" w:rsidRDefault="0047781B" w:rsidP="00104E87">
      <w:pPr>
        <w:widowControl/>
        <w:shd w:val="clear" w:color="auto" w:fill="FFFFFF"/>
        <w:overflowPunct w:val="0"/>
        <w:ind w:firstLine="0"/>
        <w:jc w:val="left"/>
        <w:textAlignment w:val="baseline"/>
        <w:rPr>
          <w:rFonts w:ascii="Liberation Serif" w:hAnsi="Liberation Serif" w:cs="Arial"/>
          <w:b/>
          <w:bCs/>
          <w:sz w:val="20"/>
        </w:rPr>
      </w:pPr>
    </w:p>
    <w:p w:rsidR="00104E87" w:rsidRPr="00104E87" w:rsidRDefault="00104E87" w:rsidP="00104E87">
      <w:pPr>
        <w:widowControl/>
        <w:shd w:val="clear" w:color="auto" w:fill="FFFFFF"/>
        <w:overflowPunct w:val="0"/>
        <w:ind w:firstLine="0"/>
        <w:jc w:val="left"/>
        <w:textAlignment w:val="baseline"/>
        <w:rPr>
          <w:rFonts w:ascii="Liberation Serif" w:hAnsi="Liberation Serif" w:cs="Arial"/>
          <w:b/>
          <w:bCs/>
          <w:sz w:val="20"/>
        </w:rPr>
      </w:pPr>
    </w:p>
    <w:p w:rsidR="00104E87" w:rsidRPr="00104E87" w:rsidRDefault="00104E87" w:rsidP="00801ED5">
      <w:pPr>
        <w:widowControl/>
        <w:shd w:val="clear" w:color="auto" w:fill="FFFFFF"/>
        <w:overflowPunct w:val="0"/>
        <w:ind w:firstLine="0"/>
        <w:jc w:val="center"/>
        <w:textAlignment w:val="baseline"/>
        <w:rPr>
          <w:rFonts w:ascii="Liberation Serif" w:hAnsi="Liberation Serif" w:cs="Times New Roman"/>
          <w:b/>
          <w:szCs w:val="26"/>
        </w:rPr>
      </w:pPr>
      <w:r w:rsidRPr="00104E87">
        <w:rPr>
          <w:rFonts w:ascii="Liberation Serif" w:hAnsi="Liberation Serif" w:cs="Times New Roman"/>
          <w:b/>
          <w:bCs/>
          <w:noProof/>
          <w:szCs w:val="26"/>
        </w:rPr>
        <w:t xml:space="preserve">Об утверждении Порядка </w:t>
      </w:r>
      <w:r>
        <w:rPr>
          <w:rFonts w:ascii="Liberation Serif" w:hAnsi="Liberation Serif" w:cs="Times New Roman"/>
          <w:b/>
          <w:bCs/>
          <w:noProof/>
          <w:szCs w:val="26"/>
        </w:rPr>
        <w:t>санкционирования операций</w:t>
      </w:r>
      <w:r w:rsidR="00073F18">
        <w:rPr>
          <w:rFonts w:ascii="Liberation Serif" w:hAnsi="Liberation Serif" w:cs="Times New Roman"/>
          <w:b/>
          <w:bCs/>
          <w:noProof/>
          <w:szCs w:val="26"/>
        </w:rPr>
        <w:t xml:space="preserve"> со средствами юридических лиц, не являющихся участниками бюджетного процесса, бюджетн</w:t>
      </w:r>
      <w:r w:rsidR="00801ED5">
        <w:rPr>
          <w:rFonts w:ascii="Liberation Serif" w:hAnsi="Liberation Serif" w:cs="Times New Roman"/>
          <w:b/>
          <w:bCs/>
          <w:noProof/>
          <w:szCs w:val="26"/>
        </w:rPr>
        <w:t xml:space="preserve">ыми и автономными учреждениями, </w:t>
      </w:r>
      <w:r w:rsidR="00073F18">
        <w:rPr>
          <w:rFonts w:ascii="Liberation Serif" w:hAnsi="Liberation Serif" w:cs="Times New Roman"/>
          <w:b/>
          <w:bCs/>
          <w:noProof/>
          <w:szCs w:val="26"/>
        </w:rPr>
        <w:t xml:space="preserve">источником финансового обеспечения которых являются </w:t>
      </w:r>
      <w:r w:rsidRPr="00104E87">
        <w:rPr>
          <w:rFonts w:ascii="Liberation Serif" w:hAnsi="Liberation Serif" w:cs="Times New Roman"/>
          <w:b/>
          <w:szCs w:val="26"/>
        </w:rPr>
        <w:t>средств</w:t>
      </w:r>
      <w:r w:rsidR="00073F18">
        <w:rPr>
          <w:rFonts w:ascii="Liberation Serif" w:hAnsi="Liberation Serif" w:cs="Times New Roman"/>
          <w:b/>
          <w:szCs w:val="26"/>
        </w:rPr>
        <w:t>а</w:t>
      </w:r>
      <w:r w:rsidRPr="00104E87">
        <w:rPr>
          <w:rFonts w:ascii="Liberation Serif" w:hAnsi="Liberation Serif" w:cs="Times New Roman"/>
          <w:b/>
          <w:szCs w:val="26"/>
        </w:rPr>
        <w:t xml:space="preserve"> </w:t>
      </w:r>
      <w:r>
        <w:rPr>
          <w:rFonts w:ascii="Liberation Serif" w:hAnsi="Liberation Serif" w:cs="Times New Roman"/>
          <w:b/>
          <w:szCs w:val="26"/>
        </w:rPr>
        <w:t xml:space="preserve">из </w:t>
      </w:r>
      <w:r w:rsidRPr="00104E87">
        <w:rPr>
          <w:rFonts w:ascii="Liberation Serif" w:hAnsi="Liberation Serif" w:cs="Times New Roman"/>
          <w:b/>
          <w:szCs w:val="26"/>
        </w:rPr>
        <w:t>бюджета Куртамышского муниципального округа Курганской области</w:t>
      </w:r>
      <w:r w:rsidRPr="00104E87">
        <w:rPr>
          <w:rFonts w:ascii="Liberation Serif" w:hAnsi="Liberation Serif" w:cs="Times New Roman"/>
          <w:b/>
          <w:bCs/>
          <w:szCs w:val="26"/>
        </w:rPr>
        <w:br/>
      </w:r>
    </w:p>
    <w:p w:rsidR="00104E87" w:rsidRPr="00104E87" w:rsidRDefault="00104E87" w:rsidP="00104E87">
      <w:pPr>
        <w:widowControl/>
        <w:overflowPunct w:val="0"/>
        <w:ind w:firstLine="0"/>
        <w:jc w:val="center"/>
        <w:rPr>
          <w:rFonts w:ascii="Liberation Serif" w:hAnsi="Liberation Serif" w:cs="Times New Roman"/>
          <w:szCs w:val="26"/>
        </w:rPr>
      </w:pPr>
    </w:p>
    <w:p w:rsidR="00104E87" w:rsidRPr="00104E87" w:rsidRDefault="00D045A3" w:rsidP="00104E87">
      <w:pPr>
        <w:widowControl/>
        <w:overflowPunct w:val="0"/>
        <w:ind w:firstLine="851"/>
        <w:rPr>
          <w:rFonts w:ascii="Liberation Serif" w:hAnsi="Liberation Serif" w:cs="Times New Roman"/>
          <w:szCs w:val="26"/>
        </w:rPr>
      </w:pPr>
      <w:r>
        <w:rPr>
          <w:rFonts w:ascii="Liberation Serif" w:hAnsi="Liberation Serif" w:cs="Times New Roman"/>
          <w:szCs w:val="26"/>
        </w:rPr>
        <w:t>В соответствии с пунктами 1, 2</w:t>
      </w:r>
      <w:r w:rsidR="00104E87" w:rsidRPr="00104E87">
        <w:rPr>
          <w:rFonts w:ascii="Liberation Serif" w:hAnsi="Liberation Serif" w:cs="Times New Roman"/>
          <w:szCs w:val="26"/>
        </w:rPr>
        <w:t xml:space="preserve"> статьи </w:t>
      </w:r>
      <w:r>
        <w:rPr>
          <w:rFonts w:ascii="Liberation Serif" w:hAnsi="Liberation Serif" w:cs="Times New Roman"/>
          <w:szCs w:val="26"/>
        </w:rPr>
        <w:t>78</w:t>
      </w:r>
      <w:r w:rsidR="00104E87" w:rsidRPr="00104E87">
        <w:rPr>
          <w:rFonts w:ascii="Liberation Serif" w:hAnsi="Liberation Serif" w:cs="Times New Roman"/>
          <w:szCs w:val="26"/>
        </w:rPr>
        <w:t xml:space="preserve"> Бюджетного кодекса Российской Федерации Финансовый отдел Администрации Куртамышского муниципального округа</w:t>
      </w:r>
    </w:p>
    <w:p w:rsidR="00104E87" w:rsidRPr="00104E87" w:rsidRDefault="00104E87" w:rsidP="00104E87">
      <w:pPr>
        <w:widowControl/>
        <w:overflowPunct w:val="0"/>
        <w:ind w:firstLine="851"/>
        <w:rPr>
          <w:rFonts w:ascii="Liberation Serif" w:hAnsi="Liberation Serif" w:cs="Times New Roman"/>
          <w:szCs w:val="26"/>
        </w:rPr>
      </w:pPr>
      <w:r w:rsidRPr="00104E87">
        <w:rPr>
          <w:rFonts w:ascii="Liberation Serif" w:hAnsi="Liberation Serif" w:cs="Times New Roman"/>
          <w:szCs w:val="26"/>
        </w:rPr>
        <w:t>ПОСТАНОВЛЯЕТ:</w:t>
      </w:r>
    </w:p>
    <w:p w:rsidR="00104E87" w:rsidRPr="00104E87" w:rsidRDefault="00104E87" w:rsidP="00073F18">
      <w:pPr>
        <w:widowControl/>
        <w:shd w:val="clear" w:color="auto" w:fill="FFFFFF"/>
        <w:overflowPunct w:val="0"/>
        <w:ind w:firstLine="708"/>
        <w:textAlignment w:val="baseline"/>
        <w:rPr>
          <w:rFonts w:ascii="Liberation Serif" w:hAnsi="Liberation Serif" w:cs="Times New Roman"/>
          <w:szCs w:val="26"/>
        </w:rPr>
      </w:pPr>
      <w:r w:rsidRPr="00104E87">
        <w:rPr>
          <w:rFonts w:ascii="Liberation Serif" w:hAnsi="Liberation Serif" w:cs="Times New Roman"/>
          <w:szCs w:val="26"/>
        </w:rPr>
        <w:t xml:space="preserve">1. </w:t>
      </w:r>
      <w:r w:rsidR="00073F18">
        <w:rPr>
          <w:rFonts w:ascii="Liberation Serif" w:hAnsi="Liberation Serif" w:cs="Times New Roman"/>
          <w:szCs w:val="26"/>
        </w:rPr>
        <w:t xml:space="preserve">Утвердить Порядок </w:t>
      </w:r>
      <w:r w:rsidR="00073F18" w:rsidRPr="00073F18">
        <w:rPr>
          <w:rFonts w:ascii="Liberation Serif" w:hAnsi="Liberation Serif" w:cs="Times New Roman"/>
          <w:bCs/>
          <w:noProof/>
          <w:szCs w:val="26"/>
        </w:rPr>
        <w:t xml:space="preserve">санкционирования операций </w:t>
      </w:r>
      <w:r w:rsidR="00801ED5" w:rsidRPr="00801ED5">
        <w:rPr>
          <w:rFonts w:ascii="Liberation Serif" w:hAnsi="Liberation Serif" w:cs="Times New Roman"/>
          <w:bCs/>
          <w:noProof/>
          <w:szCs w:val="26"/>
        </w:rPr>
        <w:t xml:space="preserve">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w:t>
      </w:r>
      <w:r w:rsidR="00801ED5" w:rsidRPr="00104E87">
        <w:rPr>
          <w:rFonts w:ascii="Liberation Serif" w:hAnsi="Liberation Serif" w:cs="Times New Roman"/>
          <w:szCs w:val="26"/>
        </w:rPr>
        <w:t>средств</w:t>
      </w:r>
      <w:r w:rsidR="00801ED5" w:rsidRPr="00801ED5">
        <w:rPr>
          <w:rFonts w:ascii="Liberation Serif" w:hAnsi="Liberation Serif" w:cs="Times New Roman"/>
          <w:szCs w:val="26"/>
        </w:rPr>
        <w:t>а</w:t>
      </w:r>
      <w:r w:rsidR="00801ED5" w:rsidRPr="00104E87">
        <w:rPr>
          <w:rFonts w:ascii="Liberation Serif" w:hAnsi="Liberation Serif" w:cs="Times New Roman"/>
          <w:szCs w:val="26"/>
        </w:rPr>
        <w:t xml:space="preserve"> </w:t>
      </w:r>
      <w:r w:rsidR="00801ED5" w:rsidRPr="00801ED5">
        <w:rPr>
          <w:rFonts w:ascii="Liberation Serif" w:hAnsi="Liberation Serif" w:cs="Times New Roman"/>
          <w:szCs w:val="26"/>
        </w:rPr>
        <w:t xml:space="preserve">из </w:t>
      </w:r>
      <w:r w:rsidR="00801ED5" w:rsidRPr="00104E87">
        <w:rPr>
          <w:rFonts w:ascii="Liberation Serif" w:hAnsi="Liberation Serif" w:cs="Times New Roman"/>
          <w:szCs w:val="26"/>
        </w:rPr>
        <w:t>бюджета Куртамышского муниципального округа Курганской области</w:t>
      </w:r>
      <w:r w:rsidR="00801ED5">
        <w:rPr>
          <w:rFonts w:ascii="Liberation Serif" w:hAnsi="Liberation Serif" w:cs="Times New Roman"/>
          <w:szCs w:val="26"/>
        </w:rPr>
        <w:t xml:space="preserve"> </w:t>
      </w:r>
      <w:r w:rsidR="00073F18">
        <w:rPr>
          <w:rFonts w:ascii="Liberation Serif" w:hAnsi="Liberation Serif" w:cs="Times New Roman"/>
          <w:szCs w:val="26"/>
        </w:rPr>
        <w:t>согласно приложению.</w:t>
      </w:r>
    </w:p>
    <w:p w:rsidR="00104E87" w:rsidRPr="00104E87" w:rsidRDefault="00073F18" w:rsidP="00104E87">
      <w:pPr>
        <w:widowControl/>
        <w:overflowPunct w:val="0"/>
        <w:ind w:firstLine="708"/>
        <w:rPr>
          <w:rFonts w:ascii="Liberation Serif" w:hAnsi="Liberation Serif" w:cs="Times New Roman"/>
          <w:szCs w:val="26"/>
        </w:rPr>
      </w:pPr>
      <w:r>
        <w:rPr>
          <w:rFonts w:ascii="Liberation Serif" w:hAnsi="Liberation Serif" w:cs="Times New Roman"/>
          <w:szCs w:val="26"/>
        </w:rPr>
        <w:t>2</w:t>
      </w:r>
      <w:r w:rsidR="00104E87" w:rsidRPr="00104E87">
        <w:rPr>
          <w:rFonts w:ascii="Liberation Serif" w:hAnsi="Liberation Serif" w:cs="Times New Roman"/>
          <w:szCs w:val="26"/>
        </w:rPr>
        <w:t>. Настоящее постановление вступает в силу после его официального опубликования и распространяется на правоотношения, возникшие с 1 января 2022 года.</w:t>
      </w:r>
    </w:p>
    <w:p w:rsidR="00104E87" w:rsidRPr="00104E87" w:rsidRDefault="00BA6E57" w:rsidP="00104E87">
      <w:pPr>
        <w:widowControl/>
        <w:overflowPunct w:val="0"/>
        <w:ind w:firstLine="708"/>
        <w:rPr>
          <w:rFonts w:ascii="Liberation Serif" w:hAnsi="Liberation Serif" w:cs="Times New Roman"/>
          <w:szCs w:val="26"/>
        </w:rPr>
      </w:pPr>
      <w:r>
        <w:rPr>
          <w:rFonts w:ascii="Liberation Serif" w:hAnsi="Liberation Serif" w:cs="Times New Roman"/>
          <w:szCs w:val="26"/>
        </w:rPr>
        <w:t>3</w:t>
      </w:r>
      <w:r w:rsidR="00104E87" w:rsidRPr="00104E87">
        <w:rPr>
          <w:rFonts w:ascii="Liberation Serif" w:hAnsi="Liberation Serif" w:cs="Times New Roman"/>
          <w:szCs w:val="26"/>
        </w:rPr>
        <w:t>. Контроль за исполнением настоящего постановления возложить на заместителя Главы Куртамышского муниципального округа - руководителя Финансового отдела Администрации Куртамышского муниципального округа.</w:t>
      </w:r>
    </w:p>
    <w:p w:rsidR="00104E87" w:rsidRPr="00104E87" w:rsidRDefault="00104E87" w:rsidP="00104E87">
      <w:pPr>
        <w:widowControl/>
        <w:overflowPunct w:val="0"/>
        <w:ind w:firstLine="0"/>
        <w:rPr>
          <w:rFonts w:ascii="Liberation Serif" w:hAnsi="Liberation Serif" w:cs="Times New Roman"/>
          <w:szCs w:val="26"/>
        </w:rPr>
      </w:pPr>
    </w:p>
    <w:p w:rsidR="00104E87" w:rsidRPr="00104E87" w:rsidRDefault="00104E87" w:rsidP="00104E87">
      <w:pPr>
        <w:widowControl/>
        <w:overflowPunct w:val="0"/>
        <w:ind w:firstLine="0"/>
        <w:jc w:val="left"/>
        <w:rPr>
          <w:rFonts w:ascii="Liberation Serif" w:hAnsi="Liberation Serif" w:cs="Times New Roman"/>
          <w:szCs w:val="26"/>
        </w:rPr>
      </w:pPr>
    </w:p>
    <w:p w:rsidR="00104E87" w:rsidRPr="00104E87" w:rsidRDefault="00104E87" w:rsidP="00104E87">
      <w:pPr>
        <w:widowControl/>
        <w:overflowPunct w:val="0"/>
        <w:ind w:firstLine="0"/>
        <w:jc w:val="left"/>
        <w:rPr>
          <w:rFonts w:ascii="Liberation Serif" w:hAnsi="Liberation Serif" w:cs="Times New Roman"/>
          <w:szCs w:val="26"/>
        </w:rPr>
      </w:pPr>
      <w:r w:rsidRPr="00104E87">
        <w:rPr>
          <w:rFonts w:ascii="Liberation Serif" w:hAnsi="Liberation Serif" w:cs="Times New Roman"/>
          <w:szCs w:val="26"/>
        </w:rPr>
        <w:t xml:space="preserve"> </w:t>
      </w:r>
    </w:p>
    <w:p w:rsidR="00104E87" w:rsidRPr="00104E87" w:rsidRDefault="00104E87" w:rsidP="00104E87">
      <w:pPr>
        <w:overflowPunct w:val="0"/>
        <w:ind w:firstLine="0"/>
        <w:rPr>
          <w:rFonts w:ascii="Liberation Serif" w:hAnsi="Liberation Serif" w:cs="Times New Roman"/>
          <w:szCs w:val="26"/>
        </w:rPr>
      </w:pPr>
      <w:r w:rsidRPr="00104E87">
        <w:rPr>
          <w:rFonts w:ascii="Liberation Serif" w:hAnsi="Liberation Serif" w:cs="Times New Roman"/>
          <w:szCs w:val="26"/>
        </w:rPr>
        <w:t xml:space="preserve">Заместитель Главы Куртамышского </w:t>
      </w:r>
    </w:p>
    <w:p w:rsidR="00104E87" w:rsidRPr="00104E87" w:rsidRDefault="00104E87" w:rsidP="00104E87">
      <w:pPr>
        <w:overflowPunct w:val="0"/>
        <w:ind w:firstLine="0"/>
        <w:rPr>
          <w:rFonts w:ascii="Liberation Serif" w:hAnsi="Liberation Serif" w:cs="Times New Roman"/>
          <w:szCs w:val="26"/>
        </w:rPr>
      </w:pPr>
      <w:r w:rsidRPr="00104E87">
        <w:rPr>
          <w:rFonts w:ascii="Liberation Serif" w:hAnsi="Liberation Serif" w:cs="Times New Roman"/>
          <w:szCs w:val="26"/>
        </w:rPr>
        <w:t xml:space="preserve">муниципального округа – руководитель </w:t>
      </w:r>
    </w:p>
    <w:p w:rsidR="00104E87" w:rsidRPr="00104E87" w:rsidRDefault="00104E87" w:rsidP="00104E87">
      <w:pPr>
        <w:overflowPunct w:val="0"/>
        <w:ind w:firstLine="0"/>
        <w:rPr>
          <w:rFonts w:ascii="Liberation Serif" w:hAnsi="Liberation Serif" w:cs="Times New Roman"/>
          <w:szCs w:val="26"/>
        </w:rPr>
      </w:pPr>
      <w:r w:rsidRPr="00104E87">
        <w:rPr>
          <w:rFonts w:ascii="Liberation Serif" w:hAnsi="Liberation Serif" w:cs="Times New Roman"/>
          <w:szCs w:val="26"/>
        </w:rPr>
        <w:t>Финансового отдела Администрации Куртамышского</w:t>
      </w:r>
    </w:p>
    <w:p w:rsidR="00104E87" w:rsidRPr="00104E87" w:rsidRDefault="00073F18" w:rsidP="00104E87">
      <w:pPr>
        <w:overflowPunct w:val="0"/>
        <w:ind w:firstLine="0"/>
        <w:rPr>
          <w:rFonts w:ascii="Liberation Serif" w:hAnsi="Liberation Serif" w:cs="Times New Roman"/>
          <w:szCs w:val="26"/>
        </w:rPr>
      </w:pPr>
      <w:r>
        <w:rPr>
          <w:rFonts w:ascii="Liberation Serif" w:hAnsi="Liberation Serif" w:cs="Times New Roman"/>
          <w:szCs w:val="26"/>
        </w:rPr>
        <w:t>м</w:t>
      </w:r>
      <w:r w:rsidR="00104E87" w:rsidRPr="00104E87">
        <w:rPr>
          <w:rFonts w:ascii="Liberation Serif" w:hAnsi="Liberation Serif" w:cs="Times New Roman"/>
          <w:szCs w:val="26"/>
        </w:rPr>
        <w:t>униципального</w:t>
      </w:r>
      <w:r>
        <w:rPr>
          <w:rFonts w:ascii="Liberation Serif" w:hAnsi="Liberation Serif" w:cs="Times New Roman"/>
          <w:szCs w:val="26"/>
        </w:rPr>
        <w:t xml:space="preserve"> о</w:t>
      </w:r>
      <w:r w:rsidR="00104E87" w:rsidRPr="00104E87">
        <w:rPr>
          <w:rFonts w:ascii="Liberation Serif" w:hAnsi="Liberation Serif" w:cs="Times New Roman"/>
          <w:szCs w:val="26"/>
        </w:rPr>
        <w:t xml:space="preserve">круга                </w:t>
      </w:r>
      <w:r>
        <w:rPr>
          <w:rFonts w:ascii="Liberation Serif" w:hAnsi="Liberation Serif" w:cs="Times New Roman"/>
          <w:szCs w:val="26"/>
        </w:rPr>
        <w:t xml:space="preserve">                            </w:t>
      </w:r>
      <w:r w:rsidR="00104E87" w:rsidRPr="00104E87">
        <w:rPr>
          <w:rFonts w:ascii="Liberation Serif" w:hAnsi="Liberation Serif" w:cs="Times New Roman"/>
          <w:szCs w:val="26"/>
        </w:rPr>
        <w:t xml:space="preserve">О.А. Солодкова                                </w:t>
      </w:r>
    </w:p>
    <w:p w:rsidR="00104E87" w:rsidRPr="00104E87" w:rsidRDefault="00104E87" w:rsidP="00104E87">
      <w:pPr>
        <w:widowControl/>
        <w:overflowPunct w:val="0"/>
        <w:ind w:firstLine="0"/>
        <w:jc w:val="left"/>
        <w:rPr>
          <w:rFonts w:ascii="Liberation Serif" w:hAnsi="Liberation Serif" w:cs="Times New Roman"/>
          <w:szCs w:val="26"/>
        </w:rPr>
      </w:pPr>
      <w:r w:rsidRPr="00104E87">
        <w:rPr>
          <w:rFonts w:ascii="Liberation Serif" w:hAnsi="Liberation Serif" w:cs="Times New Roman"/>
          <w:szCs w:val="26"/>
        </w:rPr>
        <w:t xml:space="preserve"> </w:t>
      </w:r>
    </w:p>
    <w:p w:rsidR="00104E87" w:rsidRPr="00104E87" w:rsidRDefault="00104E87" w:rsidP="00104E87">
      <w:pPr>
        <w:widowControl/>
        <w:overflowPunct w:val="0"/>
        <w:ind w:firstLine="0"/>
        <w:jc w:val="left"/>
        <w:rPr>
          <w:rFonts w:ascii="Liberation Serif" w:hAnsi="Liberation Serif" w:cs="Times New Roman"/>
          <w:sz w:val="20"/>
          <w:szCs w:val="20"/>
        </w:rPr>
      </w:pPr>
    </w:p>
    <w:p w:rsidR="00104E87" w:rsidRPr="00104E87" w:rsidRDefault="00104E87" w:rsidP="00104E87">
      <w:pPr>
        <w:widowControl/>
        <w:overflowPunct w:val="0"/>
        <w:ind w:firstLine="0"/>
        <w:jc w:val="left"/>
        <w:rPr>
          <w:rFonts w:ascii="Liberation Serif" w:hAnsi="Liberation Serif" w:cs="Times New Roman"/>
          <w:sz w:val="20"/>
          <w:szCs w:val="20"/>
        </w:rPr>
      </w:pPr>
    </w:p>
    <w:p w:rsidR="00104E87" w:rsidRPr="00104E87" w:rsidRDefault="00104E87" w:rsidP="00104E87">
      <w:pPr>
        <w:widowControl/>
        <w:overflowPunct w:val="0"/>
        <w:ind w:firstLine="0"/>
        <w:jc w:val="left"/>
        <w:rPr>
          <w:rFonts w:ascii="Liberation Serif" w:hAnsi="Liberation Serif" w:cs="Times New Roman"/>
          <w:sz w:val="20"/>
          <w:szCs w:val="20"/>
        </w:rPr>
      </w:pPr>
    </w:p>
    <w:p w:rsidR="00104E87" w:rsidRPr="00104E87" w:rsidRDefault="00104E87" w:rsidP="00104E87">
      <w:pPr>
        <w:widowControl/>
        <w:overflowPunct w:val="0"/>
        <w:ind w:firstLine="0"/>
        <w:jc w:val="left"/>
        <w:rPr>
          <w:rFonts w:ascii="Liberation Serif" w:hAnsi="Liberation Serif" w:cs="Times New Roman"/>
          <w:sz w:val="20"/>
          <w:szCs w:val="20"/>
        </w:rPr>
      </w:pPr>
    </w:p>
    <w:p w:rsidR="00104E87" w:rsidRPr="00104E87" w:rsidRDefault="00104E87" w:rsidP="00104E87">
      <w:pPr>
        <w:widowControl/>
        <w:overflowPunct w:val="0"/>
        <w:ind w:firstLine="0"/>
        <w:jc w:val="left"/>
        <w:rPr>
          <w:rFonts w:ascii="Liberation Serif" w:hAnsi="Liberation Serif" w:cs="Times New Roman"/>
          <w:sz w:val="20"/>
          <w:szCs w:val="20"/>
        </w:rPr>
      </w:pPr>
    </w:p>
    <w:p w:rsidR="00104E87" w:rsidRPr="00104E87" w:rsidRDefault="00104E87" w:rsidP="00104E87">
      <w:pPr>
        <w:widowControl/>
        <w:overflowPunct w:val="0"/>
        <w:ind w:firstLine="0"/>
        <w:jc w:val="left"/>
        <w:rPr>
          <w:rFonts w:ascii="Liberation Serif" w:hAnsi="Liberation Serif" w:cs="Times New Roman"/>
          <w:sz w:val="20"/>
          <w:szCs w:val="20"/>
        </w:rPr>
      </w:pPr>
    </w:p>
    <w:p w:rsidR="00104E87" w:rsidRPr="00104E87" w:rsidRDefault="00104E87" w:rsidP="00104E87">
      <w:pPr>
        <w:widowControl/>
        <w:overflowPunct w:val="0"/>
        <w:ind w:firstLine="0"/>
        <w:jc w:val="left"/>
        <w:rPr>
          <w:rFonts w:ascii="Liberation Serif" w:hAnsi="Liberation Serif" w:cs="Times New Roman"/>
          <w:sz w:val="20"/>
          <w:szCs w:val="20"/>
        </w:rPr>
      </w:pPr>
    </w:p>
    <w:p w:rsidR="00104E87" w:rsidRPr="00104E87" w:rsidRDefault="00104E87" w:rsidP="00104E87">
      <w:pPr>
        <w:widowControl/>
        <w:overflowPunct w:val="0"/>
        <w:ind w:firstLine="0"/>
        <w:jc w:val="left"/>
        <w:rPr>
          <w:rFonts w:ascii="Liberation Serif" w:hAnsi="Liberation Serif" w:cs="Times New Roman"/>
          <w:sz w:val="20"/>
          <w:szCs w:val="20"/>
        </w:rPr>
      </w:pPr>
    </w:p>
    <w:p w:rsidR="00104E87" w:rsidRPr="00104E87" w:rsidRDefault="00104E87" w:rsidP="00104E87">
      <w:pPr>
        <w:widowControl/>
        <w:overflowPunct w:val="0"/>
        <w:ind w:firstLine="0"/>
        <w:jc w:val="left"/>
        <w:rPr>
          <w:rFonts w:ascii="Liberation Serif" w:hAnsi="Liberation Serif" w:cs="Times New Roman"/>
          <w:sz w:val="20"/>
          <w:szCs w:val="20"/>
        </w:rPr>
      </w:pPr>
      <w:r w:rsidRPr="00104E87">
        <w:rPr>
          <w:rFonts w:ascii="Liberation Serif" w:hAnsi="Liberation Serif" w:cs="Times New Roman"/>
          <w:sz w:val="20"/>
          <w:szCs w:val="20"/>
        </w:rPr>
        <w:t>Е.С. Паластрова</w:t>
      </w:r>
    </w:p>
    <w:p w:rsidR="00DF5294" w:rsidRPr="00073F18" w:rsidRDefault="00104E87" w:rsidP="00073F18">
      <w:pPr>
        <w:widowControl/>
        <w:overflowPunct w:val="0"/>
        <w:ind w:firstLine="0"/>
        <w:jc w:val="left"/>
        <w:rPr>
          <w:rStyle w:val="a3"/>
          <w:rFonts w:ascii="Calibri" w:hAnsi="Calibri" w:cs="Times New Roman"/>
          <w:b w:val="0"/>
          <w:color w:val="auto"/>
          <w:sz w:val="22"/>
          <w:szCs w:val="22"/>
          <w:lang w:eastAsia="en-US"/>
        </w:rPr>
      </w:pPr>
      <w:r w:rsidRPr="00104E87">
        <w:rPr>
          <w:rFonts w:ascii="Liberation Serif" w:hAnsi="Liberation Serif" w:cs="Times New Roman"/>
          <w:sz w:val="20"/>
          <w:szCs w:val="20"/>
        </w:rPr>
        <w:t>8(35249)2-06-67</w:t>
      </w:r>
    </w:p>
    <w:p w:rsidR="00D045A3" w:rsidRDefault="00073F18" w:rsidP="00073F18">
      <w:pPr>
        <w:ind w:firstLine="698"/>
        <w:rPr>
          <w:rStyle w:val="a3"/>
          <w:bCs/>
        </w:rPr>
      </w:pPr>
      <w:r>
        <w:rPr>
          <w:rStyle w:val="a3"/>
          <w:bCs/>
        </w:rPr>
        <w:lastRenderedPageBreak/>
        <w:t xml:space="preserve">                   </w:t>
      </w:r>
    </w:p>
    <w:tbl>
      <w:tblPr>
        <w:tblStyle w:val="af9"/>
        <w:tblW w:w="4819" w:type="dxa"/>
        <w:tblInd w:w="5495" w:type="dxa"/>
        <w:tblLook w:val="04A0" w:firstRow="1" w:lastRow="0" w:firstColumn="1" w:lastColumn="0" w:noHBand="0" w:noVBand="1"/>
      </w:tblPr>
      <w:tblGrid>
        <w:gridCol w:w="4819"/>
      </w:tblGrid>
      <w:tr w:rsidR="00D045A3" w:rsidTr="00D045A3">
        <w:tc>
          <w:tcPr>
            <w:tcW w:w="4819" w:type="dxa"/>
            <w:tcBorders>
              <w:top w:val="single" w:sz="4" w:space="0" w:color="FFFFFF"/>
              <w:left w:val="single" w:sz="4" w:space="0" w:color="FFFFFF"/>
              <w:bottom w:val="single" w:sz="4" w:space="0" w:color="FFFFFF"/>
              <w:right w:val="single" w:sz="4" w:space="0" w:color="FFFFFF"/>
            </w:tcBorders>
          </w:tcPr>
          <w:p w:rsidR="00D045A3" w:rsidRPr="00D045A3" w:rsidRDefault="00D045A3" w:rsidP="00D045A3">
            <w:pPr>
              <w:spacing w:before="53"/>
              <w:ind w:firstLine="0"/>
              <w:rPr>
                <w:rFonts w:ascii="Liberation Serif" w:eastAsiaTheme="minorEastAsia" w:hAnsi="Liberation Serif" w:cs="Times New Roman"/>
                <w:szCs w:val="26"/>
              </w:rPr>
            </w:pPr>
            <w:r w:rsidRPr="00D045A3">
              <w:rPr>
                <w:rFonts w:ascii="Liberation Serif" w:eastAsiaTheme="minorEastAsia" w:hAnsi="Liberation Serif" w:cs="Times New Roman"/>
                <w:szCs w:val="26"/>
              </w:rPr>
              <w:t xml:space="preserve">Приложение </w:t>
            </w:r>
          </w:p>
          <w:p w:rsidR="00D045A3" w:rsidRPr="00D045A3" w:rsidRDefault="00D045A3" w:rsidP="00D045A3">
            <w:pPr>
              <w:spacing w:before="53"/>
              <w:ind w:firstLine="0"/>
              <w:rPr>
                <w:rFonts w:ascii="Liberation Serif" w:eastAsiaTheme="minorEastAsia" w:hAnsi="Liberation Serif" w:cs="Times New Roman"/>
              </w:rPr>
            </w:pPr>
            <w:r w:rsidRPr="00D045A3">
              <w:rPr>
                <w:rFonts w:ascii="Liberation Serif" w:eastAsiaTheme="minorEastAsia" w:hAnsi="Liberation Serif" w:cs="Times New Roman"/>
              </w:rPr>
              <w:t>к постановлению Финансового отдела Администрации Куртамышского</w:t>
            </w:r>
          </w:p>
          <w:p w:rsidR="00D045A3" w:rsidRPr="00D045A3" w:rsidRDefault="00D045A3" w:rsidP="00726460">
            <w:pPr>
              <w:widowControl/>
              <w:spacing w:before="53"/>
              <w:ind w:left="-675" w:firstLine="675"/>
              <w:rPr>
                <w:rFonts w:ascii="Liberation Serif" w:eastAsiaTheme="minorEastAsia" w:hAnsi="Liberation Serif" w:cs="Times New Roman"/>
              </w:rPr>
            </w:pPr>
            <w:r w:rsidRPr="00D045A3">
              <w:rPr>
                <w:rFonts w:ascii="Liberation Serif" w:eastAsiaTheme="minorEastAsia" w:hAnsi="Liberation Serif" w:cs="Times New Roman"/>
              </w:rPr>
              <w:t xml:space="preserve">муниципального округа Курганской </w:t>
            </w:r>
          </w:p>
          <w:p w:rsidR="00D045A3" w:rsidRDefault="00D045A3" w:rsidP="008473A5">
            <w:pPr>
              <w:widowControl/>
              <w:spacing w:before="53"/>
              <w:ind w:firstLine="0"/>
              <w:rPr>
                <w:rStyle w:val="FontStyle21"/>
                <w:rFonts w:ascii="Liberation Serif" w:eastAsiaTheme="minorEastAsia" w:hAnsi="Liberation Serif"/>
                <w:sz w:val="24"/>
                <w:szCs w:val="24"/>
              </w:rPr>
            </w:pPr>
            <w:r w:rsidRPr="00D045A3">
              <w:rPr>
                <w:rFonts w:ascii="Liberation Serif" w:eastAsiaTheme="minorEastAsia" w:hAnsi="Liberation Serif" w:cs="Times New Roman"/>
              </w:rPr>
              <w:t xml:space="preserve">области и от </w:t>
            </w:r>
            <w:r w:rsidR="0047781B">
              <w:rPr>
                <w:rFonts w:ascii="Liberation Serif" w:eastAsiaTheme="minorEastAsia" w:hAnsi="Liberation Serif" w:cs="Times New Roman"/>
              </w:rPr>
              <w:t>17.12.</w:t>
            </w:r>
            <w:r w:rsidRPr="00D045A3">
              <w:rPr>
                <w:rFonts w:ascii="Liberation Serif" w:eastAsiaTheme="minorEastAsia" w:hAnsi="Liberation Serif" w:cs="Times New Roman"/>
              </w:rPr>
              <w:t>202</w:t>
            </w:r>
            <w:r w:rsidR="00B80802">
              <w:rPr>
                <w:rFonts w:ascii="Liberation Serif" w:eastAsiaTheme="minorEastAsia" w:hAnsi="Liberation Serif" w:cs="Times New Roman"/>
              </w:rPr>
              <w:t>1</w:t>
            </w:r>
            <w:r w:rsidRPr="00D045A3">
              <w:rPr>
                <w:rFonts w:ascii="Liberation Serif" w:eastAsiaTheme="minorEastAsia" w:hAnsi="Liberation Serif" w:cs="Times New Roman"/>
              </w:rPr>
              <w:t xml:space="preserve"> г. №</w:t>
            </w:r>
            <w:r w:rsidR="008473A5">
              <w:rPr>
                <w:rFonts w:ascii="Liberation Serif" w:eastAsiaTheme="minorEastAsia" w:hAnsi="Liberation Serif" w:cs="Times New Roman"/>
              </w:rPr>
              <w:t xml:space="preserve"> 4</w:t>
            </w:r>
            <w:r w:rsidRPr="00D045A3">
              <w:rPr>
                <w:rFonts w:ascii="Liberation Serif" w:eastAsiaTheme="minorEastAsia" w:hAnsi="Liberation Serif" w:cs="Times New Roman"/>
              </w:rPr>
              <w:t xml:space="preserve"> «Об утверждении Порядка санкционирования </w:t>
            </w:r>
            <w:r w:rsidRPr="00D045A3">
              <w:rPr>
                <w:rStyle w:val="a3"/>
                <w:rFonts w:ascii="Liberation Serif" w:eastAsiaTheme="minorEastAsia" w:hAnsi="Liberation Serif"/>
                <w:b w:val="0"/>
                <w:bCs/>
              </w:rPr>
              <w:t>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w:t>
            </w:r>
            <w:r w:rsidRPr="00D045A3">
              <w:rPr>
                <w:rFonts w:ascii="Liberation Serif" w:eastAsiaTheme="minorEastAsia" w:hAnsi="Liberation Serif" w:cs="Times New Roman"/>
              </w:rPr>
              <w:t xml:space="preserve"> бюджета Куртамышского муниципального округа Курганской области»</w:t>
            </w:r>
          </w:p>
        </w:tc>
      </w:tr>
    </w:tbl>
    <w:p w:rsidR="00BE3310" w:rsidRDefault="00073F18" w:rsidP="00D045A3">
      <w:pPr>
        <w:ind w:firstLine="698"/>
      </w:pPr>
      <w:r>
        <w:rPr>
          <w:rStyle w:val="a3"/>
          <w:bCs/>
        </w:rPr>
        <w:t xml:space="preserve">  </w:t>
      </w:r>
      <w:r w:rsidR="003A5622">
        <w:rPr>
          <w:rStyle w:val="a3"/>
          <w:bCs/>
        </w:rPr>
        <w:t xml:space="preserve">                    </w:t>
      </w:r>
      <w:bookmarkEnd w:id="0"/>
    </w:p>
    <w:p w:rsidR="00BE3310" w:rsidRPr="00AD7F66" w:rsidRDefault="0011335A">
      <w:pPr>
        <w:pStyle w:val="1"/>
        <w:rPr>
          <w:rFonts w:ascii="Liberation Serif" w:hAnsi="Liberation Serif"/>
        </w:rPr>
      </w:pPr>
      <w:r w:rsidRPr="00AD7F66">
        <w:rPr>
          <w:rFonts w:ascii="Liberation Serif" w:hAnsi="Liberation Serif"/>
        </w:rPr>
        <w:t>Порядок</w:t>
      </w:r>
      <w:r w:rsidR="00FC51A8" w:rsidRPr="00AD7F66">
        <w:rPr>
          <w:rFonts w:ascii="Liberation Serif" w:hAnsi="Liberation Serif"/>
        </w:rPr>
        <w:br/>
      </w:r>
      <w:r w:rsidR="00BE3310" w:rsidRPr="00AD7F66">
        <w:rPr>
          <w:rFonts w:ascii="Liberation Serif" w:hAnsi="Liberation Serif"/>
        </w:rPr>
        <w:t xml:space="preserve"> санкцион</w:t>
      </w:r>
      <w:r w:rsidR="009B4FBF" w:rsidRPr="00AD7F66">
        <w:rPr>
          <w:rFonts w:ascii="Liberation Serif" w:hAnsi="Liberation Serif"/>
        </w:rPr>
        <w:t xml:space="preserve">ирования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бюджета </w:t>
      </w:r>
      <w:r w:rsidR="00C82E02" w:rsidRPr="00AD7F66">
        <w:rPr>
          <w:rFonts w:ascii="Liberation Serif" w:hAnsi="Liberation Serif"/>
        </w:rPr>
        <w:t>Куртамышского</w:t>
      </w:r>
      <w:r w:rsidR="009B4FBF" w:rsidRPr="00AD7F66">
        <w:rPr>
          <w:rFonts w:ascii="Liberation Serif" w:hAnsi="Liberation Serif"/>
        </w:rPr>
        <w:t xml:space="preserve"> муниципального округа</w:t>
      </w:r>
      <w:r w:rsidR="002B7630" w:rsidRPr="00AD7F66">
        <w:rPr>
          <w:rFonts w:ascii="Liberation Serif" w:hAnsi="Liberation Serif"/>
        </w:rPr>
        <w:t xml:space="preserve"> Курганской области</w:t>
      </w:r>
    </w:p>
    <w:p w:rsidR="00BE3310" w:rsidRPr="00AD7F66" w:rsidRDefault="00BE3310">
      <w:pPr>
        <w:rPr>
          <w:rFonts w:ascii="Liberation Serif" w:hAnsi="Liberation Serif"/>
        </w:rPr>
      </w:pPr>
    </w:p>
    <w:p w:rsidR="00BE3310" w:rsidRPr="00AD7F66" w:rsidRDefault="00BE3310">
      <w:pPr>
        <w:rPr>
          <w:rFonts w:ascii="Liberation Serif" w:hAnsi="Liberation Serif"/>
        </w:rPr>
      </w:pPr>
      <w:bookmarkStart w:id="2" w:name="sub_1001"/>
      <w:r w:rsidRPr="00AD7F66">
        <w:rPr>
          <w:rFonts w:ascii="Liberation Serif" w:hAnsi="Liberation Serif"/>
        </w:rPr>
        <w:t xml:space="preserve">1. Настоящий Порядок устанавливает правила осуществления </w:t>
      </w:r>
      <w:r w:rsidR="002C63A6" w:rsidRPr="00AD7F66">
        <w:rPr>
          <w:rFonts w:ascii="Liberation Serif" w:hAnsi="Liberation Serif"/>
        </w:rPr>
        <w:t>Управлением Федерального казначейства по Курганской области (далее – Управление)</w:t>
      </w:r>
      <w:r w:rsidRPr="00AD7F66">
        <w:rPr>
          <w:rFonts w:ascii="Liberation Serif" w:hAnsi="Liberation Serif"/>
        </w:rPr>
        <w:t xml:space="preserve"> санкционирования расходов, источником финансового обеспечения которых являются средства</w:t>
      </w:r>
      <w:r w:rsidR="002C63A6" w:rsidRPr="00AD7F66">
        <w:rPr>
          <w:rFonts w:ascii="Liberation Serif" w:hAnsi="Liberation Serif"/>
        </w:rPr>
        <w:t>, предоставляемые отдельным юридическим лицам и индивидуальным предпринимателям</w:t>
      </w:r>
      <w:r w:rsidRPr="00AD7F66">
        <w:rPr>
          <w:rFonts w:ascii="Liberation Serif" w:hAnsi="Liberation Serif"/>
        </w:rPr>
        <w:t xml:space="preserve"> в валюте Российской Федерации</w:t>
      </w:r>
      <w:r w:rsidR="002C63A6" w:rsidRPr="00AD7F66">
        <w:rPr>
          <w:rFonts w:ascii="Liberation Serif" w:hAnsi="Liberation Serif"/>
        </w:rPr>
        <w:t xml:space="preserve"> из бюджета </w:t>
      </w:r>
      <w:r w:rsidR="00C82E02" w:rsidRPr="00AD7F66">
        <w:rPr>
          <w:rFonts w:ascii="Liberation Serif" w:hAnsi="Liberation Serif"/>
        </w:rPr>
        <w:t>Куртамышского</w:t>
      </w:r>
      <w:r w:rsidR="002C63A6" w:rsidRPr="00AD7F66">
        <w:rPr>
          <w:rFonts w:ascii="Liberation Serif" w:hAnsi="Liberation Serif"/>
        </w:rPr>
        <w:t xml:space="preserve"> муниципального округа </w:t>
      </w:r>
      <w:r w:rsidR="00C81F96">
        <w:rPr>
          <w:rFonts w:ascii="Liberation Serif" w:hAnsi="Liberation Serif"/>
        </w:rPr>
        <w:t xml:space="preserve">Курганской области </w:t>
      </w:r>
      <w:r w:rsidRPr="00AD7F66">
        <w:rPr>
          <w:rFonts w:ascii="Liberation Serif" w:hAnsi="Liberation Serif"/>
        </w:rPr>
        <w:t>(далее соответственно - цел</w:t>
      </w:r>
      <w:r w:rsidR="00C82E02" w:rsidRPr="00AD7F66">
        <w:rPr>
          <w:rFonts w:ascii="Liberation Serif" w:hAnsi="Liberation Serif"/>
        </w:rPr>
        <w:t>евые средства</w:t>
      </w:r>
      <w:r w:rsidR="00C81F96">
        <w:rPr>
          <w:rFonts w:ascii="Liberation Serif" w:hAnsi="Liberation Serif"/>
        </w:rPr>
        <w:t>, бюджет округа</w:t>
      </w:r>
      <w:r w:rsidR="00C82E02" w:rsidRPr="00AD7F66">
        <w:rPr>
          <w:rFonts w:ascii="Liberation Serif" w:hAnsi="Liberation Serif"/>
        </w:rPr>
        <w:t>),</w:t>
      </w:r>
      <w:r w:rsidRPr="00AD7F66">
        <w:rPr>
          <w:rFonts w:ascii="Liberation Serif" w:hAnsi="Liberation Serif"/>
        </w:rPr>
        <w:t xml:space="preserve"> на основании:</w:t>
      </w:r>
    </w:p>
    <w:bookmarkEnd w:id="2"/>
    <w:p w:rsidR="00BE3310" w:rsidRPr="00AD7F66" w:rsidRDefault="00BE3310">
      <w:pPr>
        <w:rPr>
          <w:rFonts w:ascii="Liberation Serif" w:hAnsi="Liberation Serif"/>
        </w:rPr>
      </w:pPr>
      <w:r w:rsidRPr="00AD7F66">
        <w:rPr>
          <w:rFonts w:ascii="Liberation Serif" w:hAnsi="Liberation Serif"/>
        </w:rPr>
        <w:t xml:space="preserve">соглашений (договоров) о предоставлении субсидий юридическим лицам (за </w:t>
      </w:r>
      <w:r w:rsidR="002C63A6" w:rsidRPr="00AD7F66">
        <w:rPr>
          <w:rFonts w:ascii="Liberation Serif" w:hAnsi="Liberation Serif"/>
        </w:rPr>
        <w:t>исключением субсидий муниципальным</w:t>
      </w:r>
      <w:r w:rsidRPr="00AD7F66">
        <w:rPr>
          <w:rFonts w:ascii="Liberation Serif" w:hAnsi="Liberation Serif"/>
        </w:rPr>
        <w:t xml:space="preserve"> бюджетным и автономным учреждениям) (далее - субсидии), договоров о предоставлении бюджетных инвестиций, договоров о предоставлении взносов в уставные (складочные) капиталы юридических лиц (дочерних обществ юридических лиц), вкладов в имущество юридических лиц (дочерних обществ юридических лиц), не увеличивающих их уставные (складочные) капиталы (далее - взнос (вклад), источником финансового обеспечения которых являются субсидии и бюджетные инвестиции, соглашений (договоров) о предост</w:t>
      </w:r>
      <w:r w:rsidR="002C63A6" w:rsidRPr="00AD7F66">
        <w:rPr>
          <w:rFonts w:ascii="Liberation Serif" w:hAnsi="Liberation Serif"/>
        </w:rPr>
        <w:t>авлении из бюджета округа</w:t>
      </w:r>
      <w:r w:rsidRPr="00AD7F66">
        <w:rPr>
          <w:rFonts w:ascii="Liberation Serif" w:hAnsi="Liberation Serif"/>
        </w:rPr>
        <w:t xml:space="preserve"> субсидий юридическим лицам (грантов в форме субсид</w:t>
      </w:r>
      <w:r w:rsidR="005C3A2E" w:rsidRPr="00AD7F66">
        <w:rPr>
          <w:rFonts w:ascii="Liberation Serif" w:hAnsi="Liberation Serif"/>
        </w:rPr>
        <w:t xml:space="preserve">ий), в случаях, предусмотренных решением Думы </w:t>
      </w:r>
      <w:r w:rsidR="00C82E02" w:rsidRPr="00AD7F66">
        <w:rPr>
          <w:rFonts w:ascii="Liberation Serif" w:hAnsi="Liberation Serif"/>
        </w:rPr>
        <w:t>Куртамышского</w:t>
      </w:r>
      <w:r w:rsidR="005C3A2E" w:rsidRPr="00AD7F66">
        <w:rPr>
          <w:rFonts w:ascii="Liberation Serif" w:hAnsi="Liberation Serif"/>
        </w:rPr>
        <w:t xml:space="preserve"> муниципального округа</w:t>
      </w:r>
      <w:r w:rsidR="003B749C" w:rsidRPr="00AD7F66">
        <w:rPr>
          <w:rFonts w:ascii="Liberation Serif" w:hAnsi="Liberation Serif"/>
        </w:rPr>
        <w:t xml:space="preserve"> Курганской области</w:t>
      </w:r>
      <w:r w:rsidR="005C3A2E" w:rsidRPr="00AD7F66">
        <w:rPr>
          <w:rFonts w:ascii="Liberation Serif" w:hAnsi="Liberation Serif"/>
        </w:rPr>
        <w:t xml:space="preserve"> о бюджете округа на текущий год и на плановый период </w:t>
      </w:r>
      <w:r w:rsidRPr="00AD7F66">
        <w:rPr>
          <w:rFonts w:ascii="Liberation Serif" w:hAnsi="Liberation Serif"/>
        </w:rPr>
        <w:t xml:space="preserve">(далее при совместном упоминании - соглашение), или нормативных правовых актов, устанавливающих порядок предоставления субсидий юридическим лицам (грантов в форме </w:t>
      </w:r>
      <w:r w:rsidR="005C3A2E" w:rsidRPr="00AD7F66">
        <w:rPr>
          <w:rFonts w:ascii="Liberation Serif" w:hAnsi="Liberation Serif"/>
        </w:rPr>
        <w:t>субсидий) из</w:t>
      </w:r>
      <w:r w:rsidRPr="00AD7F66">
        <w:rPr>
          <w:rFonts w:ascii="Liberation Serif" w:hAnsi="Liberation Serif"/>
        </w:rPr>
        <w:t xml:space="preserve"> бюджета </w:t>
      </w:r>
      <w:r w:rsidR="005C3A2E" w:rsidRPr="00AD7F66">
        <w:rPr>
          <w:rFonts w:ascii="Liberation Serif" w:hAnsi="Liberation Serif"/>
        </w:rPr>
        <w:t>округа</w:t>
      </w:r>
      <w:r w:rsidRPr="00AD7F66">
        <w:rPr>
          <w:rFonts w:ascii="Liberation Serif" w:hAnsi="Liberation Serif"/>
        </w:rPr>
        <w:t>, если указанными актами заключение договора (соглашения) о предоставлении субсидии юридическим лицам не предусмотрено (далее - нормативный правовой акт о предоставлении субсидии);</w:t>
      </w:r>
    </w:p>
    <w:p w:rsidR="00BE3310" w:rsidRPr="00AD7F66" w:rsidRDefault="00C81F96">
      <w:pPr>
        <w:rPr>
          <w:rFonts w:ascii="Liberation Serif" w:hAnsi="Liberation Serif"/>
        </w:rPr>
      </w:pPr>
      <w:r>
        <w:rPr>
          <w:rFonts w:ascii="Liberation Serif" w:hAnsi="Liberation Serif"/>
        </w:rPr>
        <w:t>муниципальных</w:t>
      </w:r>
      <w:r w:rsidR="00BE3310" w:rsidRPr="00AD7F66">
        <w:rPr>
          <w:rFonts w:ascii="Liberation Serif" w:hAnsi="Liberation Serif"/>
        </w:rPr>
        <w:t xml:space="preserve"> контрактов о поставке товаров (выполнении работ, оказании услуг) для о</w:t>
      </w:r>
      <w:r w:rsidR="00925019" w:rsidRPr="00AD7F66">
        <w:rPr>
          <w:rFonts w:ascii="Liberation Serif" w:hAnsi="Liberation Serif"/>
        </w:rPr>
        <w:t xml:space="preserve">беспечения </w:t>
      </w:r>
      <w:r>
        <w:rPr>
          <w:rFonts w:ascii="Liberation Serif" w:hAnsi="Liberation Serif"/>
        </w:rPr>
        <w:t>муниципальных</w:t>
      </w:r>
      <w:r w:rsidR="00925019" w:rsidRPr="00AD7F66">
        <w:rPr>
          <w:rFonts w:ascii="Liberation Serif" w:hAnsi="Liberation Serif"/>
        </w:rPr>
        <w:t xml:space="preserve"> нужд отдельных юридических лиц и индивидуальных предпринимателей </w:t>
      </w:r>
      <w:r w:rsidR="00BE3310" w:rsidRPr="00AD7F66">
        <w:rPr>
          <w:rFonts w:ascii="Liberation Serif" w:hAnsi="Liberation Serif"/>
        </w:rPr>
        <w:t xml:space="preserve">(далее - </w:t>
      </w:r>
      <w:r>
        <w:rPr>
          <w:rFonts w:ascii="Liberation Serif" w:hAnsi="Liberation Serif"/>
        </w:rPr>
        <w:t>муниципальный</w:t>
      </w:r>
      <w:r w:rsidR="00BE3310" w:rsidRPr="00AD7F66">
        <w:rPr>
          <w:rFonts w:ascii="Liberation Serif" w:hAnsi="Liberation Serif"/>
        </w:rPr>
        <w:t xml:space="preserve"> контракт);</w:t>
      </w:r>
    </w:p>
    <w:p w:rsidR="00BE3310" w:rsidRPr="00AD7F66" w:rsidRDefault="00BE3310">
      <w:pPr>
        <w:rPr>
          <w:rFonts w:ascii="Liberation Serif" w:hAnsi="Liberation Serif"/>
        </w:rPr>
      </w:pPr>
      <w:r w:rsidRPr="00495ACA">
        <w:rPr>
          <w:rFonts w:ascii="Liberation Serif" w:hAnsi="Liberation Serif"/>
        </w:rPr>
        <w:t xml:space="preserve">контрактов (договоров) о поставке товаров (выполнении работ, оказании услуг), заключаемых на сумму 100 000,0 </w:t>
      </w:r>
      <w:r w:rsidR="00587142" w:rsidRPr="00495ACA">
        <w:rPr>
          <w:rFonts w:ascii="Liberation Serif" w:hAnsi="Liberation Serif"/>
        </w:rPr>
        <w:t>тыс. рублей и более муниципальными</w:t>
      </w:r>
      <w:r w:rsidRPr="00495ACA">
        <w:rPr>
          <w:rFonts w:ascii="Liberation Serif" w:hAnsi="Liberation Serif"/>
        </w:rPr>
        <w:t xml:space="preserve"> бюджетными или автономными учреждениями, лицевые счета которым открыты в </w:t>
      </w:r>
      <w:r w:rsidR="00587142" w:rsidRPr="00495ACA">
        <w:rPr>
          <w:rFonts w:ascii="Liberation Serif" w:hAnsi="Liberation Serif"/>
        </w:rPr>
        <w:t>Управлении</w:t>
      </w:r>
      <w:r w:rsidRPr="00495ACA">
        <w:rPr>
          <w:rFonts w:ascii="Liberation Serif" w:hAnsi="Liberation Serif"/>
        </w:rPr>
        <w:t xml:space="preserve">, источником финансового обеспечения которых являются субсидии, предоставляемые в соответствии с </w:t>
      </w:r>
      <w:hyperlink r:id="rId9" w:history="1">
        <w:r w:rsidRPr="00495ACA">
          <w:rPr>
            <w:rStyle w:val="a4"/>
            <w:rFonts w:ascii="Liberation Serif" w:hAnsi="Liberation Serif" w:cs="Times New Roman CYR"/>
            <w:color w:val="auto"/>
          </w:rPr>
          <w:t>абзацем вторым пункта 1 статьи 78.1</w:t>
        </w:r>
      </w:hyperlink>
      <w:r w:rsidRPr="00495ACA">
        <w:rPr>
          <w:rFonts w:ascii="Liberation Serif" w:hAnsi="Liberation Serif"/>
        </w:rPr>
        <w:t xml:space="preserve"> и </w:t>
      </w:r>
      <w:hyperlink r:id="rId10" w:history="1">
        <w:r w:rsidRPr="00495ACA">
          <w:rPr>
            <w:rStyle w:val="a4"/>
            <w:rFonts w:ascii="Liberation Serif" w:hAnsi="Liberation Serif" w:cs="Times New Roman CYR"/>
            <w:color w:val="auto"/>
          </w:rPr>
          <w:t>статьей 78.2</w:t>
        </w:r>
      </w:hyperlink>
      <w:r w:rsidRPr="00495ACA">
        <w:rPr>
          <w:rFonts w:ascii="Liberation Serif" w:hAnsi="Liberation Serif"/>
        </w:rPr>
        <w:t xml:space="preserve"> Бюджетного кодекса Российской Федерации (далее соответственно - заказчик-учреждение, контракт учреждения);</w:t>
      </w:r>
    </w:p>
    <w:p w:rsidR="00BE3310" w:rsidRPr="00AD7F66" w:rsidRDefault="00BE3310">
      <w:pPr>
        <w:rPr>
          <w:rFonts w:ascii="Liberation Serif" w:hAnsi="Liberation Serif"/>
        </w:rPr>
      </w:pPr>
      <w:r w:rsidRPr="00AD7F66">
        <w:rPr>
          <w:rFonts w:ascii="Liberation Serif" w:hAnsi="Liberation Serif"/>
        </w:rPr>
        <w:t xml:space="preserve">контрактов (договоров) о поставке товаров (выполнении работ, оказании услуг), </w:t>
      </w:r>
      <w:r w:rsidRPr="00AD7F66">
        <w:rPr>
          <w:rFonts w:ascii="Liberation Serif" w:hAnsi="Liberation Serif"/>
        </w:rPr>
        <w:lastRenderedPageBreak/>
        <w:t>заключаемых фондом капитального ремонта субъекта Российской Федерации, источником финансового обеспечения которых являются средства, получаемые им за счет взносов на капитальный ремонт общего имущества в многоквартирных домах, уплаченных собственниками помещений в многоквартирных домах (далее - договор о проведении капитального ремонта);</w:t>
      </w:r>
    </w:p>
    <w:p w:rsidR="00BE3310" w:rsidRPr="00AD7F66" w:rsidRDefault="00BE3310">
      <w:pPr>
        <w:rPr>
          <w:rFonts w:ascii="Liberation Serif" w:hAnsi="Liberation Serif"/>
        </w:rPr>
      </w:pPr>
      <w:r w:rsidRPr="00AD7F66">
        <w:rPr>
          <w:rFonts w:ascii="Liberation Serif" w:hAnsi="Liberation Serif"/>
        </w:rPr>
        <w:t xml:space="preserve">договоров, контрактов, соглашений, заключаемых в рамках исполнения </w:t>
      </w:r>
      <w:r w:rsidR="00590C88">
        <w:rPr>
          <w:rFonts w:ascii="Liberation Serif" w:hAnsi="Liberation Serif"/>
        </w:rPr>
        <w:t>муниципальных</w:t>
      </w:r>
      <w:r w:rsidRPr="00AD7F66">
        <w:rPr>
          <w:rFonts w:ascii="Liberation Serif" w:hAnsi="Liberation Serif"/>
        </w:rPr>
        <w:t xml:space="preserve"> контрактов, соглашений, нормативных правовых актов о предоставлении субсидии, контрактов учреждений, договоров о капитальных вложениях, договоров о проведении капитального ремонта (далее при совместном упоминании - договор).</w:t>
      </w:r>
    </w:p>
    <w:p w:rsidR="00BE3310" w:rsidRPr="00AD7F66" w:rsidRDefault="00BE3310">
      <w:pPr>
        <w:rPr>
          <w:rFonts w:ascii="Liberation Serif" w:hAnsi="Liberation Serif"/>
        </w:rPr>
      </w:pPr>
      <w:r w:rsidRPr="00AD7F66">
        <w:rPr>
          <w:rFonts w:ascii="Liberation Serif" w:hAnsi="Liberation Serif"/>
        </w:rPr>
        <w:t>Положения настоящего Порядка, установленные для юридических лиц, распространяются на индивидуальных предпринимателей, обособленные (структурные) подразделения юридических лиц, а в случае предоставл</w:t>
      </w:r>
      <w:r w:rsidR="00587142" w:rsidRPr="00AD7F66">
        <w:rPr>
          <w:rFonts w:ascii="Liberation Serif" w:hAnsi="Liberation Serif"/>
        </w:rPr>
        <w:t>ения целевых средств из бюджета округа</w:t>
      </w:r>
      <w:r w:rsidRPr="00AD7F66">
        <w:rPr>
          <w:rFonts w:ascii="Liberation Serif" w:hAnsi="Liberation Serif"/>
        </w:rPr>
        <w:t xml:space="preserve"> - на крестьянские (фермерские) хозяйства.</w:t>
      </w:r>
    </w:p>
    <w:p w:rsidR="00BE3310" w:rsidRPr="00AD7F66" w:rsidRDefault="00BE3310">
      <w:pPr>
        <w:rPr>
          <w:rFonts w:ascii="Liberation Serif" w:hAnsi="Liberation Serif"/>
        </w:rPr>
      </w:pPr>
      <w:bookmarkStart w:id="3" w:name="sub_1002"/>
      <w:r w:rsidRPr="00AD7F66">
        <w:rPr>
          <w:rFonts w:ascii="Liberation Serif" w:hAnsi="Liberation Serif"/>
        </w:rPr>
        <w:t xml:space="preserve">2. Юридическое лицо, являющееся получателем субсидии или бюджетной инвестиции по соглашению или нормативному правовому акту о предоставлении субсидии, взноса (вклада), исполнителем по государственному контракту, контракту учреждения, договору о капитальных вложениях, договору о проведении капитального ремонта, договору (далее при совместном упоминании соответственно - юридическое лицо, документ, обосновывающий обязательство), в целях санкционирования в соответствии с настоящим Порядком </w:t>
      </w:r>
      <w:r w:rsidR="00D346C1" w:rsidRPr="00AD7F66">
        <w:rPr>
          <w:rFonts w:ascii="Liberation Serif" w:hAnsi="Liberation Serif"/>
        </w:rPr>
        <w:t>Управлением</w:t>
      </w:r>
      <w:r w:rsidRPr="00AD7F66">
        <w:rPr>
          <w:rFonts w:ascii="Liberation Serif" w:hAnsi="Liberation Serif"/>
        </w:rPr>
        <w:t xml:space="preserve"> расходов, источником финансового обеспечения которых являются целевые средства (далее - целевые расходы)</w:t>
      </w:r>
      <w:r w:rsidR="00D346C1" w:rsidRPr="00AD7F66">
        <w:rPr>
          <w:rFonts w:ascii="Liberation Serif" w:hAnsi="Liberation Serif"/>
        </w:rPr>
        <w:t>, представляет в Управление</w:t>
      </w:r>
      <w:r w:rsidRPr="00AD7F66">
        <w:rPr>
          <w:rFonts w:ascii="Liberation Serif" w:hAnsi="Liberation Serif"/>
        </w:rPr>
        <w:t xml:space="preserve"> по месту открытия ему в порядке, установленном Федеральным казначейством</w:t>
      </w:r>
      <w:r w:rsidRPr="00AD7F66">
        <w:rPr>
          <w:rFonts w:ascii="Liberation Serif" w:hAnsi="Liberation Serif"/>
          <w:vertAlign w:val="superscript"/>
        </w:rPr>
        <w:t> </w:t>
      </w:r>
      <w:hyperlink w:anchor="sub_10" w:history="1">
        <w:r w:rsidR="00D346C1" w:rsidRPr="00AD7F66">
          <w:rPr>
            <w:rStyle w:val="a4"/>
            <w:rFonts w:ascii="Liberation Serif" w:hAnsi="Liberation Serif" w:cs="Times New Roman CYR"/>
            <w:vertAlign w:val="superscript"/>
          </w:rPr>
          <w:t>,</w:t>
        </w:r>
      </w:hyperlink>
      <w:r w:rsidR="00D346C1" w:rsidRPr="00AD7F66">
        <w:rPr>
          <w:rFonts w:ascii="Liberation Serif" w:hAnsi="Liberation Serif"/>
          <w:vertAlign w:val="superscript"/>
        </w:rPr>
        <w:t xml:space="preserve"> </w:t>
      </w:r>
      <w:r w:rsidRPr="00AD7F66">
        <w:rPr>
          <w:rFonts w:ascii="Liberation Serif" w:hAnsi="Liberation Serif"/>
        </w:rPr>
        <w:t>на основании документа, обосновывающего обязательство, аналитического раздела, открываемого в разрезе каждого документа, обосновывающего обязательство, на лицевом счете, предназначенном для учета операций со средствами юридических лиц, не являющихся участниками бюджетного процесса (далее - лицевой счет), следующие виды распоряжений о совершении казначейских платежей, составленных в соответствии с порядком, установленным Федеральным казначейством:</w:t>
      </w:r>
    </w:p>
    <w:bookmarkEnd w:id="3"/>
    <w:p w:rsidR="00BE3310" w:rsidRPr="00AD7F66" w:rsidRDefault="00BE3310">
      <w:pPr>
        <w:rPr>
          <w:rFonts w:ascii="Liberation Serif" w:hAnsi="Liberation Serif"/>
        </w:rPr>
      </w:pPr>
      <w:r w:rsidRPr="00AD7F66">
        <w:rPr>
          <w:rFonts w:ascii="Liberation Serif" w:hAnsi="Liberation Serif"/>
        </w:rPr>
        <w:t xml:space="preserve">Распоряжение юридического лица в виде </w:t>
      </w:r>
      <w:hyperlink r:id="rId11" w:history="1">
        <w:r w:rsidRPr="00AD7F66">
          <w:rPr>
            <w:rStyle w:val="a4"/>
            <w:rFonts w:ascii="Liberation Serif" w:hAnsi="Liberation Serif" w:cs="Times New Roman CYR"/>
            <w:color w:val="auto"/>
          </w:rPr>
          <w:t>платежного поручения</w:t>
        </w:r>
      </w:hyperlink>
      <w:r w:rsidRPr="00AD7F66">
        <w:rPr>
          <w:rFonts w:ascii="Liberation Serif" w:hAnsi="Liberation Serif"/>
        </w:rPr>
        <w:t xml:space="preserve">, оформленное в соответствии с </w:t>
      </w:r>
      <w:r w:rsidR="00203FDD">
        <w:rPr>
          <w:rFonts w:ascii="Liberation Serif" w:hAnsi="Liberation Serif"/>
        </w:rPr>
        <w:t>у</w:t>
      </w:r>
      <w:r w:rsidRPr="00AD7F66">
        <w:rPr>
          <w:rFonts w:ascii="Liberation Serif" w:hAnsi="Liberation Serif"/>
        </w:rPr>
        <w:t>четом требований, установленных Центральн</w:t>
      </w:r>
      <w:r w:rsidR="00203FDD">
        <w:rPr>
          <w:rFonts w:ascii="Liberation Serif" w:hAnsi="Liberation Serif"/>
        </w:rPr>
        <w:t>ым</w:t>
      </w:r>
      <w:r w:rsidRPr="00AD7F66">
        <w:rPr>
          <w:rFonts w:ascii="Liberation Serif" w:hAnsi="Liberation Serif"/>
        </w:rPr>
        <w:t xml:space="preserve"> банк</w:t>
      </w:r>
      <w:r w:rsidR="00203FDD">
        <w:rPr>
          <w:rFonts w:ascii="Liberation Serif" w:hAnsi="Liberation Serif"/>
        </w:rPr>
        <w:t>ом</w:t>
      </w:r>
      <w:r w:rsidRPr="00AD7F66">
        <w:rPr>
          <w:rFonts w:ascii="Liberation Serif" w:hAnsi="Liberation Serif"/>
        </w:rPr>
        <w:t xml:space="preserve"> Российской Федерации и настоящим Порядком (далее - распоряжение);</w:t>
      </w:r>
    </w:p>
    <w:p w:rsidR="00BE3310" w:rsidRPr="00AD7F66" w:rsidRDefault="00BE3310">
      <w:pPr>
        <w:rPr>
          <w:rFonts w:ascii="Liberation Serif" w:hAnsi="Liberation Serif"/>
        </w:rPr>
      </w:pPr>
      <w:r w:rsidRPr="00AD7F66">
        <w:rPr>
          <w:rFonts w:ascii="Liberation Serif" w:hAnsi="Liberation Serif"/>
        </w:rPr>
        <w:t xml:space="preserve">Заявка на получение наличных денег (код </w:t>
      </w:r>
      <w:hyperlink r:id="rId12" w:history="1">
        <w:r w:rsidRPr="00AD7F66">
          <w:rPr>
            <w:rStyle w:val="a4"/>
            <w:rFonts w:ascii="Liberation Serif" w:hAnsi="Liberation Serif" w:cs="Times New Roman CYR"/>
            <w:color w:val="auto"/>
          </w:rPr>
          <w:t>формы</w:t>
        </w:r>
      </w:hyperlink>
      <w:r w:rsidRPr="00AD7F66">
        <w:rPr>
          <w:rFonts w:ascii="Liberation Serif" w:hAnsi="Liberation Serif"/>
        </w:rPr>
        <w:t xml:space="preserve"> по КФД 0531802)</w:t>
      </w:r>
      <w:r w:rsidRPr="00AD7F66">
        <w:rPr>
          <w:rFonts w:ascii="Liberation Serif" w:hAnsi="Liberation Serif"/>
          <w:vertAlign w:val="superscript"/>
        </w:rPr>
        <w:t> </w:t>
      </w:r>
      <w:r w:rsidRPr="00AD7F66">
        <w:rPr>
          <w:rFonts w:ascii="Liberation Serif" w:hAnsi="Liberation Serif"/>
        </w:rPr>
        <w:t xml:space="preserve">, Заявка на получение денежных средств, перечисляемых на карту (код </w:t>
      </w:r>
      <w:hyperlink r:id="rId13" w:history="1">
        <w:r w:rsidRPr="00AD7F66">
          <w:rPr>
            <w:rStyle w:val="a4"/>
            <w:rFonts w:ascii="Liberation Serif" w:hAnsi="Liberation Serif" w:cs="Times New Roman CYR"/>
            <w:color w:val="auto"/>
          </w:rPr>
          <w:t>формы</w:t>
        </w:r>
      </w:hyperlink>
      <w:r w:rsidRPr="00AD7F66">
        <w:rPr>
          <w:rFonts w:ascii="Liberation Serif" w:hAnsi="Liberation Serif"/>
        </w:rPr>
        <w:t xml:space="preserve"> по КФД 0531243)</w:t>
      </w:r>
      <w:r w:rsidRPr="00AD7F66">
        <w:rPr>
          <w:rFonts w:ascii="Liberation Serif" w:hAnsi="Liberation Serif"/>
          <w:vertAlign w:val="superscript"/>
        </w:rPr>
        <w:t> </w:t>
      </w:r>
      <w:r w:rsidRPr="00AD7F66">
        <w:rPr>
          <w:rFonts w:ascii="Liberation Serif" w:hAnsi="Liberation Serif"/>
        </w:rPr>
        <w:t xml:space="preserve"> (далее - Заявки) в целях осуществления выплат по оплате труда с учетом начислений и социальных выплат, иных выплат в пользу работников, а также лиц, не состоящих в штате юридического лица, привлеченных для достижения результатов, определенных при предоставлении целевых средств, командировочных расходов, операции по которым учитываются на счетах, открытых </w:t>
      </w:r>
      <w:r w:rsidR="00B37305" w:rsidRPr="00AD7F66">
        <w:rPr>
          <w:rFonts w:ascii="Liberation Serif" w:hAnsi="Liberation Serif"/>
        </w:rPr>
        <w:t>Управлению</w:t>
      </w:r>
      <w:r w:rsidRPr="00AD7F66">
        <w:rPr>
          <w:rFonts w:ascii="Liberation Serif" w:hAnsi="Liberation Serif"/>
        </w:rPr>
        <w:t xml:space="preserve"> в подразделениях Центрального банка Российской Федерации, кредитных организациях на банковских счетах, предназначенных для выдачи и внесения наличных денежных средств и осуществления расчетов по отдельным операциям в порядке, установленном Федеральным казначейством.</w:t>
      </w:r>
    </w:p>
    <w:p w:rsidR="00BE3310" w:rsidRPr="00AD7F66" w:rsidRDefault="00BE3310">
      <w:pPr>
        <w:rPr>
          <w:rFonts w:ascii="Liberation Serif" w:hAnsi="Liberation Serif"/>
        </w:rPr>
      </w:pPr>
      <w:bookmarkStart w:id="4" w:name="sub_1003"/>
      <w:r w:rsidRPr="00AD7F66">
        <w:rPr>
          <w:rFonts w:ascii="Liberation Serif" w:hAnsi="Liberation Serif"/>
        </w:rPr>
        <w:t xml:space="preserve">3. При санкционировании целевых расходов обмен документами между </w:t>
      </w:r>
      <w:r w:rsidR="00D90AB3" w:rsidRPr="00AD7F66">
        <w:rPr>
          <w:rFonts w:ascii="Liberation Serif" w:hAnsi="Liberation Serif"/>
        </w:rPr>
        <w:t>Управлением</w:t>
      </w:r>
      <w:r w:rsidRPr="00AD7F66">
        <w:rPr>
          <w:rFonts w:ascii="Liberation Serif" w:hAnsi="Liberation Serif"/>
        </w:rPr>
        <w:t xml:space="preserve">, </w:t>
      </w:r>
      <w:r w:rsidR="00D90AB3" w:rsidRPr="00AD7F66">
        <w:rPr>
          <w:rFonts w:ascii="Liberation Serif" w:hAnsi="Liberation Serif"/>
        </w:rPr>
        <w:t xml:space="preserve">получателем средств </w:t>
      </w:r>
      <w:r w:rsidRPr="00AD7F66">
        <w:rPr>
          <w:rFonts w:ascii="Liberation Serif" w:hAnsi="Liberation Serif"/>
        </w:rPr>
        <w:t xml:space="preserve">бюджета </w:t>
      </w:r>
      <w:r w:rsidR="00D90AB3" w:rsidRPr="00AD7F66">
        <w:rPr>
          <w:rFonts w:ascii="Liberation Serif" w:hAnsi="Liberation Serif"/>
        </w:rPr>
        <w:t>округа</w:t>
      </w:r>
      <w:r w:rsidRPr="00AD7F66">
        <w:rPr>
          <w:rFonts w:ascii="Liberation Serif" w:hAnsi="Liberation Serif"/>
        </w:rPr>
        <w:t xml:space="preserve">, которому доведены лимиты бюджетных обязательств на предоставление субсидий или бюджетных инвестиций (далее - получатель бюджетных средств), на заключение </w:t>
      </w:r>
      <w:r w:rsidR="00590C88">
        <w:rPr>
          <w:rFonts w:ascii="Liberation Serif" w:hAnsi="Liberation Serif"/>
        </w:rPr>
        <w:t>муниципальных</w:t>
      </w:r>
      <w:r w:rsidRPr="00AD7F66">
        <w:rPr>
          <w:rFonts w:ascii="Liberation Serif" w:hAnsi="Liberation Serif"/>
        </w:rPr>
        <w:t xml:space="preserve"> контрактов, договоров о капитальных вложениях или заказчиком-учреждением и юридическим лицом, осуществляется с применением усиленной квалифицированной </w:t>
      </w:r>
      <w:hyperlink r:id="rId14" w:history="1">
        <w:r w:rsidRPr="00AD7F66">
          <w:rPr>
            <w:rStyle w:val="a4"/>
            <w:rFonts w:ascii="Liberation Serif" w:hAnsi="Liberation Serif" w:cs="Times New Roman CYR"/>
            <w:color w:val="auto"/>
          </w:rPr>
          <w:t>электронной подписи</w:t>
        </w:r>
      </w:hyperlink>
      <w:r w:rsidRPr="00AD7F66">
        <w:rPr>
          <w:rFonts w:ascii="Liberation Serif" w:hAnsi="Liberation Serif"/>
        </w:rPr>
        <w:t xml:space="preserve"> лица (далее - электронная подпись), уполномоченного действовать от имени получателя бюд</w:t>
      </w:r>
      <w:r w:rsidR="00D90AB3" w:rsidRPr="00AD7F66">
        <w:rPr>
          <w:rFonts w:ascii="Liberation Serif" w:hAnsi="Liberation Serif"/>
        </w:rPr>
        <w:t xml:space="preserve">жетных средств, </w:t>
      </w:r>
      <w:r w:rsidRPr="00AD7F66">
        <w:rPr>
          <w:rFonts w:ascii="Liberation Serif" w:hAnsi="Liberation Serif"/>
        </w:rPr>
        <w:t xml:space="preserve"> муниципального заказчика, заказчика-учреждения или юридического лица, на основании договора (соглашения) об обмене электронными документами, заключенного получателем бюд</w:t>
      </w:r>
      <w:r w:rsidR="00D90AB3" w:rsidRPr="00AD7F66">
        <w:rPr>
          <w:rFonts w:ascii="Liberation Serif" w:hAnsi="Liberation Serif"/>
        </w:rPr>
        <w:t>жетных средств, муниципальным</w:t>
      </w:r>
      <w:r w:rsidRPr="00AD7F66">
        <w:rPr>
          <w:rFonts w:ascii="Liberation Serif" w:hAnsi="Liberation Serif"/>
        </w:rPr>
        <w:t xml:space="preserve"> заказчиком, заказчиком-учреждением и юридическим лицом с </w:t>
      </w:r>
      <w:r w:rsidR="00D90AB3" w:rsidRPr="00AD7F66">
        <w:rPr>
          <w:rFonts w:ascii="Liberation Serif" w:hAnsi="Liberation Serif"/>
        </w:rPr>
        <w:t>Управлением.</w:t>
      </w:r>
    </w:p>
    <w:bookmarkEnd w:id="4"/>
    <w:p w:rsidR="00BE3310" w:rsidRPr="00AD7F66" w:rsidRDefault="00BE3310">
      <w:pPr>
        <w:rPr>
          <w:rFonts w:ascii="Liberation Serif" w:hAnsi="Liberation Serif"/>
        </w:rPr>
      </w:pPr>
      <w:r w:rsidRPr="00AD7F66">
        <w:rPr>
          <w:rFonts w:ascii="Liberation Serif" w:hAnsi="Liberation Serif"/>
        </w:rPr>
        <w:t xml:space="preserve">Обмен документами, содержащими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w:t>
      </w:r>
      <w:r w:rsidRPr="00AD7F66">
        <w:rPr>
          <w:rFonts w:ascii="Liberation Serif" w:hAnsi="Liberation Serif"/>
        </w:rPr>
        <w:lastRenderedPageBreak/>
        <w:t xml:space="preserve">сведения, составляющие государственную тайну), а также при отсутствии у юридического лица технической возможности информационного обмена с применением </w:t>
      </w:r>
      <w:hyperlink r:id="rId15" w:history="1">
        <w:r w:rsidRPr="00AD7F66">
          <w:rPr>
            <w:rStyle w:val="a4"/>
            <w:rFonts w:ascii="Liberation Serif" w:hAnsi="Liberation Serif" w:cs="Times New Roman CYR"/>
            <w:color w:val="auto"/>
          </w:rPr>
          <w:t>электронной подписи</w:t>
        </w:r>
      </w:hyperlink>
      <w:r w:rsidRPr="00AD7F66">
        <w:rPr>
          <w:rFonts w:ascii="Liberation Serif" w:hAnsi="Liberation Serif"/>
        </w:rPr>
        <w:t xml:space="preserve"> осуществляется с применением документооборота на бумажном носителе с одновременным представлением документов на машинном носителе.</w:t>
      </w:r>
    </w:p>
    <w:p w:rsidR="00BE3310" w:rsidRPr="00AD7F66" w:rsidRDefault="00BE3310">
      <w:pPr>
        <w:rPr>
          <w:rFonts w:ascii="Liberation Serif" w:hAnsi="Liberation Serif"/>
        </w:rPr>
      </w:pPr>
      <w:r w:rsidRPr="00AD7F66">
        <w:rPr>
          <w:rFonts w:ascii="Liberation Serif" w:hAnsi="Liberation Serif"/>
        </w:rPr>
        <w:t xml:space="preserve">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w:t>
      </w:r>
      <w:hyperlink r:id="rId16" w:history="1">
        <w:r w:rsidRPr="00AD7F66">
          <w:rPr>
            <w:rStyle w:val="a4"/>
            <w:rFonts w:ascii="Liberation Serif" w:hAnsi="Liberation Serif" w:cs="Times New Roman CYR"/>
            <w:color w:val="auto"/>
          </w:rPr>
          <w:t>законодательства</w:t>
        </w:r>
      </w:hyperlink>
      <w:r w:rsidRPr="00AD7F66">
        <w:rPr>
          <w:rFonts w:ascii="Liberation Serif" w:hAnsi="Liberation Serif"/>
        </w:rPr>
        <w:t xml:space="preserve"> Российской Федерации о защите государственной и иной охраняемой законом тайны.</w:t>
      </w:r>
    </w:p>
    <w:p w:rsidR="00BE3310" w:rsidRPr="00AD7F66" w:rsidRDefault="0013445E">
      <w:pPr>
        <w:rPr>
          <w:rFonts w:ascii="Liberation Serif" w:hAnsi="Liberation Serif"/>
        </w:rPr>
      </w:pPr>
      <w:bookmarkStart w:id="5" w:name="sub_1010"/>
      <w:r w:rsidRPr="00AD7F66">
        <w:rPr>
          <w:rFonts w:ascii="Liberation Serif" w:hAnsi="Liberation Serif"/>
        </w:rPr>
        <w:t>4</w:t>
      </w:r>
      <w:r w:rsidR="00BE3310" w:rsidRPr="00AD7F66">
        <w:rPr>
          <w:rFonts w:ascii="Liberation Serif" w:hAnsi="Liberation Serif"/>
        </w:rPr>
        <w:t xml:space="preserve">. При санкционировании целевых расходов </w:t>
      </w:r>
      <w:r w:rsidR="008E77CB" w:rsidRPr="00AD7F66">
        <w:rPr>
          <w:rFonts w:ascii="Liberation Serif" w:hAnsi="Liberation Serif"/>
        </w:rPr>
        <w:t>Управление</w:t>
      </w:r>
      <w:r w:rsidR="00BE3310" w:rsidRPr="00AD7F66">
        <w:rPr>
          <w:rFonts w:ascii="Liberation Serif" w:hAnsi="Liberation Serif"/>
        </w:rPr>
        <w:t xml:space="preserve"> не принимает к исполнению </w:t>
      </w:r>
      <w:hyperlink r:id="rId17" w:history="1">
        <w:r w:rsidR="00BE3310" w:rsidRPr="00AD7F66">
          <w:rPr>
            <w:rStyle w:val="a4"/>
            <w:rFonts w:ascii="Liberation Serif" w:hAnsi="Liberation Serif" w:cs="Times New Roman CYR"/>
            <w:color w:val="auto"/>
          </w:rPr>
          <w:t>распоряжения</w:t>
        </w:r>
      </w:hyperlink>
      <w:r w:rsidR="00BE3310" w:rsidRPr="00AD7F66">
        <w:rPr>
          <w:rFonts w:ascii="Liberation Serif" w:hAnsi="Liberation Serif"/>
        </w:rPr>
        <w:t xml:space="preserve"> юридического лица на перечисление целевых средств:</w:t>
      </w:r>
    </w:p>
    <w:bookmarkEnd w:id="5"/>
    <w:p w:rsidR="00BE3310" w:rsidRPr="00AD7F66" w:rsidRDefault="00BE3310">
      <w:pPr>
        <w:rPr>
          <w:rFonts w:ascii="Liberation Serif" w:hAnsi="Liberation Serif"/>
        </w:rPr>
      </w:pPr>
      <w:r w:rsidRPr="00AD7F66">
        <w:rPr>
          <w:rFonts w:ascii="Liberation Serif" w:hAnsi="Liberation Serif"/>
        </w:rPr>
        <w:t>в качестве взноса (вклада),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юридическому лицу (дочернему обществу юридического лица) в банке;</w:t>
      </w:r>
    </w:p>
    <w:p w:rsidR="00BE3310" w:rsidRPr="00AD7F66" w:rsidRDefault="00BE3310">
      <w:pPr>
        <w:rPr>
          <w:rFonts w:ascii="Liberation Serif" w:hAnsi="Liberation Serif"/>
        </w:rPr>
      </w:pPr>
      <w:r w:rsidRPr="00AD7F66">
        <w:rPr>
          <w:rFonts w:ascii="Liberation Serif" w:hAnsi="Liberation Serif"/>
        </w:rPr>
        <w:t xml:space="preserve">в целях размещения средств на депозиты, а также в иные финансовые инструменты, за исключением случаев, установленных </w:t>
      </w:r>
      <w:r w:rsidR="008E77CB" w:rsidRPr="00AD7F66">
        <w:rPr>
          <w:rFonts w:ascii="Liberation Serif" w:hAnsi="Liberation Serif"/>
        </w:rPr>
        <w:t xml:space="preserve">Администрацией </w:t>
      </w:r>
      <w:r w:rsidR="00F80E4F" w:rsidRPr="00AD7F66">
        <w:rPr>
          <w:rFonts w:ascii="Liberation Serif" w:hAnsi="Liberation Serif"/>
        </w:rPr>
        <w:t>Куртамышского</w:t>
      </w:r>
      <w:r w:rsidR="008E77CB" w:rsidRPr="00AD7F66">
        <w:rPr>
          <w:rFonts w:ascii="Liberation Serif" w:hAnsi="Liberation Serif"/>
        </w:rPr>
        <w:t xml:space="preserve"> муниципального округа</w:t>
      </w:r>
      <w:r w:rsidRPr="00AD7F66">
        <w:rPr>
          <w:rFonts w:ascii="Liberation Serif" w:hAnsi="Liberation Serif"/>
        </w:rPr>
        <w:t xml:space="preserve"> </w:t>
      </w:r>
      <w:r w:rsidR="008E4F23" w:rsidRPr="00AD7F66">
        <w:rPr>
          <w:rFonts w:ascii="Liberation Serif" w:hAnsi="Liberation Serif"/>
        </w:rPr>
        <w:t xml:space="preserve">Курганской области </w:t>
      </w:r>
      <w:r w:rsidRPr="00AD7F66">
        <w:rPr>
          <w:rFonts w:ascii="Liberation Serif" w:hAnsi="Liberation Serif"/>
        </w:rPr>
        <w:t>(с последующим возвратом указанных средств на лицевые счета, включая средства, полученные от их размещения), не позднее 25 декабря текущего финансового года;</w:t>
      </w:r>
    </w:p>
    <w:p w:rsidR="00BE3310" w:rsidRPr="00AD7F66" w:rsidRDefault="00BE3310">
      <w:pPr>
        <w:rPr>
          <w:rFonts w:ascii="Liberation Serif" w:hAnsi="Liberation Serif"/>
        </w:rPr>
      </w:pPr>
      <w:r w:rsidRPr="00AD7F66">
        <w:rPr>
          <w:rFonts w:ascii="Liberation Serif" w:hAnsi="Liberation Serif"/>
        </w:rPr>
        <w:t>на счета, открытые в банке юридическому лицу, за исключением:</w:t>
      </w:r>
    </w:p>
    <w:p w:rsidR="00BE3310" w:rsidRPr="00AD7F66" w:rsidRDefault="00BE3310">
      <w:pPr>
        <w:rPr>
          <w:rFonts w:ascii="Liberation Serif" w:hAnsi="Liberation Serif"/>
        </w:rPr>
      </w:pPr>
      <w:r w:rsidRPr="00AD7F66">
        <w:rPr>
          <w:rFonts w:ascii="Liberation Serif" w:hAnsi="Liberation Serif"/>
        </w:rPr>
        <w:t xml:space="preserve">оплаты обязательств юридического лица в соответствии с </w:t>
      </w:r>
      <w:hyperlink r:id="rId18" w:history="1">
        <w:r w:rsidRPr="00AD7F66">
          <w:rPr>
            <w:rStyle w:val="a4"/>
            <w:rFonts w:ascii="Liberation Serif" w:hAnsi="Liberation Serif" w:cs="Times New Roman CYR"/>
            <w:color w:val="auto"/>
          </w:rPr>
          <w:t>валютным законодательством</w:t>
        </w:r>
      </w:hyperlink>
      <w:r w:rsidRPr="00AD7F66">
        <w:rPr>
          <w:rFonts w:ascii="Liberation Serif" w:hAnsi="Liberation Serif"/>
        </w:rPr>
        <w:t xml:space="preserve"> Российской Федерации;</w:t>
      </w:r>
    </w:p>
    <w:p w:rsidR="00BE3310" w:rsidRPr="00AD7F66" w:rsidRDefault="00BE3310">
      <w:pPr>
        <w:rPr>
          <w:rFonts w:ascii="Liberation Serif" w:hAnsi="Liberation Serif"/>
        </w:rPr>
      </w:pPr>
      <w:bookmarkStart w:id="6" w:name="sub_1106"/>
      <w:r w:rsidRPr="00AD7F66">
        <w:rPr>
          <w:rFonts w:ascii="Liberation Serif" w:hAnsi="Liberation Serif"/>
        </w:rPr>
        <w:t xml:space="preserve">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w:t>
      </w:r>
      <w:hyperlink r:id="rId19" w:history="1">
        <w:r w:rsidRPr="00AD7F66">
          <w:rPr>
            <w:rStyle w:val="a4"/>
            <w:rFonts w:ascii="Liberation Serif" w:hAnsi="Liberation Serif" w:cs="Times New Roman CYR"/>
            <w:color w:val="auto"/>
          </w:rPr>
          <w:t>Налоговым кодексом</w:t>
        </w:r>
      </w:hyperlink>
      <w:r w:rsidRPr="00AD7F66">
        <w:rPr>
          <w:rFonts w:ascii="Liberation Serif" w:hAnsi="Liberation Serif"/>
        </w:rPr>
        <w:t xml:space="preserve"> Российской Федерации;</w:t>
      </w:r>
    </w:p>
    <w:bookmarkEnd w:id="6"/>
    <w:p w:rsidR="00BE3310" w:rsidRPr="00AD7F66" w:rsidRDefault="00BE3310">
      <w:pPr>
        <w:rPr>
          <w:rFonts w:ascii="Liberation Serif" w:hAnsi="Liberation Serif"/>
        </w:rPr>
      </w:pPr>
      <w:r w:rsidRPr="00AD7F66">
        <w:rPr>
          <w:rFonts w:ascii="Liberation Serif" w:hAnsi="Liberation Serif"/>
        </w:rPr>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sub_1106" w:history="1">
        <w:r w:rsidRPr="00AD7F66">
          <w:rPr>
            <w:rStyle w:val="a4"/>
            <w:rFonts w:ascii="Liberation Serif" w:hAnsi="Liberation Serif" w:cs="Times New Roman CYR"/>
            <w:color w:val="auto"/>
          </w:rPr>
          <w:t>абзаце шестом</w:t>
        </w:r>
      </w:hyperlink>
      <w:r w:rsidRPr="00AD7F66">
        <w:rPr>
          <w:rFonts w:ascii="Liberation Serif" w:hAnsi="Liberation Serif"/>
        </w:rPr>
        <w:t xml:space="preserve"> настоящего подпункта);</w:t>
      </w:r>
    </w:p>
    <w:p w:rsidR="00BE3310" w:rsidRPr="00AD7F66" w:rsidRDefault="00BE3310">
      <w:pPr>
        <w:rPr>
          <w:rFonts w:ascii="Liberation Serif" w:hAnsi="Liberation Serif"/>
        </w:rPr>
      </w:pPr>
      <w:r w:rsidRPr="00AD7F66">
        <w:rPr>
          <w:rFonts w:ascii="Liberation Serif" w:hAnsi="Liberation Serif"/>
        </w:rPr>
        <w:t xml:space="preserve">выплаты прибыли после исполнения юридическим лицом всех обязательств (части обязательств) по </w:t>
      </w:r>
      <w:r w:rsidR="00CF3899">
        <w:rPr>
          <w:rFonts w:ascii="Liberation Serif" w:hAnsi="Liberation Serif"/>
        </w:rPr>
        <w:t>муниципальному</w:t>
      </w:r>
      <w:r w:rsidRPr="00AD7F66">
        <w:rPr>
          <w:rFonts w:ascii="Liberation Serif" w:hAnsi="Liberation Serif"/>
        </w:rPr>
        <w:t xml:space="preserve"> контракту, договору о капитальных вложениях, договору о проведении капитального ремонта, контракту учреждения, договору (этапов </w:t>
      </w:r>
      <w:r w:rsidR="00CF3899">
        <w:rPr>
          <w:rFonts w:ascii="Liberation Serif" w:hAnsi="Liberation Serif"/>
        </w:rPr>
        <w:t>муниципального</w:t>
      </w:r>
      <w:r w:rsidRPr="00AD7F66">
        <w:rPr>
          <w:rFonts w:ascii="Liberation Serif" w:hAnsi="Liberation Serif"/>
        </w:rPr>
        <w:t xml:space="preserve"> контракта, договора о капитальных вложениях, договора о проведении капитального ремонта, контракта учреждения, договора) (в случае, если это предусмотрено условиями </w:t>
      </w:r>
      <w:r w:rsidR="00CF3899">
        <w:rPr>
          <w:rFonts w:ascii="Liberation Serif" w:hAnsi="Liberation Serif"/>
        </w:rPr>
        <w:t>муниципального</w:t>
      </w:r>
      <w:r w:rsidRPr="00AD7F66">
        <w:rPr>
          <w:rFonts w:ascii="Liberation Serif" w:hAnsi="Liberation Serif"/>
        </w:rPr>
        <w:t xml:space="preserve"> контракта, договора о капитальных вложениях, договора о проведении капитального ремонта, контракта учреждения, договора);</w:t>
      </w:r>
    </w:p>
    <w:p w:rsidR="00BE3310" w:rsidRPr="00AD7F66" w:rsidRDefault="00BE3310">
      <w:pPr>
        <w:rPr>
          <w:rFonts w:ascii="Liberation Serif" w:hAnsi="Liberation Serif"/>
        </w:rPr>
      </w:pPr>
      <w:r w:rsidRPr="00AD7F66">
        <w:rPr>
          <w:rFonts w:ascii="Liberation Serif" w:hAnsi="Liberation Serif"/>
        </w:rPr>
        <w:t xml:space="preserve">оплаты обязательств по накладным расходам, связанным с исполнением </w:t>
      </w:r>
      <w:r w:rsidR="00CF3899">
        <w:rPr>
          <w:rFonts w:ascii="Liberation Serif" w:hAnsi="Liberation Serif"/>
        </w:rPr>
        <w:t>муниципального</w:t>
      </w:r>
      <w:r w:rsidRPr="00AD7F66">
        <w:rPr>
          <w:rFonts w:ascii="Liberation Serif" w:hAnsi="Liberation Serif"/>
        </w:rPr>
        <w:t xml:space="preserve"> контракта, контракта учреждения, договора о капитальных вложениях, договора о проведении капитального ремонта, договора;</w:t>
      </w:r>
    </w:p>
    <w:p w:rsidR="00BE3310" w:rsidRPr="00AD7F66" w:rsidRDefault="00BE3310">
      <w:pPr>
        <w:rPr>
          <w:rFonts w:ascii="Liberation Serif" w:hAnsi="Liberation Serif"/>
        </w:rPr>
      </w:pPr>
      <w:r w:rsidRPr="00AD7F66">
        <w:rPr>
          <w:rFonts w:ascii="Liberation Serif" w:hAnsi="Liberation Serif"/>
        </w:rPr>
        <w:t xml:space="preserve">оплаты обязательств юридического лица по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w:t>
      </w:r>
      <w:hyperlink r:id="rId20" w:history="1">
        <w:r w:rsidRPr="00AD7F66">
          <w:rPr>
            <w:rStyle w:val="a4"/>
            <w:rFonts w:ascii="Liberation Serif" w:hAnsi="Liberation Serif" w:cs="Times New Roman CYR"/>
            <w:color w:val="auto"/>
          </w:rPr>
          <w:t>законодательством</w:t>
        </w:r>
      </w:hyperlink>
      <w:r w:rsidRPr="00AD7F66">
        <w:rPr>
          <w:rFonts w:ascii="Liberation Serif" w:hAnsi="Liberation Serif"/>
        </w:rPr>
        <w:t xml:space="preserve"> Российской Федерации о градостроительной деятельности, осуществления страхования в соответствии со </w:t>
      </w:r>
      <w:hyperlink r:id="rId21" w:history="1">
        <w:r w:rsidRPr="00AD7F66">
          <w:rPr>
            <w:rStyle w:val="a4"/>
            <w:rFonts w:ascii="Liberation Serif" w:hAnsi="Liberation Serif" w:cs="Times New Roman CYR"/>
            <w:color w:val="auto"/>
          </w:rPr>
          <w:t>страховым законодательством</w:t>
        </w:r>
      </w:hyperlink>
      <w:r w:rsidRPr="00AD7F66">
        <w:rPr>
          <w:rFonts w:ascii="Liberation Serif" w:hAnsi="Liberation Serif"/>
        </w:rPr>
        <w:t xml:space="preserve">, услуг по приему платежей от физических лиц, </w:t>
      </w:r>
      <w:r w:rsidRPr="00AD7F66">
        <w:rPr>
          <w:rFonts w:ascii="Liberation Serif" w:hAnsi="Liberation Serif"/>
        </w:rPr>
        <w:lastRenderedPageBreak/>
        <w:t>осуществляемых платежными агентами.</w:t>
      </w:r>
    </w:p>
    <w:p w:rsidR="00BE3310" w:rsidRPr="00AD7F66" w:rsidRDefault="0013445E">
      <w:pPr>
        <w:rPr>
          <w:rFonts w:ascii="Liberation Serif" w:hAnsi="Liberation Serif"/>
        </w:rPr>
      </w:pPr>
      <w:bookmarkStart w:id="7" w:name="sub_1011"/>
      <w:r w:rsidRPr="00AD7F66">
        <w:rPr>
          <w:rFonts w:ascii="Liberation Serif" w:hAnsi="Liberation Serif"/>
        </w:rPr>
        <w:t>5</w:t>
      </w:r>
      <w:r w:rsidR="00BE3310" w:rsidRPr="00AD7F66">
        <w:rPr>
          <w:rFonts w:ascii="Liberation Serif" w:hAnsi="Liberation Serif"/>
        </w:rPr>
        <w:t xml:space="preserve">. Для санкционирования целевых расходов, связанных с поставкой товаров (выполнением работ, оказанием услуг), юридическое лицо вместе с распоряжением на оплату целевых расходов представляет в соответствии с настоящим пунктом в </w:t>
      </w:r>
      <w:r w:rsidR="000D15A6" w:rsidRPr="00AD7F66">
        <w:rPr>
          <w:rFonts w:ascii="Liberation Serif" w:hAnsi="Liberation Serif"/>
        </w:rPr>
        <w:t>Управление муниципальный</w:t>
      </w:r>
      <w:r w:rsidR="00BE3310" w:rsidRPr="00AD7F66">
        <w:rPr>
          <w:rFonts w:ascii="Liberation Serif" w:hAnsi="Liberation Serif"/>
        </w:rPr>
        <w:t xml:space="preserve"> контракт, указанный в </w:t>
      </w:r>
      <w:hyperlink w:anchor="sub_10014" w:history="1">
        <w:r w:rsidR="00BE3310" w:rsidRPr="00AD7F66">
          <w:rPr>
            <w:rStyle w:val="a4"/>
            <w:rFonts w:ascii="Liberation Serif" w:hAnsi="Liberation Serif" w:cs="Times New Roman CYR"/>
            <w:color w:val="auto"/>
          </w:rPr>
          <w:t>абзаце четвертом пункта 1</w:t>
        </w:r>
      </w:hyperlink>
      <w:r w:rsidR="00BE3310" w:rsidRPr="00AD7F66">
        <w:rPr>
          <w:rFonts w:ascii="Liberation Serif" w:hAnsi="Liberation Serif"/>
        </w:rPr>
        <w:t xml:space="preserve"> настоящего Порядка, контракт учреждения, договор о проведении капитального ремонта, договор и документы-основания.</w:t>
      </w:r>
    </w:p>
    <w:bookmarkEnd w:id="7"/>
    <w:p w:rsidR="00BE3310" w:rsidRPr="00AD7F66" w:rsidRDefault="00BE3310">
      <w:pPr>
        <w:rPr>
          <w:rFonts w:ascii="Liberation Serif" w:hAnsi="Liberation Serif"/>
        </w:rPr>
      </w:pPr>
      <w:r w:rsidRPr="00AD7F66">
        <w:rPr>
          <w:rFonts w:ascii="Liberation Serif" w:hAnsi="Liberation Serif"/>
        </w:rPr>
        <w:t xml:space="preserve">Документы, указанные в </w:t>
      </w:r>
      <w:hyperlink w:anchor="sub_1011" w:history="1">
        <w:r w:rsidRPr="00AD7F66">
          <w:rPr>
            <w:rStyle w:val="a4"/>
            <w:rFonts w:ascii="Liberation Serif" w:hAnsi="Liberation Serif" w:cs="Times New Roman CYR"/>
            <w:color w:val="auto"/>
          </w:rPr>
          <w:t>абзаце первом</w:t>
        </w:r>
      </w:hyperlink>
      <w:r w:rsidRPr="00AD7F66">
        <w:rPr>
          <w:rFonts w:ascii="Liberation Serif" w:hAnsi="Liberation Serif"/>
        </w:rPr>
        <w:t xml:space="preserve"> настоящего пункта, представляются юридическим лицом в </w:t>
      </w:r>
      <w:r w:rsidR="000D15A6" w:rsidRPr="00AD7F66">
        <w:rPr>
          <w:rFonts w:ascii="Liberation Serif" w:hAnsi="Liberation Serif"/>
        </w:rPr>
        <w:t>Управление</w:t>
      </w:r>
      <w:r w:rsidRPr="00AD7F66">
        <w:rPr>
          <w:rFonts w:ascii="Liberation Serif" w:hAnsi="Liberation Serif"/>
        </w:rPr>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22" w:history="1">
        <w:r w:rsidRPr="00AD7F66">
          <w:rPr>
            <w:rStyle w:val="a4"/>
            <w:rFonts w:ascii="Liberation Serif" w:hAnsi="Liberation Serif" w:cs="Times New Roman CYR"/>
            <w:color w:val="auto"/>
          </w:rPr>
          <w:t>электронной подписью</w:t>
        </w:r>
      </w:hyperlink>
      <w:r w:rsidRPr="00AD7F66">
        <w:rPr>
          <w:rFonts w:ascii="Liberation Serif" w:hAnsi="Liberation Serif"/>
        </w:rPr>
        <w:t xml:space="preserve"> лица, имеющего право действовать от имени юридического лица.</w:t>
      </w:r>
    </w:p>
    <w:p w:rsidR="0013445E" w:rsidRPr="00AD7F66" w:rsidRDefault="00BE3310">
      <w:pPr>
        <w:rPr>
          <w:rFonts w:ascii="Liberation Serif" w:hAnsi="Liberation Serif"/>
        </w:rPr>
      </w:pPr>
      <w:r w:rsidRPr="00AD7F66">
        <w:rPr>
          <w:rFonts w:ascii="Liberation Serif" w:hAnsi="Liberation Serif"/>
        </w:rPr>
        <w:t xml:space="preserve">Повторное представление документов, указанных в </w:t>
      </w:r>
      <w:hyperlink w:anchor="sub_1011" w:history="1">
        <w:r w:rsidRPr="00AD7F66">
          <w:rPr>
            <w:rStyle w:val="a4"/>
            <w:rFonts w:ascii="Liberation Serif" w:hAnsi="Liberation Serif" w:cs="Times New Roman CYR"/>
            <w:color w:val="auto"/>
          </w:rPr>
          <w:t>абзаце первом</w:t>
        </w:r>
      </w:hyperlink>
      <w:r w:rsidRPr="00AD7F66">
        <w:rPr>
          <w:rFonts w:ascii="Liberation Serif" w:hAnsi="Liberation Serif"/>
        </w:rPr>
        <w:t xml:space="preserve"> настоящего пункта, не требуется, если они уже были представлены в </w:t>
      </w:r>
      <w:r w:rsidR="000D15A6" w:rsidRPr="00AD7F66">
        <w:rPr>
          <w:rFonts w:ascii="Liberation Serif" w:hAnsi="Liberation Serif"/>
        </w:rPr>
        <w:t>Управление</w:t>
      </w:r>
      <w:r w:rsidRPr="00AD7F66">
        <w:rPr>
          <w:rFonts w:ascii="Liberation Serif" w:hAnsi="Liberation Serif"/>
        </w:rPr>
        <w:t xml:space="preserve"> при открытии юридическому лицу лицевого счета в соответствии с Порядком открытия лицевых счетов. </w:t>
      </w:r>
    </w:p>
    <w:p w:rsidR="00BE3310" w:rsidRPr="00AD7F66" w:rsidRDefault="0013445E">
      <w:pPr>
        <w:rPr>
          <w:rFonts w:ascii="Liberation Serif" w:hAnsi="Liberation Serif"/>
        </w:rPr>
      </w:pPr>
      <w:bookmarkStart w:id="8" w:name="sub_1012"/>
      <w:r w:rsidRPr="00AD7F66">
        <w:rPr>
          <w:rFonts w:ascii="Liberation Serif" w:hAnsi="Liberation Serif"/>
        </w:rPr>
        <w:t>6</w:t>
      </w:r>
      <w:r w:rsidR="00EC3151" w:rsidRPr="00AD7F66">
        <w:rPr>
          <w:rFonts w:ascii="Liberation Serif" w:hAnsi="Liberation Serif"/>
        </w:rPr>
        <w:t>. Управление</w:t>
      </w:r>
      <w:r w:rsidR="00BE3310" w:rsidRPr="00AD7F66">
        <w:rPr>
          <w:rFonts w:ascii="Liberation Serif" w:hAnsi="Liberation Serif"/>
        </w:rPr>
        <w:t xml:space="preserve"> при санкционировании целевых расходов осуществляет проверку представленных юридическим лицом распоряжений по следующим направлениям:</w:t>
      </w:r>
    </w:p>
    <w:p w:rsidR="00BE3310" w:rsidRPr="00AD7F66" w:rsidRDefault="00BE3310">
      <w:pPr>
        <w:rPr>
          <w:rFonts w:ascii="Liberation Serif" w:hAnsi="Liberation Serif"/>
        </w:rPr>
      </w:pPr>
      <w:bookmarkStart w:id="9" w:name="sub_1121"/>
      <w:bookmarkEnd w:id="8"/>
      <w:r w:rsidRPr="00AD7F66">
        <w:rPr>
          <w:rFonts w:ascii="Liberation Serif" w:hAnsi="Liberation Serif"/>
        </w:rPr>
        <w:t xml:space="preserve">а) соблюдение требований, установленных </w:t>
      </w:r>
      <w:hyperlink w:anchor="sub_1002" w:history="1">
        <w:r w:rsidRPr="00AD7F66">
          <w:rPr>
            <w:rStyle w:val="a4"/>
            <w:rFonts w:ascii="Liberation Serif" w:hAnsi="Liberation Serif" w:cs="Times New Roman CYR"/>
            <w:color w:val="auto"/>
          </w:rPr>
          <w:t>пунктом 2</w:t>
        </w:r>
      </w:hyperlink>
      <w:r w:rsidRPr="00AD7F66">
        <w:rPr>
          <w:rFonts w:ascii="Liberation Serif" w:hAnsi="Liberation Serif"/>
        </w:rPr>
        <w:t xml:space="preserve"> настоящего Порядка;</w:t>
      </w:r>
    </w:p>
    <w:p w:rsidR="00BE3310" w:rsidRPr="00AD7F66" w:rsidRDefault="00BE3310">
      <w:pPr>
        <w:rPr>
          <w:rFonts w:ascii="Liberation Serif" w:hAnsi="Liberation Serif"/>
        </w:rPr>
      </w:pPr>
      <w:bookmarkStart w:id="10" w:name="sub_1122"/>
      <w:bookmarkEnd w:id="9"/>
      <w:r w:rsidRPr="00AD7F66">
        <w:rPr>
          <w:rFonts w:ascii="Liberation Serif" w:hAnsi="Liberation Serif"/>
        </w:rPr>
        <w:t>б) соответствие идентификатора соглашения, государственного контракта, договора о капитальных вложениях, договора о проведении капитального ремонта, контракта учреждения, указанного в распоряжении, идентификатору, указанному в договоре;</w:t>
      </w:r>
    </w:p>
    <w:p w:rsidR="00BE3310" w:rsidRPr="00AD7F66" w:rsidRDefault="00BE3310" w:rsidP="0013445E">
      <w:pPr>
        <w:rPr>
          <w:rFonts w:ascii="Liberation Serif" w:hAnsi="Liberation Serif"/>
        </w:rPr>
      </w:pPr>
      <w:bookmarkStart w:id="11" w:name="sub_1123"/>
      <w:bookmarkEnd w:id="10"/>
      <w:r w:rsidRPr="00AD7F66">
        <w:rPr>
          <w:rFonts w:ascii="Liberation Serif" w:hAnsi="Liberation Serif"/>
        </w:rPr>
        <w:t xml:space="preserve">в) </w:t>
      </w:r>
      <w:bookmarkStart w:id="12" w:name="sub_1126"/>
      <w:bookmarkEnd w:id="11"/>
      <w:r w:rsidRPr="00AD7F66">
        <w:rPr>
          <w:rFonts w:ascii="Liberation Serif" w:hAnsi="Liberation Serif"/>
        </w:rPr>
        <w:t>наличие в распоряжении текстового назначения платежа, детализированного кода направления расходования целевых средств либо реквизитов расшифровки к распоряжению (в случае применения нескольких детализированных кодов направления расходования целевых средств), соответствующих укрупненному коду направления расходования целевых средств;</w:t>
      </w:r>
    </w:p>
    <w:p w:rsidR="00BE3310" w:rsidRPr="00AD7F66" w:rsidRDefault="0013445E">
      <w:pPr>
        <w:rPr>
          <w:rFonts w:ascii="Liberation Serif" w:hAnsi="Liberation Serif"/>
        </w:rPr>
      </w:pPr>
      <w:bookmarkStart w:id="13" w:name="sub_1128"/>
      <w:bookmarkEnd w:id="12"/>
      <w:r w:rsidRPr="00AD7F66">
        <w:rPr>
          <w:rFonts w:ascii="Liberation Serif" w:hAnsi="Liberation Serif"/>
        </w:rPr>
        <w:t>г</w:t>
      </w:r>
      <w:r w:rsidR="00BE3310" w:rsidRPr="00AD7F66">
        <w:rPr>
          <w:rFonts w:ascii="Liberation Serif" w:hAnsi="Liberation Serif"/>
        </w:rPr>
        <w:t xml:space="preserve">) </w:t>
      </w:r>
      <w:bookmarkStart w:id="14" w:name="sub_1129"/>
      <w:bookmarkEnd w:id="13"/>
      <w:r w:rsidR="00BE3310" w:rsidRPr="00AD7F66">
        <w:rPr>
          <w:rFonts w:ascii="Liberation Serif" w:hAnsi="Liberation Serif"/>
        </w:rPr>
        <w:t>не</w:t>
      </w:r>
      <w:r w:rsidR="00F07434" w:rsidRPr="00AD7F66">
        <w:rPr>
          <w:rFonts w:ascii="Liberation Serif" w:hAnsi="Liberation Serif"/>
        </w:rPr>
        <w:t xml:space="preserve"> </w:t>
      </w:r>
      <w:r w:rsidR="00BE3310" w:rsidRPr="00AD7F66">
        <w:rPr>
          <w:rFonts w:ascii="Liberation Serif" w:hAnsi="Liberation Serif"/>
        </w:rPr>
        <w:t>превышение суммы, указанной в распоряжении, над суммой остатка средств на лицевом счете по соответствующему документу, обосновывающему обязательство, в случае перечисления целевых средств;</w:t>
      </w:r>
    </w:p>
    <w:p w:rsidR="00BE3310" w:rsidRPr="00AD7F66" w:rsidRDefault="0013445E">
      <w:pPr>
        <w:rPr>
          <w:rFonts w:ascii="Liberation Serif" w:hAnsi="Liberation Serif"/>
        </w:rPr>
      </w:pPr>
      <w:bookmarkStart w:id="15" w:name="sub_11210"/>
      <w:bookmarkEnd w:id="14"/>
      <w:r w:rsidRPr="00AD7F66">
        <w:rPr>
          <w:rFonts w:ascii="Liberation Serif" w:hAnsi="Liberation Serif"/>
        </w:rPr>
        <w:t>д</w:t>
      </w:r>
      <w:r w:rsidR="00BE3310" w:rsidRPr="00AD7F66">
        <w:rPr>
          <w:rFonts w:ascii="Liberation Serif" w:hAnsi="Liberation Serif"/>
        </w:rPr>
        <w:t xml:space="preserve">) наличие в распоряжении на оплату целевых расходов, связанных с 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распоряжением в </w:t>
      </w:r>
      <w:r w:rsidR="00153C75" w:rsidRPr="00AD7F66">
        <w:rPr>
          <w:rFonts w:ascii="Liberation Serif" w:hAnsi="Liberation Serif"/>
        </w:rPr>
        <w:t>Управление</w:t>
      </w:r>
      <w:r w:rsidR="00BE3310" w:rsidRPr="00AD7F66">
        <w:rPr>
          <w:rFonts w:ascii="Liberation Serif" w:hAnsi="Liberation Serif"/>
        </w:rPr>
        <w:t>;</w:t>
      </w:r>
    </w:p>
    <w:p w:rsidR="00BE3310" w:rsidRPr="00AD7F66" w:rsidRDefault="006D4A0A" w:rsidP="00F07434">
      <w:pPr>
        <w:rPr>
          <w:rFonts w:ascii="Liberation Serif" w:hAnsi="Liberation Serif"/>
        </w:rPr>
      </w:pPr>
      <w:bookmarkStart w:id="16" w:name="sub_11211"/>
      <w:bookmarkEnd w:id="15"/>
      <w:r w:rsidRPr="00AD7F66">
        <w:rPr>
          <w:rFonts w:ascii="Liberation Serif" w:hAnsi="Liberation Serif"/>
        </w:rPr>
        <w:t>е</w:t>
      </w:r>
      <w:r w:rsidR="00BE3310" w:rsidRPr="00AD7F66">
        <w:rPr>
          <w:rFonts w:ascii="Liberation Serif" w:hAnsi="Liberation Serif"/>
        </w:rPr>
        <w:t>)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документа, обосновывающего обязательство;</w:t>
      </w:r>
      <w:bookmarkStart w:id="17" w:name="sub_11214"/>
      <w:bookmarkEnd w:id="16"/>
    </w:p>
    <w:p w:rsidR="00BE3310" w:rsidRPr="00AD7F66" w:rsidRDefault="006D4A0A">
      <w:pPr>
        <w:rPr>
          <w:rFonts w:ascii="Liberation Serif" w:hAnsi="Liberation Serif"/>
        </w:rPr>
      </w:pPr>
      <w:bookmarkStart w:id="18" w:name="sub_1013"/>
      <w:bookmarkEnd w:id="17"/>
      <w:r w:rsidRPr="00AD7F66">
        <w:rPr>
          <w:rFonts w:ascii="Liberation Serif" w:hAnsi="Liberation Serif"/>
        </w:rPr>
        <w:t>7</w:t>
      </w:r>
      <w:r w:rsidR="00BE3310" w:rsidRPr="00AD7F66">
        <w:rPr>
          <w:rFonts w:ascii="Liberation Serif" w:hAnsi="Liberation Serif"/>
        </w:rPr>
        <w:t xml:space="preserve">. Санкционирование целевых расходов, связанных с исполнением соглашения, </w:t>
      </w:r>
      <w:r w:rsidR="00CF3899">
        <w:rPr>
          <w:rFonts w:ascii="Liberation Serif" w:hAnsi="Liberation Serif"/>
        </w:rPr>
        <w:t>муниципального</w:t>
      </w:r>
      <w:r w:rsidR="00BE3310" w:rsidRPr="00AD7F66">
        <w:rPr>
          <w:rFonts w:ascii="Liberation Serif" w:hAnsi="Liberation Serif"/>
        </w:rPr>
        <w:t xml:space="preserve"> контракта, договора о капитальных вложениях, контракта учреждения, договора, заключенного в целях проведения расходов на осуществление капитальных вложений, осуществляется с учетом следующих положений:</w:t>
      </w:r>
    </w:p>
    <w:bookmarkEnd w:id="18"/>
    <w:p w:rsidR="00BE3310" w:rsidRPr="00AD7F66" w:rsidRDefault="00BE3310">
      <w:pPr>
        <w:rPr>
          <w:rFonts w:ascii="Liberation Serif" w:hAnsi="Liberation Serif"/>
        </w:rPr>
      </w:pPr>
      <w:r w:rsidRPr="00AD7F66">
        <w:rPr>
          <w:rFonts w:ascii="Liberation Serif" w:hAnsi="Liberation Serif"/>
        </w:rPr>
        <w:t xml:space="preserve">перечисление целевых средств на соответствующий счет </w:t>
      </w:r>
      <w:r w:rsidR="00153C75" w:rsidRPr="00AD7F66">
        <w:rPr>
          <w:rFonts w:ascii="Liberation Serif" w:hAnsi="Liberation Serif"/>
        </w:rPr>
        <w:t>Управления</w:t>
      </w:r>
      <w:r w:rsidRPr="00AD7F66">
        <w:rPr>
          <w:rFonts w:ascii="Liberation Serif" w:hAnsi="Liberation Serif"/>
        </w:rPr>
        <w:t xml:space="preserve"> осуществляется государственным (муниципальным) заказчиком (получателем бюджетных средств, заказчиком-учреждением) отдельно по каждому уникальному коду объекта (коду мероприятия по информатизации) с указанием в назначении платежа распоряжения уникального кода объекта (кода мероприятия по информатизации), с отражением целевых расходов на лицевом счете в разрезе уникальных кодов объектов (кодов мероприятий по информатизации);</w:t>
      </w:r>
    </w:p>
    <w:p w:rsidR="00BE3310" w:rsidRPr="00AD7F66" w:rsidRDefault="00BE3310">
      <w:pPr>
        <w:rPr>
          <w:rFonts w:ascii="Liberation Serif" w:hAnsi="Liberation Serif"/>
        </w:rPr>
      </w:pPr>
      <w:r w:rsidRPr="00AD7F66">
        <w:rPr>
          <w:rFonts w:ascii="Liberation Serif" w:hAnsi="Liberation Serif"/>
        </w:rPr>
        <w:t xml:space="preserve">целевые расходы юридического лица осуществляются в пределах остатка средств, отраженных на открытом данному юридическому лицу лицевом счете по уникальному коду объекта (коду мероприятия по информатизации), указанному в </w:t>
      </w:r>
      <w:hyperlink r:id="rId23" w:history="1">
        <w:r w:rsidRPr="00AD7F66">
          <w:rPr>
            <w:rStyle w:val="a4"/>
            <w:rFonts w:ascii="Liberation Serif" w:hAnsi="Liberation Serif" w:cs="Times New Roman CYR"/>
            <w:color w:val="auto"/>
          </w:rPr>
          <w:t>реквизите</w:t>
        </w:r>
      </w:hyperlink>
      <w:r w:rsidRPr="00AD7F66">
        <w:rPr>
          <w:rFonts w:ascii="Liberation Serif" w:hAnsi="Liberation Serif"/>
        </w:rPr>
        <w:t xml:space="preserve"> "Назначение платежа" распоряжения, представленного юридическим лицом в </w:t>
      </w:r>
      <w:r w:rsidR="00153C75" w:rsidRPr="00AD7F66">
        <w:rPr>
          <w:rFonts w:ascii="Liberation Serif" w:hAnsi="Liberation Serif"/>
        </w:rPr>
        <w:t>Управление</w:t>
      </w:r>
      <w:r w:rsidRPr="00AD7F66">
        <w:rPr>
          <w:rFonts w:ascii="Liberation Serif" w:hAnsi="Liberation Serif"/>
        </w:rPr>
        <w:t>;</w:t>
      </w:r>
    </w:p>
    <w:p w:rsidR="00BE3310" w:rsidRPr="00AD7F66" w:rsidRDefault="00153C75">
      <w:pPr>
        <w:rPr>
          <w:rFonts w:ascii="Liberation Serif" w:hAnsi="Liberation Serif"/>
        </w:rPr>
      </w:pPr>
      <w:r w:rsidRPr="00AD7F66">
        <w:rPr>
          <w:rFonts w:ascii="Liberation Serif" w:hAnsi="Liberation Serif"/>
        </w:rPr>
        <w:t>Управление</w:t>
      </w:r>
      <w:r w:rsidR="00BE3310" w:rsidRPr="00AD7F66">
        <w:rPr>
          <w:rFonts w:ascii="Liberation Serif" w:hAnsi="Liberation Serif"/>
        </w:rPr>
        <w:t xml:space="preserve"> дополнительно к направлениям, указанным в </w:t>
      </w:r>
      <w:r w:rsidR="006D4A0A" w:rsidRPr="00AD7F66">
        <w:rPr>
          <w:rFonts w:ascii="Liberation Serif" w:hAnsi="Liberation Serif"/>
        </w:rPr>
        <w:t xml:space="preserve">6 </w:t>
      </w:r>
      <w:r w:rsidR="00BE3310" w:rsidRPr="00AD7F66">
        <w:rPr>
          <w:rFonts w:ascii="Liberation Serif" w:hAnsi="Liberation Serif"/>
        </w:rPr>
        <w:t>настоящего Порядка, осуществляет проверку распоряжения по следующим направлениям:</w:t>
      </w:r>
    </w:p>
    <w:p w:rsidR="00BE3310" w:rsidRPr="00AD7F66" w:rsidRDefault="00BE3310">
      <w:pPr>
        <w:rPr>
          <w:rFonts w:ascii="Liberation Serif" w:hAnsi="Liberation Serif"/>
        </w:rPr>
      </w:pPr>
      <w:bookmarkStart w:id="19" w:name="sub_1131"/>
      <w:r w:rsidRPr="00AD7F66">
        <w:rPr>
          <w:rFonts w:ascii="Liberation Serif" w:hAnsi="Liberation Serif"/>
        </w:rPr>
        <w:t xml:space="preserve">а) наличие в распоряжении детализированного кода направления расходования целевых </w:t>
      </w:r>
      <w:r w:rsidRPr="00AD7F66">
        <w:rPr>
          <w:rFonts w:ascii="Liberation Serif" w:hAnsi="Liberation Serif"/>
        </w:rPr>
        <w:lastRenderedPageBreak/>
        <w:t xml:space="preserve">средств, соответствующего укрупненному коду направления целевых средств, уникального кода объекта (кода мероприятия по информатизации), включенных в </w:t>
      </w:r>
      <w:hyperlink w:anchor="sub_11000" w:history="1">
        <w:r w:rsidRPr="00AD7F66">
          <w:rPr>
            <w:rStyle w:val="a4"/>
            <w:rFonts w:ascii="Liberation Serif" w:hAnsi="Liberation Serif" w:cs="Times New Roman CYR"/>
            <w:color w:val="auto"/>
          </w:rPr>
          <w:t>Сведения</w:t>
        </w:r>
      </w:hyperlink>
      <w:r w:rsidRPr="00AD7F66">
        <w:rPr>
          <w:rFonts w:ascii="Liberation Serif" w:hAnsi="Liberation Serif"/>
        </w:rPr>
        <w:t>;</w:t>
      </w:r>
    </w:p>
    <w:p w:rsidR="00BE3310" w:rsidRPr="00AD7F66" w:rsidRDefault="00BE3310">
      <w:pPr>
        <w:rPr>
          <w:rFonts w:ascii="Liberation Serif" w:hAnsi="Liberation Serif"/>
        </w:rPr>
      </w:pPr>
      <w:bookmarkStart w:id="20" w:name="sub_1133"/>
      <w:bookmarkEnd w:id="19"/>
      <w:r w:rsidRPr="00AD7F66">
        <w:rPr>
          <w:rFonts w:ascii="Liberation Serif" w:hAnsi="Liberation Serif"/>
        </w:rPr>
        <w:t>в) не</w:t>
      </w:r>
      <w:r w:rsidR="0013445E" w:rsidRPr="00AD7F66">
        <w:rPr>
          <w:rFonts w:ascii="Liberation Serif" w:hAnsi="Liberation Serif"/>
        </w:rPr>
        <w:t xml:space="preserve"> </w:t>
      </w:r>
      <w:r w:rsidRPr="00AD7F66">
        <w:rPr>
          <w:rFonts w:ascii="Liberation Serif" w:hAnsi="Liberation Serif"/>
        </w:rPr>
        <w:t>превышение суммы, указанной в распоряжении, над суммой остатка средств по соответствующему уникальному коду объекта (коду мероприятия по информатизации), отраженных на лицевом счете.</w:t>
      </w:r>
    </w:p>
    <w:p w:rsidR="004668D7" w:rsidRPr="00AD7F66" w:rsidRDefault="006D4A0A">
      <w:pPr>
        <w:rPr>
          <w:rFonts w:ascii="Liberation Serif" w:hAnsi="Liberation Serif"/>
        </w:rPr>
      </w:pPr>
      <w:bookmarkStart w:id="21" w:name="sub_1019"/>
      <w:bookmarkEnd w:id="20"/>
      <w:r w:rsidRPr="00AD7F66">
        <w:rPr>
          <w:rFonts w:ascii="Liberation Serif" w:hAnsi="Liberation Serif"/>
        </w:rPr>
        <w:t>8</w:t>
      </w:r>
      <w:r w:rsidR="00BE3310" w:rsidRPr="00AD7F66">
        <w:rPr>
          <w:rFonts w:ascii="Liberation Serif" w:hAnsi="Liberation Serif"/>
        </w:rPr>
        <w:t xml:space="preserve">. Принятые к исполнению распоряжения, Заявки исполняются </w:t>
      </w:r>
      <w:r w:rsidR="00BD4A64" w:rsidRPr="00AD7F66">
        <w:rPr>
          <w:rFonts w:ascii="Liberation Serif" w:hAnsi="Liberation Serif"/>
        </w:rPr>
        <w:t>Управлением</w:t>
      </w:r>
      <w:r w:rsidR="00BE3310" w:rsidRPr="00AD7F66">
        <w:rPr>
          <w:rFonts w:ascii="Liberation Serif" w:hAnsi="Liberation Serif"/>
        </w:rPr>
        <w:t xml:space="preserve"> не позднее второго рабочего дня, следующего за днем их представления юридическим лицом в </w:t>
      </w:r>
      <w:r w:rsidR="00BD4A64" w:rsidRPr="00AD7F66">
        <w:rPr>
          <w:rFonts w:ascii="Liberation Serif" w:hAnsi="Liberation Serif"/>
        </w:rPr>
        <w:t>Управление</w:t>
      </w:r>
      <w:bookmarkStart w:id="22" w:name="sub_1020"/>
      <w:bookmarkEnd w:id="21"/>
      <w:r w:rsidR="004668D7" w:rsidRPr="00AD7F66">
        <w:rPr>
          <w:rFonts w:ascii="Liberation Serif" w:hAnsi="Liberation Serif"/>
        </w:rPr>
        <w:t>.</w:t>
      </w:r>
    </w:p>
    <w:p w:rsidR="00BE3310" w:rsidRPr="00AD7F66" w:rsidRDefault="006D4A0A">
      <w:pPr>
        <w:rPr>
          <w:rFonts w:ascii="Liberation Serif" w:hAnsi="Liberation Serif"/>
        </w:rPr>
      </w:pPr>
      <w:r w:rsidRPr="00AD7F66">
        <w:rPr>
          <w:rFonts w:ascii="Liberation Serif" w:hAnsi="Liberation Serif"/>
        </w:rPr>
        <w:t>9</w:t>
      </w:r>
      <w:r w:rsidR="00BE3310" w:rsidRPr="00AD7F66">
        <w:rPr>
          <w:rFonts w:ascii="Liberation Serif" w:hAnsi="Liberation Serif"/>
        </w:rPr>
        <w:t xml:space="preserve">. </w:t>
      </w:r>
      <w:r w:rsidR="00BD4A64" w:rsidRPr="00AD7F66">
        <w:rPr>
          <w:rFonts w:ascii="Liberation Serif" w:hAnsi="Liberation Serif"/>
        </w:rPr>
        <w:t>Управление</w:t>
      </w:r>
      <w:r w:rsidR="00BE3310" w:rsidRPr="00AD7F66">
        <w:rPr>
          <w:rFonts w:ascii="Liberation Serif" w:hAnsi="Liberation Serif"/>
        </w:rPr>
        <w:t xml:space="preserve"> при несоответствии распоряжений и документов-оснований (при наличии) требованиям, установленным </w:t>
      </w:r>
      <w:hyperlink w:anchor="sub_1003" w:history="1">
        <w:r w:rsidRPr="00AD7F66">
          <w:rPr>
            <w:rStyle w:val="a4"/>
            <w:rFonts w:ascii="Liberation Serif" w:hAnsi="Liberation Serif" w:cs="Times New Roman CYR"/>
            <w:color w:val="auto"/>
          </w:rPr>
          <w:t>6</w:t>
        </w:r>
      </w:hyperlink>
      <w:r w:rsidR="00BE3310" w:rsidRPr="00AD7F66">
        <w:rPr>
          <w:rFonts w:ascii="Liberation Serif" w:hAnsi="Liberation Serif"/>
        </w:rPr>
        <w:t xml:space="preserve">, </w:t>
      </w:r>
      <w:hyperlink w:anchor="sub_1012" w:history="1">
        <w:r w:rsidR="00BE3310" w:rsidRPr="00AD7F66">
          <w:rPr>
            <w:rStyle w:val="a4"/>
            <w:rFonts w:ascii="Liberation Serif" w:hAnsi="Liberation Serif" w:cs="Times New Roman CYR"/>
            <w:color w:val="auto"/>
          </w:rPr>
          <w:t>7</w:t>
        </w:r>
      </w:hyperlink>
      <w:r w:rsidR="00BE3310" w:rsidRPr="00AD7F66">
        <w:rPr>
          <w:rFonts w:ascii="Liberation Serif" w:hAnsi="Liberation Serif"/>
        </w:rPr>
        <w:t xml:space="preserve"> настоящего Порядка, не позднее рабочего дня, следующего за днем представления юридическим лицом в </w:t>
      </w:r>
      <w:r w:rsidR="00BD4A64" w:rsidRPr="00AD7F66">
        <w:rPr>
          <w:rFonts w:ascii="Liberation Serif" w:hAnsi="Liberation Serif"/>
        </w:rPr>
        <w:t>Управление</w:t>
      </w:r>
      <w:r w:rsidRPr="00AD7F66">
        <w:rPr>
          <w:rFonts w:ascii="Liberation Serif" w:hAnsi="Liberation Serif"/>
        </w:rPr>
        <w:t xml:space="preserve"> распоряжений</w:t>
      </w:r>
      <w:r w:rsidR="00BE3310" w:rsidRPr="00AD7F66">
        <w:rPr>
          <w:rFonts w:ascii="Liberation Serif" w:hAnsi="Liberation Serif"/>
        </w:rPr>
        <w:t>, осуществляет процедуру возврата р</w:t>
      </w:r>
      <w:r w:rsidRPr="00AD7F66">
        <w:rPr>
          <w:rFonts w:ascii="Liberation Serif" w:hAnsi="Liberation Serif"/>
        </w:rPr>
        <w:t>аспоряжения</w:t>
      </w:r>
      <w:r w:rsidR="00BE3310" w:rsidRPr="00AD7F66">
        <w:rPr>
          <w:rFonts w:ascii="Liberation Serif" w:hAnsi="Liberation Serif"/>
        </w:rPr>
        <w:t xml:space="preserve"> в соответствии с </w:t>
      </w:r>
      <w:r w:rsidR="00F80E4F" w:rsidRPr="00AD7F66">
        <w:rPr>
          <w:rFonts w:ascii="Liberation Serif" w:hAnsi="Liberation Serif"/>
        </w:rPr>
        <w:t xml:space="preserve">пунктом </w:t>
      </w:r>
      <w:r w:rsidRPr="00AD7F66">
        <w:rPr>
          <w:rFonts w:ascii="Liberation Serif" w:hAnsi="Liberation Serif"/>
        </w:rPr>
        <w:t xml:space="preserve">10 </w:t>
      </w:r>
      <w:r w:rsidR="00BE3310" w:rsidRPr="00AD7F66">
        <w:rPr>
          <w:rFonts w:ascii="Liberation Serif" w:hAnsi="Liberation Serif"/>
        </w:rPr>
        <w:t>настоящего Порядка.</w:t>
      </w:r>
    </w:p>
    <w:p w:rsidR="00BE3310" w:rsidRPr="00AD7F66" w:rsidRDefault="006D4A0A">
      <w:pPr>
        <w:rPr>
          <w:rFonts w:ascii="Liberation Serif" w:hAnsi="Liberation Serif"/>
        </w:rPr>
      </w:pPr>
      <w:bookmarkStart w:id="23" w:name="sub_1022"/>
      <w:bookmarkEnd w:id="22"/>
      <w:r w:rsidRPr="00AD7F66">
        <w:rPr>
          <w:rFonts w:ascii="Liberation Serif" w:hAnsi="Liberation Serif"/>
        </w:rPr>
        <w:t>10</w:t>
      </w:r>
      <w:r w:rsidR="00BE3310" w:rsidRPr="00AD7F66">
        <w:rPr>
          <w:rFonts w:ascii="Liberation Serif" w:hAnsi="Liberation Serif"/>
        </w:rPr>
        <w:t xml:space="preserve">. При возврате документов, предусмотренных настоящим Порядком, </w:t>
      </w:r>
      <w:r w:rsidR="00BD4A64" w:rsidRPr="00AD7F66">
        <w:rPr>
          <w:rFonts w:ascii="Liberation Serif" w:hAnsi="Liberation Serif"/>
        </w:rPr>
        <w:t>Управление</w:t>
      </w:r>
      <w:r w:rsidR="00BE3310" w:rsidRPr="00AD7F66">
        <w:rPr>
          <w:rFonts w:ascii="Liberation Serif" w:hAnsi="Liberation Serif"/>
        </w:rPr>
        <w:t xml:space="preserve"> возвращает юридическому лицу экземпляры документов на бумажном носителе, если документы представлялись в </w:t>
      </w:r>
      <w:r w:rsidR="00BD4A64" w:rsidRPr="00AD7F66">
        <w:rPr>
          <w:rFonts w:ascii="Liberation Serif" w:hAnsi="Liberation Serif"/>
        </w:rPr>
        <w:t>Управление</w:t>
      </w:r>
      <w:r w:rsidR="00BE3310" w:rsidRPr="00AD7F66">
        <w:rPr>
          <w:rFonts w:ascii="Liberation Serif" w:hAnsi="Liberation Serif"/>
        </w:rPr>
        <w:t xml:space="preserve"> на бумажном носителе, с приложением уведомления, в котором указывается причина возврата, либо направляет юридическому лицу уведомление с указанием причины возврата в электронном виде, если документы представлялись в электронном виде.</w:t>
      </w:r>
    </w:p>
    <w:bookmarkEnd w:id="23"/>
    <w:p w:rsidR="00BE3310" w:rsidRPr="00AD7F66" w:rsidRDefault="00BE3310">
      <w:pPr>
        <w:ind w:firstLine="0"/>
        <w:jc w:val="left"/>
        <w:rPr>
          <w:rFonts w:ascii="Liberation Serif" w:hAnsi="Liberation Serif"/>
        </w:rPr>
      </w:pPr>
    </w:p>
    <w:p w:rsidR="004668D7" w:rsidRPr="00AD7F66" w:rsidRDefault="004668D7">
      <w:pPr>
        <w:ind w:firstLine="0"/>
        <w:jc w:val="left"/>
        <w:rPr>
          <w:rFonts w:ascii="Liberation Serif" w:hAnsi="Liberation Serif"/>
        </w:rPr>
      </w:pPr>
    </w:p>
    <w:p w:rsidR="004668D7" w:rsidRPr="00AD7F66" w:rsidRDefault="004668D7">
      <w:pPr>
        <w:ind w:firstLine="0"/>
        <w:jc w:val="left"/>
        <w:rPr>
          <w:rFonts w:ascii="Liberation Serif" w:hAnsi="Liberation Serif"/>
        </w:rPr>
      </w:pPr>
    </w:p>
    <w:p w:rsidR="004668D7" w:rsidRPr="00AD7F66" w:rsidRDefault="004668D7">
      <w:pPr>
        <w:ind w:firstLine="0"/>
        <w:jc w:val="left"/>
        <w:rPr>
          <w:rFonts w:ascii="Liberation Serif" w:hAnsi="Liberation Serif"/>
        </w:rPr>
      </w:pPr>
    </w:p>
    <w:p w:rsidR="00BE3310" w:rsidRPr="00AD7F66" w:rsidRDefault="00BE3310" w:rsidP="004668D7">
      <w:pPr>
        <w:ind w:firstLine="0"/>
        <w:rPr>
          <w:rFonts w:ascii="Liberation Serif" w:hAnsi="Liberation Serif"/>
        </w:rPr>
      </w:pPr>
    </w:p>
    <w:sectPr w:rsidR="00BE3310" w:rsidRPr="00AD7F66" w:rsidSect="00C0790E">
      <w:headerReference w:type="default" r:id="rId24"/>
      <w:footerReference w:type="default" r:id="rId25"/>
      <w:pgSz w:w="11905" w:h="16837"/>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81" w:rsidRDefault="00404D81">
      <w:r>
        <w:separator/>
      </w:r>
    </w:p>
  </w:endnote>
  <w:endnote w:type="continuationSeparator" w:id="0">
    <w:p w:rsidR="00404D81" w:rsidRDefault="0040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Liberation Sans">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03"/>
      <w:gridCol w:w="3401"/>
    </w:tblGrid>
    <w:tr w:rsidR="002B7630" w:rsidTr="004877F1">
      <w:tblPrEx>
        <w:tblCellMar>
          <w:top w:w="0" w:type="dxa"/>
          <w:left w:w="0" w:type="dxa"/>
          <w:bottom w:w="0" w:type="dxa"/>
          <w:right w:w="0" w:type="dxa"/>
        </w:tblCellMar>
      </w:tblPrEx>
      <w:tc>
        <w:tcPr>
          <w:tcW w:w="3437" w:type="dxa"/>
          <w:tcBorders>
            <w:top w:val="nil"/>
            <w:left w:val="nil"/>
            <w:bottom w:val="nil"/>
            <w:right w:val="nil"/>
          </w:tcBorders>
        </w:tcPr>
        <w:p w:rsidR="002B7630" w:rsidRDefault="002B7630">
          <w:pPr>
            <w:ind w:firstLine="0"/>
            <w:jc w:val="left"/>
            <w:rPr>
              <w:rFonts w:ascii="Times New Roman" w:hAnsi="Times New Roman" w:cs="Times New Roman"/>
              <w:sz w:val="20"/>
              <w:szCs w:val="20"/>
            </w:rPr>
          </w:pPr>
        </w:p>
      </w:tc>
      <w:tc>
        <w:tcPr>
          <w:tcW w:w="3434" w:type="dxa"/>
          <w:tcBorders>
            <w:top w:val="nil"/>
            <w:left w:val="nil"/>
            <w:bottom w:val="nil"/>
            <w:right w:val="nil"/>
          </w:tcBorders>
        </w:tcPr>
        <w:p w:rsidR="002B7630" w:rsidRDefault="002B7630">
          <w:pPr>
            <w:ind w:firstLine="0"/>
            <w:jc w:val="center"/>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81" w:rsidRDefault="00404D81">
      <w:r>
        <w:separator/>
      </w:r>
    </w:p>
  </w:footnote>
  <w:footnote w:type="continuationSeparator" w:id="0">
    <w:p w:rsidR="00404D81" w:rsidRDefault="00404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30" w:rsidRDefault="002B7630">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B1"/>
    <w:rsid w:val="0000086B"/>
    <w:rsid w:val="00051B83"/>
    <w:rsid w:val="00073F18"/>
    <w:rsid w:val="00082544"/>
    <w:rsid w:val="000B196D"/>
    <w:rsid w:val="000C19B1"/>
    <w:rsid w:val="000C4507"/>
    <w:rsid w:val="000C6FFF"/>
    <w:rsid w:val="000D15A6"/>
    <w:rsid w:val="000E188E"/>
    <w:rsid w:val="000E4C13"/>
    <w:rsid w:val="00104E87"/>
    <w:rsid w:val="0010613A"/>
    <w:rsid w:val="001115C1"/>
    <w:rsid w:val="0011335A"/>
    <w:rsid w:val="00123F52"/>
    <w:rsid w:val="0013445E"/>
    <w:rsid w:val="00153C75"/>
    <w:rsid w:val="001655D7"/>
    <w:rsid w:val="0016762E"/>
    <w:rsid w:val="00203FDD"/>
    <w:rsid w:val="002071FF"/>
    <w:rsid w:val="0021119A"/>
    <w:rsid w:val="00233DD9"/>
    <w:rsid w:val="00234CD1"/>
    <w:rsid w:val="00283D80"/>
    <w:rsid w:val="002A57A9"/>
    <w:rsid w:val="002B7630"/>
    <w:rsid w:val="002C63A6"/>
    <w:rsid w:val="0030202C"/>
    <w:rsid w:val="00353C99"/>
    <w:rsid w:val="00360F4F"/>
    <w:rsid w:val="00370DFF"/>
    <w:rsid w:val="003919D9"/>
    <w:rsid w:val="003946CF"/>
    <w:rsid w:val="003A5622"/>
    <w:rsid w:val="003B749C"/>
    <w:rsid w:val="003D3524"/>
    <w:rsid w:val="003D444B"/>
    <w:rsid w:val="0040218F"/>
    <w:rsid w:val="00403058"/>
    <w:rsid w:val="00404D81"/>
    <w:rsid w:val="004159F2"/>
    <w:rsid w:val="0046462A"/>
    <w:rsid w:val="004668D7"/>
    <w:rsid w:val="0047781B"/>
    <w:rsid w:val="004877F1"/>
    <w:rsid w:val="00495ACA"/>
    <w:rsid w:val="004A0DE2"/>
    <w:rsid w:val="004B4A9F"/>
    <w:rsid w:val="004C30C7"/>
    <w:rsid w:val="004C63E6"/>
    <w:rsid w:val="004F4684"/>
    <w:rsid w:val="004F5348"/>
    <w:rsid w:val="00587142"/>
    <w:rsid w:val="00590C88"/>
    <w:rsid w:val="00595FBE"/>
    <w:rsid w:val="005A6A9B"/>
    <w:rsid w:val="005C1D14"/>
    <w:rsid w:val="005C3A2E"/>
    <w:rsid w:val="005E215D"/>
    <w:rsid w:val="005E649F"/>
    <w:rsid w:val="005F311E"/>
    <w:rsid w:val="00605518"/>
    <w:rsid w:val="0060722B"/>
    <w:rsid w:val="00664717"/>
    <w:rsid w:val="00672B99"/>
    <w:rsid w:val="006D4A0A"/>
    <w:rsid w:val="006D7D48"/>
    <w:rsid w:val="00700423"/>
    <w:rsid w:val="00720904"/>
    <w:rsid w:val="00720D43"/>
    <w:rsid w:val="00726460"/>
    <w:rsid w:val="00733184"/>
    <w:rsid w:val="00737CF0"/>
    <w:rsid w:val="00766B10"/>
    <w:rsid w:val="0077320B"/>
    <w:rsid w:val="00801ED5"/>
    <w:rsid w:val="00805934"/>
    <w:rsid w:val="00835AC0"/>
    <w:rsid w:val="0083751F"/>
    <w:rsid w:val="008473A5"/>
    <w:rsid w:val="00850E63"/>
    <w:rsid w:val="00855FC0"/>
    <w:rsid w:val="0086301C"/>
    <w:rsid w:val="00885C16"/>
    <w:rsid w:val="00893753"/>
    <w:rsid w:val="008E4F23"/>
    <w:rsid w:val="008E77CB"/>
    <w:rsid w:val="0092179B"/>
    <w:rsid w:val="00922534"/>
    <w:rsid w:val="00925019"/>
    <w:rsid w:val="00964688"/>
    <w:rsid w:val="00977A87"/>
    <w:rsid w:val="009A122F"/>
    <w:rsid w:val="009A50E2"/>
    <w:rsid w:val="009A7327"/>
    <w:rsid w:val="009B0498"/>
    <w:rsid w:val="009B4FBF"/>
    <w:rsid w:val="009C6D04"/>
    <w:rsid w:val="009D6200"/>
    <w:rsid w:val="009F13D6"/>
    <w:rsid w:val="00A04410"/>
    <w:rsid w:val="00A324C8"/>
    <w:rsid w:val="00A42AC4"/>
    <w:rsid w:val="00A566A7"/>
    <w:rsid w:val="00A85E09"/>
    <w:rsid w:val="00AA1821"/>
    <w:rsid w:val="00AA75DD"/>
    <w:rsid w:val="00AB22A7"/>
    <w:rsid w:val="00AD41BE"/>
    <w:rsid w:val="00AD7F66"/>
    <w:rsid w:val="00AF1403"/>
    <w:rsid w:val="00B37305"/>
    <w:rsid w:val="00B4381C"/>
    <w:rsid w:val="00B80802"/>
    <w:rsid w:val="00B949EA"/>
    <w:rsid w:val="00B9666F"/>
    <w:rsid w:val="00BA6E57"/>
    <w:rsid w:val="00BB2CF0"/>
    <w:rsid w:val="00BD4A64"/>
    <w:rsid w:val="00BE3310"/>
    <w:rsid w:val="00C0441B"/>
    <w:rsid w:val="00C05C58"/>
    <w:rsid w:val="00C0790E"/>
    <w:rsid w:val="00C112D7"/>
    <w:rsid w:val="00C126B4"/>
    <w:rsid w:val="00C14A14"/>
    <w:rsid w:val="00C50F2D"/>
    <w:rsid w:val="00C53F92"/>
    <w:rsid w:val="00C81F96"/>
    <w:rsid w:val="00C82E02"/>
    <w:rsid w:val="00CB1724"/>
    <w:rsid w:val="00CB289F"/>
    <w:rsid w:val="00CB42FD"/>
    <w:rsid w:val="00CD2999"/>
    <w:rsid w:val="00CE6FF3"/>
    <w:rsid w:val="00CF3899"/>
    <w:rsid w:val="00D045A3"/>
    <w:rsid w:val="00D13FC0"/>
    <w:rsid w:val="00D20F67"/>
    <w:rsid w:val="00D321B9"/>
    <w:rsid w:val="00D346C1"/>
    <w:rsid w:val="00D355BF"/>
    <w:rsid w:val="00D42237"/>
    <w:rsid w:val="00D47563"/>
    <w:rsid w:val="00D6012E"/>
    <w:rsid w:val="00D83DB6"/>
    <w:rsid w:val="00D90AB3"/>
    <w:rsid w:val="00D92C0D"/>
    <w:rsid w:val="00D9603F"/>
    <w:rsid w:val="00DC6D7F"/>
    <w:rsid w:val="00DF5294"/>
    <w:rsid w:val="00E63523"/>
    <w:rsid w:val="00E65B21"/>
    <w:rsid w:val="00E83937"/>
    <w:rsid w:val="00EA2FBF"/>
    <w:rsid w:val="00EC3151"/>
    <w:rsid w:val="00ED1E98"/>
    <w:rsid w:val="00EF3D0D"/>
    <w:rsid w:val="00F07434"/>
    <w:rsid w:val="00F1227A"/>
    <w:rsid w:val="00F54154"/>
    <w:rsid w:val="00F72135"/>
    <w:rsid w:val="00F80E4F"/>
    <w:rsid w:val="00FA062C"/>
    <w:rsid w:val="00FA45B3"/>
    <w:rsid w:val="00FC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0626D5-0FB7-46CC-A772-438E52A8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uiPriority="0"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CYR"/>
      <w:sz w:val="24"/>
      <w:szCs w:val="24"/>
    </w:rPr>
  </w:style>
  <w:style w:type="paragraph" w:styleId="af4">
    <w:name w:val="Balloon Text"/>
    <w:basedOn w:val="a"/>
    <w:link w:val="af5"/>
    <w:uiPriority w:val="99"/>
    <w:semiHidden/>
    <w:unhideWhenUsed/>
    <w:rsid w:val="00855FC0"/>
    <w:rPr>
      <w:rFonts w:ascii="Tahoma" w:hAnsi="Tahoma" w:cs="Tahoma"/>
      <w:sz w:val="16"/>
      <w:szCs w:val="16"/>
    </w:rPr>
  </w:style>
  <w:style w:type="character" w:customStyle="1" w:styleId="af5">
    <w:name w:val="Текст выноски Знак"/>
    <w:basedOn w:val="a0"/>
    <w:link w:val="af4"/>
    <w:uiPriority w:val="99"/>
    <w:semiHidden/>
    <w:locked/>
    <w:rsid w:val="00855FC0"/>
    <w:rPr>
      <w:rFonts w:ascii="Tahoma" w:hAnsi="Tahoma" w:cs="Tahoma"/>
      <w:sz w:val="16"/>
      <w:szCs w:val="16"/>
    </w:rPr>
  </w:style>
  <w:style w:type="paragraph" w:customStyle="1" w:styleId="ConsPlusTitle">
    <w:name w:val="ConsPlusTitle"/>
    <w:rsid w:val="00964688"/>
    <w:pPr>
      <w:widowControl w:val="0"/>
      <w:autoSpaceDE w:val="0"/>
      <w:autoSpaceDN w:val="0"/>
      <w:adjustRightInd w:val="0"/>
      <w:spacing w:after="0" w:line="240" w:lineRule="auto"/>
    </w:pPr>
    <w:rPr>
      <w:rFonts w:ascii="Arial" w:hAnsi="Arial" w:cs="Arial"/>
      <w:b/>
      <w:bCs/>
      <w:sz w:val="20"/>
      <w:szCs w:val="20"/>
    </w:rPr>
  </w:style>
  <w:style w:type="paragraph" w:styleId="2">
    <w:name w:val="Body Text Indent 2"/>
    <w:basedOn w:val="a"/>
    <w:link w:val="20"/>
    <w:uiPriority w:val="99"/>
    <w:rsid w:val="00964688"/>
    <w:pPr>
      <w:widowControl/>
      <w:autoSpaceDE/>
      <w:autoSpaceDN/>
      <w:adjustRightInd/>
      <w:spacing w:line="360" w:lineRule="auto"/>
      <w:ind w:firstLine="560"/>
    </w:pPr>
    <w:rPr>
      <w:rFonts w:ascii="Times New Roman" w:hAnsi="Times New Roman" w:cs="Times New Roman"/>
      <w:sz w:val="28"/>
    </w:rPr>
  </w:style>
  <w:style w:type="character" w:customStyle="1" w:styleId="20">
    <w:name w:val="Основной текст с отступом 2 Знак"/>
    <w:basedOn w:val="a0"/>
    <w:link w:val="2"/>
    <w:uiPriority w:val="99"/>
    <w:locked/>
    <w:rsid w:val="00964688"/>
    <w:rPr>
      <w:rFonts w:ascii="Times New Roman" w:hAnsi="Times New Roman" w:cs="Times New Roman"/>
      <w:sz w:val="24"/>
      <w:szCs w:val="24"/>
    </w:rPr>
  </w:style>
  <w:style w:type="paragraph" w:styleId="af6">
    <w:name w:val="Body Text"/>
    <w:basedOn w:val="a"/>
    <w:link w:val="af7"/>
    <w:uiPriority w:val="99"/>
    <w:semiHidden/>
    <w:unhideWhenUsed/>
    <w:rsid w:val="00C126B4"/>
    <w:pPr>
      <w:spacing w:after="120"/>
    </w:pPr>
  </w:style>
  <w:style w:type="character" w:customStyle="1" w:styleId="af7">
    <w:name w:val="Основной текст Знак"/>
    <w:basedOn w:val="a0"/>
    <w:link w:val="af6"/>
    <w:uiPriority w:val="99"/>
    <w:semiHidden/>
    <w:locked/>
    <w:rsid w:val="00C126B4"/>
    <w:rPr>
      <w:rFonts w:ascii="Times New Roman CYR" w:hAnsi="Times New Roman CYR" w:cs="Times New Roman CYR"/>
      <w:sz w:val="24"/>
      <w:szCs w:val="24"/>
    </w:rPr>
  </w:style>
  <w:style w:type="paragraph" w:customStyle="1" w:styleId="Standard">
    <w:name w:val="Standard"/>
    <w:rsid w:val="00C126B4"/>
    <w:pPr>
      <w:widowControl w:val="0"/>
      <w:suppressAutoHyphens/>
      <w:autoSpaceDN w:val="0"/>
      <w:spacing w:after="0" w:line="240" w:lineRule="auto"/>
      <w:textAlignment w:val="baseline"/>
    </w:pPr>
    <w:rPr>
      <w:rFonts w:ascii="Arial" w:eastAsia="Arial Unicode MS" w:hAnsi="Arial" w:cs="Tahoma"/>
      <w:kern w:val="3"/>
      <w:sz w:val="21"/>
      <w:szCs w:val="24"/>
    </w:rPr>
  </w:style>
  <w:style w:type="paragraph" w:customStyle="1" w:styleId="Textbody">
    <w:name w:val="Text body"/>
    <w:basedOn w:val="Standard"/>
    <w:rsid w:val="00C126B4"/>
  </w:style>
  <w:style w:type="character" w:styleId="af8">
    <w:name w:val="Strong"/>
    <w:basedOn w:val="a0"/>
    <w:uiPriority w:val="22"/>
    <w:qFormat/>
    <w:rsid w:val="00C126B4"/>
    <w:rPr>
      <w:rFonts w:cs="Times New Roman"/>
      <w:b/>
    </w:rPr>
  </w:style>
  <w:style w:type="character" w:customStyle="1" w:styleId="FontStyle21">
    <w:name w:val="Font Style21"/>
    <w:basedOn w:val="a0"/>
    <w:uiPriority w:val="99"/>
    <w:rsid w:val="00D045A3"/>
    <w:rPr>
      <w:rFonts w:ascii="Arial" w:hAnsi="Arial" w:cs="Arial"/>
      <w:sz w:val="22"/>
      <w:szCs w:val="22"/>
    </w:rPr>
  </w:style>
  <w:style w:type="table" w:styleId="af9">
    <w:name w:val="Table Grid"/>
    <w:basedOn w:val="a1"/>
    <w:uiPriority w:val="39"/>
    <w:rsid w:val="00D045A3"/>
    <w:pPr>
      <w:spacing w:after="0" w:line="240" w:lineRule="auto"/>
    </w:pPr>
    <w:rPr>
      <w:rFonts w:ascii="Arial"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135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redirect/74375044/102000" TargetMode="External"/><Relationship Id="rId18" Type="http://schemas.openxmlformats.org/officeDocument/2006/relationships/hyperlink" Target="http://ivo.garant.ru/document/redirect/12133556/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vo.garant.ru/document/redirect/10100758/0" TargetMode="External"/><Relationship Id="rId7" Type="http://schemas.openxmlformats.org/officeDocument/2006/relationships/endnotes" Target="endnotes.xml"/><Relationship Id="rId12" Type="http://schemas.openxmlformats.org/officeDocument/2006/relationships/hyperlink" Target="http://ivo.garant.ru/document/redirect/74375044/101900" TargetMode="External"/><Relationship Id="rId17" Type="http://schemas.openxmlformats.org/officeDocument/2006/relationships/hyperlink" Target="http://ivo.garant.ru/document/redirect/70194476/200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vo.garant.ru/document/redirect/10102673/3" TargetMode="External"/><Relationship Id="rId20" Type="http://schemas.openxmlformats.org/officeDocument/2006/relationships/hyperlink" Target="http://ivo.garant.ru/document/redirect/1213825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70194476/2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vo.garant.ru/document/redirect/12184522/21" TargetMode="External"/><Relationship Id="rId23" Type="http://schemas.openxmlformats.org/officeDocument/2006/relationships/hyperlink" Target="http://ivo.garant.ru/document/redirect/70194476/100128" TargetMode="External"/><Relationship Id="rId10" Type="http://schemas.openxmlformats.org/officeDocument/2006/relationships/hyperlink" Target="http://ivo.garant.ru/document/redirect/12112604/7802" TargetMode="External"/><Relationship Id="rId19" Type="http://schemas.openxmlformats.org/officeDocument/2006/relationships/hyperlink" Target="http://ivo.garant.ru/document/redirect/10900200/0" TargetMode="External"/><Relationship Id="rId4" Type="http://schemas.openxmlformats.org/officeDocument/2006/relationships/settings" Target="settings.xml"/><Relationship Id="rId9" Type="http://schemas.openxmlformats.org/officeDocument/2006/relationships/hyperlink" Target="http://ivo.garant.ru/document/redirect/12112604/78111" TargetMode="External"/><Relationship Id="rId14" Type="http://schemas.openxmlformats.org/officeDocument/2006/relationships/hyperlink" Target="http://ivo.garant.ru/document/redirect/12184522/21" TargetMode="External"/><Relationship Id="rId22" Type="http://schemas.openxmlformats.org/officeDocument/2006/relationships/hyperlink" Target="http://ivo.garant.ru/document/redirect/12184522/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08021-D03B-4B92-94B8-C4CB17DA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2901</Words>
  <Characters>16539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Администратор</cp:lastModifiedBy>
  <cp:revision>2</cp:revision>
  <cp:lastPrinted>2022-11-10T11:46:00Z</cp:lastPrinted>
  <dcterms:created xsi:type="dcterms:W3CDTF">2023-03-15T06:44:00Z</dcterms:created>
  <dcterms:modified xsi:type="dcterms:W3CDTF">2023-03-15T06:44:00Z</dcterms:modified>
</cp:coreProperties>
</file>