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145" w:type="dxa"/>
        <w:jc w:val="center"/>
        <w:tblLayout w:type="fixed"/>
        <w:tblLook w:val="04A0" w:firstRow="1" w:lastRow="0" w:firstColumn="1" w:lastColumn="0" w:noHBand="0" w:noVBand="1"/>
      </w:tblPr>
      <w:tblGrid>
        <w:gridCol w:w="2820"/>
        <w:gridCol w:w="4536"/>
        <w:gridCol w:w="7797"/>
        <w:gridCol w:w="141"/>
        <w:gridCol w:w="851"/>
      </w:tblGrid>
      <w:tr w:rsidR="00F52796" w:rsidRPr="003D1F88" w14:paraId="7C3F1D60" w14:textId="77777777" w:rsidTr="00176044">
        <w:trPr>
          <w:trHeight w:val="184"/>
          <w:jc w:val="center"/>
        </w:trPr>
        <w:tc>
          <w:tcPr>
            <w:tcW w:w="1529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AEA3CD2" w14:textId="0C093654" w:rsidR="00F52796" w:rsidRPr="00190850" w:rsidRDefault="00F52796" w:rsidP="00EC4DB4">
            <w:pPr>
              <w:ind w:right="-1098"/>
              <w:jc w:val="center"/>
              <w:rPr>
                <w:rFonts w:ascii="Times New Roman" w:hAnsi="Times New Roman" w:cs="Times New Roman"/>
                <w:b/>
                <w:sz w:val="24"/>
                <w:szCs w:val="24"/>
              </w:rPr>
            </w:pP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572BFBCF" w14:textId="4B94ED0E" w:rsidR="00F52796" w:rsidRPr="00190850" w:rsidRDefault="000B4986" w:rsidP="000B298A">
            <w:pPr>
              <w:ind w:left="-110" w:right="-112"/>
              <w:jc w:val="center"/>
              <w:rPr>
                <w:rFonts w:ascii="Times New Roman" w:hAnsi="Times New Roman" w:cs="Times New Roman"/>
                <w:b/>
                <w:sz w:val="24"/>
                <w:szCs w:val="24"/>
              </w:rPr>
            </w:pPr>
            <w:r>
              <w:rPr>
                <w:rFonts w:ascii="Times New Roman" w:hAnsi="Times New Roman" w:cs="Times New Roman"/>
                <w:b/>
                <w:sz w:val="24"/>
                <w:szCs w:val="24"/>
              </w:rPr>
              <w:t>с</w:t>
            </w:r>
            <w:r w:rsidR="00F52796" w:rsidRPr="00190850">
              <w:rPr>
                <w:rFonts w:ascii="Times New Roman" w:hAnsi="Times New Roman" w:cs="Times New Roman"/>
                <w:b/>
                <w:sz w:val="24"/>
                <w:szCs w:val="24"/>
              </w:rPr>
              <w:t>тр. 1</w:t>
            </w:r>
          </w:p>
        </w:tc>
      </w:tr>
      <w:tr w:rsidR="00F52796" w:rsidRPr="003D1F88" w14:paraId="5FC7BFF9" w14:textId="77777777" w:rsidTr="00176044">
        <w:trPr>
          <w:trHeight w:val="1010"/>
          <w:jc w:val="center"/>
        </w:trPr>
        <w:tc>
          <w:tcPr>
            <w:tcW w:w="16145" w:type="dxa"/>
            <w:gridSpan w:val="5"/>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C52FE41" w14:textId="33D25CBC" w:rsidR="005B4037" w:rsidRDefault="008537A6" w:rsidP="009E6CF0">
            <w:pPr>
              <w:tabs>
                <w:tab w:val="left" w:pos="3696"/>
              </w:tabs>
              <w:jc w:val="center"/>
              <w:rPr>
                <w:rFonts w:ascii="Times New Roman" w:hAnsi="Times New Roman" w:cs="Times New Roman"/>
                <w:b/>
                <w:sz w:val="40"/>
                <w:szCs w:val="40"/>
                <w:highlight w:val="yellow"/>
              </w:rPr>
            </w:pPr>
            <w:r w:rsidRPr="00187B4A">
              <w:rPr>
                <w:rFonts w:ascii="Times New Roman" w:hAnsi="Times New Roman" w:cs="Times New Roman"/>
                <w:b/>
                <w:sz w:val="40"/>
                <w:szCs w:val="40"/>
                <w:highlight w:val="yellow"/>
              </w:rPr>
              <w:t>ПРИ</w:t>
            </w:r>
            <w:r w:rsidR="00CF50BC" w:rsidRPr="00187B4A">
              <w:rPr>
                <w:rFonts w:ascii="Times New Roman" w:hAnsi="Times New Roman" w:cs="Times New Roman"/>
                <w:b/>
                <w:sz w:val="40"/>
                <w:szCs w:val="40"/>
                <w:highlight w:val="yellow"/>
              </w:rPr>
              <w:t>НЯТИЕ на УЧЕТ</w:t>
            </w:r>
            <w:r w:rsidR="005B4037">
              <w:rPr>
                <w:rFonts w:ascii="Times New Roman" w:hAnsi="Times New Roman" w:cs="Times New Roman"/>
                <w:b/>
                <w:sz w:val="40"/>
                <w:szCs w:val="40"/>
                <w:highlight w:val="yellow"/>
              </w:rPr>
              <w:t xml:space="preserve"> и СНЯТИЕ с УЧЕТА</w:t>
            </w:r>
            <w:r w:rsidR="00CF50BC" w:rsidRPr="00187B4A">
              <w:rPr>
                <w:rFonts w:ascii="Times New Roman" w:hAnsi="Times New Roman" w:cs="Times New Roman"/>
                <w:b/>
                <w:sz w:val="40"/>
                <w:szCs w:val="40"/>
                <w:highlight w:val="yellow"/>
              </w:rPr>
              <w:t xml:space="preserve"> </w:t>
            </w:r>
          </w:p>
          <w:p w14:paraId="133AA878" w14:textId="05716364" w:rsidR="0092271E" w:rsidRPr="005E67D1" w:rsidRDefault="00CF50BC" w:rsidP="009E6CF0">
            <w:pPr>
              <w:tabs>
                <w:tab w:val="left" w:pos="3696"/>
              </w:tabs>
              <w:jc w:val="center"/>
              <w:rPr>
                <w:rFonts w:ascii="Times New Roman" w:hAnsi="Times New Roman" w:cs="Times New Roman"/>
                <w:b/>
                <w:sz w:val="36"/>
                <w:szCs w:val="36"/>
                <w:highlight w:val="yellow"/>
              </w:rPr>
            </w:pPr>
            <w:r w:rsidRPr="00187B4A">
              <w:rPr>
                <w:rFonts w:ascii="Times New Roman" w:hAnsi="Times New Roman" w:cs="Times New Roman"/>
                <w:b/>
                <w:sz w:val="40"/>
                <w:szCs w:val="40"/>
                <w:highlight w:val="yellow"/>
              </w:rPr>
              <w:t xml:space="preserve">БЕСХОЗЯЙНЫХ </w:t>
            </w:r>
            <w:r w:rsidR="008537A6" w:rsidRPr="00187B4A">
              <w:rPr>
                <w:rFonts w:ascii="Times New Roman" w:hAnsi="Times New Roman" w:cs="Times New Roman"/>
                <w:b/>
                <w:sz w:val="40"/>
                <w:szCs w:val="40"/>
                <w:highlight w:val="yellow"/>
              </w:rPr>
              <w:t>ОБЪЕКТ</w:t>
            </w:r>
            <w:r w:rsidRPr="00187B4A">
              <w:rPr>
                <w:rFonts w:ascii="Times New Roman" w:hAnsi="Times New Roman" w:cs="Times New Roman"/>
                <w:b/>
                <w:sz w:val="40"/>
                <w:szCs w:val="40"/>
                <w:highlight w:val="yellow"/>
              </w:rPr>
              <w:t>ОВ</w:t>
            </w:r>
            <w:r w:rsidR="00187B4A" w:rsidRPr="00187B4A">
              <w:rPr>
                <w:rFonts w:ascii="Times New Roman" w:hAnsi="Times New Roman" w:cs="Times New Roman"/>
                <w:b/>
                <w:sz w:val="40"/>
                <w:szCs w:val="40"/>
                <w:highlight w:val="yellow"/>
              </w:rPr>
              <w:t xml:space="preserve"> НЕДВИЖИМОСТИ</w:t>
            </w:r>
            <w:r w:rsidR="003D63A5">
              <w:rPr>
                <w:rStyle w:val="a6"/>
                <w:rFonts w:ascii="Times New Roman" w:hAnsi="Times New Roman" w:cs="Times New Roman"/>
                <w:b/>
                <w:sz w:val="40"/>
                <w:szCs w:val="40"/>
                <w:highlight w:val="yellow"/>
              </w:rPr>
              <w:footnoteReference w:id="1"/>
            </w:r>
          </w:p>
          <w:p w14:paraId="47A4E299" w14:textId="42F16B16" w:rsidR="00F52796" w:rsidRPr="006E2D56" w:rsidRDefault="00F52796" w:rsidP="002C6F15">
            <w:pPr>
              <w:tabs>
                <w:tab w:val="left" w:pos="3696"/>
              </w:tabs>
              <w:ind w:left="-120" w:right="-104"/>
              <w:jc w:val="center"/>
              <w:rPr>
                <w:rFonts w:ascii="Times New Roman" w:hAnsi="Times New Roman" w:cs="Times New Roman"/>
                <w:b/>
                <w:sz w:val="36"/>
                <w:szCs w:val="36"/>
              </w:rPr>
            </w:pPr>
            <w:r w:rsidRPr="003E35F8">
              <w:rPr>
                <w:rFonts w:ascii="Times New Roman" w:hAnsi="Times New Roman" w:cs="Times New Roman"/>
                <w:b/>
                <w:i/>
                <w:sz w:val="24"/>
                <w:szCs w:val="24"/>
              </w:rPr>
              <w:t>(</w:t>
            </w:r>
            <w:proofErr w:type="spellStart"/>
            <w:r w:rsidR="00CF50BC">
              <w:rPr>
                <w:rFonts w:ascii="Times New Roman" w:hAnsi="Times New Roman" w:cs="Times New Roman"/>
                <w:b/>
                <w:i/>
                <w:sz w:val="24"/>
                <w:szCs w:val="24"/>
              </w:rPr>
              <w:t>ст</w:t>
            </w:r>
            <w:r w:rsidR="00F648FC">
              <w:rPr>
                <w:rFonts w:ascii="Times New Roman" w:hAnsi="Times New Roman" w:cs="Times New Roman"/>
                <w:b/>
                <w:i/>
                <w:sz w:val="24"/>
                <w:szCs w:val="24"/>
              </w:rPr>
              <w:t>ст</w:t>
            </w:r>
            <w:proofErr w:type="spellEnd"/>
            <w:r w:rsidR="00F648FC">
              <w:rPr>
                <w:rFonts w:ascii="Times New Roman" w:hAnsi="Times New Roman" w:cs="Times New Roman"/>
                <w:b/>
                <w:i/>
                <w:sz w:val="24"/>
                <w:szCs w:val="24"/>
              </w:rPr>
              <w:t>.</w:t>
            </w:r>
            <w:r w:rsidR="00CF50BC">
              <w:rPr>
                <w:rFonts w:ascii="Times New Roman" w:hAnsi="Times New Roman" w:cs="Times New Roman"/>
                <w:b/>
                <w:i/>
                <w:sz w:val="24"/>
                <w:szCs w:val="24"/>
              </w:rPr>
              <w:t xml:space="preserve"> </w:t>
            </w:r>
            <w:r w:rsidR="006A001A">
              <w:rPr>
                <w:rFonts w:ascii="Times New Roman" w:hAnsi="Times New Roman" w:cs="Times New Roman"/>
                <w:b/>
                <w:i/>
                <w:sz w:val="24"/>
                <w:szCs w:val="24"/>
              </w:rPr>
              <w:t>225, 236</w:t>
            </w:r>
            <w:r w:rsidR="00CF50BC">
              <w:rPr>
                <w:rFonts w:ascii="Times New Roman" w:hAnsi="Times New Roman" w:cs="Times New Roman"/>
                <w:b/>
                <w:i/>
                <w:sz w:val="24"/>
                <w:szCs w:val="24"/>
              </w:rPr>
              <w:t xml:space="preserve"> ГК</w:t>
            </w:r>
            <w:r w:rsidR="00CF50BC">
              <w:rPr>
                <w:rStyle w:val="a6"/>
                <w:rFonts w:ascii="Times New Roman" w:hAnsi="Times New Roman" w:cs="Times New Roman"/>
                <w:b/>
                <w:i/>
                <w:sz w:val="24"/>
                <w:szCs w:val="24"/>
              </w:rPr>
              <w:footnoteReference w:id="2"/>
            </w:r>
            <w:r w:rsidR="00CF50BC">
              <w:rPr>
                <w:rFonts w:ascii="Times New Roman" w:hAnsi="Times New Roman" w:cs="Times New Roman"/>
                <w:b/>
                <w:i/>
                <w:sz w:val="24"/>
                <w:szCs w:val="24"/>
              </w:rPr>
              <w:t xml:space="preserve">, </w:t>
            </w:r>
            <w:proofErr w:type="spellStart"/>
            <w:r w:rsidR="00F648FC">
              <w:rPr>
                <w:rFonts w:ascii="Times New Roman" w:hAnsi="Times New Roman" w:cs="Times New Roman"/>
                <w:b/>
                <w:i/>
                <w:sz w:val="24"/>
                <w:szCs w:val="24"/>
              </w:rPr>
              <w:t>стст</w:t>
            </w:r>
            <w:proofErr w:type="spellEnd"/>
            <w:r w:rsidR="00F648FC">
              <w:rPr>
                <w:rFonts w:ascii="Times New Roman" w:hAnsi="Times New Roman" w:cs="Times New Roman"/>
                <w:b/>
                <w:i/>
                <w:sz w:val="24"/>
                <w:szCs w:val="24"/>
              </w:rPr>
              <w:t xml:space="preserve">. </w:t>
            </w:r>
            <w:r w:rsidR="00724E7A">
              <w:rPr>
                <w:rFonts w:ascii="Times New Roman" w:hAnsi="Times New Roman" w:cs="Times New Roman"/>
                <w:b/>
                <w:i/>
                <w:sz w:val="24"/>
                <w:szCs w:val="24"/>
              </w:rPr>
              <w:t>32(ч. 10</w:t>
            </w:r>
            <w:r w:rsidR="002C6F15">
              <w:rPr>
                <w:rFonts w:ascii="Times New Roman" w:hAnsi="Times New Roman" w:cs="Times New Roman"/>
                <w:b/>
                <w:i/>
                <w:sz w:val="24"/>
                <w:szCs w:val="24"/>
              </w:rPr>
              <w:t>)</w:t>
            </w:r>
            <w:r w:rsidR="00724E7A">
              <w:rPr>
                <w:rFonts w:ascii="Times New Roman" w:hAnsi="Times New Roman" w:cs="Times New Roman"/>
                <w:b/>
                <w:i/>
                <w:sz w:val="24"/>
                <w:szCs w:val="24"/>
              </w:rPr>
              <w:t xml:space="preserve">, 34 (ч. 3), 70 (ч. 6.3) </w:t>
            </w:r>
            <w:r>
              <w:rPr>
                <w:rFonts w:ascii="Times New Roman" w:hAnsi="Times New Roman" w:cs="Times New Roman"/>
                <w:b/>
                <w:i/>
                <w:sz w:val="24"/>
                <w:szCs w:val="24"/>
              </w:rPr>
              <w:t>Закон</w:t>
            </w:r>
            <w:r w:rsidR="00724E7A">
              <w:rPr>
                <w:rFonts w:ascii="Times New Roman" w:hAnsi="Times New Roman" w:cs="Times New Roman"/>
                <w:b/>
                <w:i/>
                <w:sz w:val="24"/>
                <w:szCs w:val="24"/>
              </w:rPr>
              <w:t>а</w:t>
            </w:r>
            <w:r w:rsidR="00A26F8E">
              <w:rPr>
                <w:rFonts w:ascii="Times New Roman" w:hAnsi="Times New Roman" w:cs="Times New Roman"/>
                <w:b/>
                <w:i/>
                <w:sz w:val="24"/>
                <w:szCs w:val="24"/>
              </w:rPr>
              <w:t xml:space="preserve"> № 218-ФЗ</w:t>
            </w:r>
            <w:r w:rsidRPr="00E045C9">
              <w:rPr>
                <w:rStyle w:val="a6"/>
                <w:rFonts w:ascii="Times New Roman" w:hAnsi="Times New Roman" w:cs="Times New Roman"/>
                <w:sz w:val="24"/>
                <w:szCs w:val="24"/>
              </w:rPr>
              <w:footnoteReference w:id="3"/>
            </w:r>
            <w:r w:rsidR="0030696B">
              <w:rPr>
                <w:rFonts w:ascii="Times New Roman" w:hAnsi="Times New Roman" w:cs="Times New Roman"/>
                <w:b/>
                <w:i/>
                <w:sz w:val="24"/>
                <w:szCs w:val="24"/>
              </w:rPr>
              <w:t>,</w:t>
            </w:r>
            <w:r w:rsidR="00CF50BC">
              <w:rPr>
                <w:rFonts w:ascii="Times New Roman" w:hAnsi="Times New Roman" w:cs="Times New Roman"/>
                <w:b/>
                <w:i/>
                <w:sz w:val="24"/>
                <w:szCs w:val="24"/>
              </w:rPr>
              <w:t xml:space="preserve"> </w:t>
            </w:r>
            <w:r w:rsidR="00F648FC">
              <w:rPr>
                <w:rFonts w:ascii="Times New Roman" w:hAnsi="Times New Roman" w:cs="Times New Roman"/>
                <w:b/>
                <w:i/>
                <w:sz w:val="24"/>
                <w:szCs w:val="24"/>
              </w:rPr>
              <w:t xml:space="preserve">р. </w:t>
            </w:r>
            <w:r w:rsidR="00F648FC">
              <w:rPr>
                <w:rFonts w:ascii="Times New Roman" w:hAnsi="Times New Roman" w:cs="Times New Roman"/>
                <w:b/>
                <w:i/>
                <w:sz w:val="24"/>
                <w:szCs w:val="24"/>
                <w:lang w:val="en-US"/>
              </w:rPr>
              <w:t>VII</w:t>
            </w:r>
            <w:r w:rsidR="00F648FC" w:rsidRPr="00F648FC">
              <w:rPr>
                <w:rFonts w:ascii="Times New Roman" w:hAnsi="Times New Roman" w:cs="Times New Roman"/>
                <w:b/>
                <w:i/>
                <w:sz w:val="24"/>
                <w:szCs w:val="24"/>
              </w:rPr>
              <w:t>.</w:t>
            </w:r>
            <w:r w:rsidR="00F648FC">
              <w:rPr>
                <w:rFonts w:ascii="Times New Roman" w:hAnsi="Times New Roman" w:cs="Times New Roman"/>
                <w:b/>
                <w:i/>
                <w:sz w:val="24"/>
                <w:szCs w:val="24"/>
                <w:lang w:val="en-US"/>
              </w:rPr>
              <w:t>VI</w:t>
            </w:r>
            <w:r w:rsidR="00F648FC">
              <w:rPr>
                <w:rFonts w:ascii="Times New Roman" w:hAnsi="Times New Roman" w:cs="Times New Roman"/>
                <w:b/>
                <w:i/>
                <w:sz w:val="24"/>
                <w:szCs w:val="24"/>
              </w:rPr>
              <w:t xml:space="preserve"> </w:t>
            </w:r>
            <w:r w:rsidR="00CF50BC">
              <w:rPr>
                <w:rFonts w:ascii="Times New Roman" w:hAnsi="Times New Roman" w:cs="Times New Roman"/>
                <w:b/>
                <w:i/>
                <w:sz w:val="24"/>
                <w:szCs w:val="24"/>
              </w:rPr>
              <w:t>Порядка ведения ЕГРН</w:t>
            </w:r>
            <w:r w:rsidR="00CF50BC">
              <w:rPr>
                <w:rStyle w:val="a6"/>
                <w:rFonts w:ascii="Times New Roman" w:hAnsi="Times New Roman" w:cs="Times New Roman"/>
                <w:b/>
                <w:i/>
                <w:sz w:val="24"/>
                <w:szCs w:val="24"/>
              </w:rPr>
              <w:footnoteReference w:id="4"/>
            </w:r>
            <w:r w:rsidR="00CF50BC">
              <w:rPr>
                <w:rFonts w:ascii="Times New Roman" w:hAnsi="Times New Roman" w:cs="Times New Roman"/>
                <w:b/>
                <w:i/>
                <w:sz w:val="24"/>
                <w:szCs w:val="24"/>
              </w:rPr>
              <w:t>, Порядок принятия на учет</w:t>
            </w:r>
            <w:r w:rsidR="00CF50BC">
              <w:rPr>
                <w:rStyle w:val="a6"/>
                <w:rFonts w:ascii="Times New Roman" w:hAnsi="Times New Roman" w:cs="Times New Roman"/>
                <w:b/>
                <w:i/>
                <w:sz w:val="24"/>
                <w:szCs w:val="24"/>
              </w:rPr>
              <w:footnoteReference w:id="5"/>
            </w:r>
            <w:r w:rsidR="00C25BE2">
              <w:rPr>
                <w:rFonts w:ascii="Times New Roman" w:hAnsi="Times New Roman" w:cs="Times New Roman"/>
                <w:b/>
                <w:i/>
                <w:sz w:val="24"/>
                <w:szCs w:val="24"/>
              </w:rPr>
              <w:t>)</w:t>
            </w:r>
          </w:p>
        </w:tc>
      </w:tr>
      <w:tr w:rsidR="001379CF" w:rsidRPr="003D1F88" w14:paraId="2846EEF7" w14:textId="77777777" w:rsidTr="006277E9">
        <w:trPr>
          <w:trHeight w:val="2473"/>
          <w:jc w:val="center"/>
        </w:trPr>
        <w:tc>
          <w:tcPr>
            <w:tcW w:w="7356" w:type="dxa"/>
            <w:gridSpan w:val="2"/>
            <w:tcBorders>
              <w:top w:val="double" w:sz="4" w:space="0" w:color="auto"/>
              <w:left w:val="double" w:sz="4" w:space="0" w:color="auto"/>
              <w:bottom w:val="double" w:sz="4" w:space="0" w:color="auto"/>
              <w:right w:val="dashSmallGap" w:sz="4" w:space="0" w:color="auto"/>
            </w:tcBorders>
            <w:shd w:val="clear" w:color="auto" w:fill="FBE4D5" w:themeFill="accent2" w:themeFillTint="33"/>
            <w:vAlign w:val="center"/>
          </w:tcPr>
          <w:p w14:paraId="2AAC5CE5" w14:textId="26FA0D99" w:rsidR="001379CF" w:rsidRPr="00187B4A" w:rsidRDefault="001379CF" w:rsidP="00461211">
            <w:pPr>
              <w:pStyle w:val="af"/>
              <w:numPr>
                <w:ilvl w:val="0"/>
                <w:numId w:val="8"/>
              </w:numPr>
              <w:tabs>
                <w:tab w:val="left" w:pos="306"/>
              </w:tabs>
              <w:spacing w:line="276" w:lineRule="auto"/>
              <w:ind w:left="164" w:firstLine="0"/>
              <w:jc w:val="both"/>
              <w:rPr>
                <w:rFonts w:ascii="Times New Roman" w:hAnsi="Times New Roman" w:cs="Times New Roman"/>
                <w:b/>
                <w:i/>
                <w:sz w:val="32"/>
                <w:szCs w:val="32"/>
                <w:highlight w:val="yellow"/>
              </w:rPr>
            </w:pPr>
            <w:r w:rsidRPr="0074785A">
              <w:rPr>
                <w:rFonts w:ascii="Times New Roman" w:hAnsi="Times New Roman" w:cs="Times New Roman"/>
                <w:b/>
                <w:sz w:val="32"/>
                <w:szCs w:val="32"/>
                <w:highlight w:val="yellow"/>
                <w:u w:val="single"/>
              </w:rPr>
              <w:t>ОБЪЕКТ НЕДВИЖИМОСТИ</w:t>
            </w:r>
            <w:r w:rsidRPr="00187B4A">
              <w:rPr>
                <w:rFonts w:ascii="Times New Roman" w:hAnsi="Times New Roman" w:cs="Times New Roman"/>
                <w:b/>
                <w:sz w:val="32"/>
                <w:szCs w:val="32"/>
                <w:highlight w:val="yellow"/>
              </w:rPr>
              <w:t xml:space="preserve">, </w:t>
            </w:r>
            <w:r w:rsidRPr="00EF6933">
              <w:rPr>
                <w:rFonts w:ascii="Times New Roman" w:hAnsi="Times New Roman" w:cs="Times New Roman"/>
                <w:b/>
                <w:sz w:val="32"/>
                <w:szCs w:val="32"/>
                <w:highlight w:val="yellow"/>
                <w:u w:val="single"/>
              </w:rPr>
              <w:t>ПРИНИМАЕМЫЙ на УЧЕТ</w:t>
            </w:r>
            <w:r w:rsidRPr="00187B4A">
              <w:rPr>
                <w:rFonts w:ascii="Times New Roman" w:hAnsi="Times New Roman" w:cs="Times New Roman"/>
                <w:b/>
                <w:sz w:val="32"/>
                <w:szCs w:val="32"/>
                <w:highlight w:val="yellow"/>
              </w:rPr>
              <w:t xml:space="preserve"> </w:t>
            </w:r>
            <w:r w:rsidR="00461211" w:rsidRPr="002238F6">
              <w:rPr>
                <w:rFonts w:ascii="Times New Roman" w:hAnsi="Times New Roman" w:cs="Times New Roman"/>
                <w:b/>
                <w:sz w:val="32"/>
                <w:szCs w:val="32"/>
                <w:highlight w:val="yellow"/>
              </w:rPr>
              <w:t xml:space="preserve">В КАЧЕСТВЕ БЕСХОЗЯЙНОГО </w:t>
            </w:r>
            <w:r w:rsidRPr="00187B4A">
              <w:rPr>
                <w:rFonts w:ascii="Times New Roman" w:hAnsi="Times New Roman" w:cs="Times New Roman"/>
                <w:b/>
                <w:i/>
                <w:sz w:val="32"/>
                <w:szCs w:val="32"/>
                <w:highlight w:val="yellow"/>
              </w:rPr>
              <w:t>(бесхозяйный ОН)</w:t>
            </w:r>
            <w:r w:rsidR="001A61BC" w:rsidRPr="00102635">
              <w:rPr>
                <w:rFonts w:ascii="Times New Roman" w:hAnsi="Times New Roman" w:cs="Times New Roman"/>
                <w:b/>
                <w:sz w:val="32"/>
                <w:szCs w:val="32"/>
              </w:rPr>
              <w:t>:</w:t>
            </w:r>
          </w:p>
        </w:tc>
        <w:tc>
          <w:tcPr>
            <w:tcW w:w="8789" w:type="dxa"/>
            <w:gridSpan w:val="3"/>
            <w:tcBorders>
              <w:top w:val="double" w:sz="4" w:space="0" w:color="auto"/>
              <w:left w:val="dashSmallGap" w:sz="4" w:space="0" w:color="auto"/>
              <w:bottom w:val="double" w:sz="4" w:space="0" w:color="auto"/>
              <w:right w:val="double" w:sz="4" w:space="0" w:color="auto"/>
            </w:tcBorders>
            <w:shd w:val="clear" w:color="auto" w:fill="FBE4D5" w:themeFill="accent2" w:themeFillTint="33"/>
            <w:vAlign w:val="center"/>
          </w:tcPr>
          <w:p w14:paraId="04BAFB48" w14:textId="1A5C864B" w:rsidR="001A61BC" w:rsidRPr="001A61BC" w:rsidRDefault="001A61BC" w:rsidP="008B4B94">
            <w:pPr>
              <w:pStyle w:val="af"/>
              <w:numPr>
                <w:ilvl w:val="0"/>
                <w:numId w:val="6"/>
              </w:numPr>
              <w:tabs>
                <w:tab w:val="left" w:pos="314"/>
              </w:tabs>
              <w:spacing w:line="276" w:lineRule="auto"/>
              <w:ind w:left="30" w:firstLine="0"/>
              <w:jc w:val="both"/>
              <w:rPr>
                <w:rFonts w:ascii="Times New Roman" w:hAnsi="Times New Roman" w:cs="Times New Roman"/>
                <w:b/>
                <w:i/>
                <w:sz w:val="32"/>
                <w:szCs w:val="32"/>
                <w:highlight w:val="yellow"/>
              </w:rPr>
            </w:pPr>
            <w:r w:rsidRPr="00F01311">
              <w:rPr>
                <w:rFonts w:ascii="Times New Roman" w:hAnsi="Times New Roman" w:cs="Times New Roman"/>
                <w:b/>
                <w:i/>
                <w:sz w:val="32"/>
                <w:szCs w:val="32"/>
                <w:highlight w:val="yellow"/>
              </w:rPr>
              <w:t>объект недвижимости</w:t>
            </w:r>
            <w:r w:rsidRPr="00187B4A">
              <w:rPr>
                <w:rFonts w:ascii="Times New Roman" w:hAnsi="Times New Roman" w:cs="Times New Roman"/>
                <w:b/>
                <w:i/>
                <w:sz w:val="32"/>
                <w:szCs w:val="32"/>
                <w:highlight w:val="yellow"/>
              </w:rPr>
              <w:t>, сведения о котором внесены в ЕГРН и</w:t>
            </w:r>
            <w:r w:rsidRPr="00FF50F5">
              <w:rPr>
                <w:rFonts w:ascii="Times New Roman" w:hAnsi="Times New Roman" w:cs="Times New Roman"/>
                <w:b/>
                <w:sz w:val="32"/>
                <w:szCs w:val="32"/>
              </w:rPr>
              <w:t>:</w:t>
            </w:r>
          </w:p>
          <w:p w14:paraId="7496DF8D" w14:textId="430BFD77" w:rsidR="001379CF" w:rsidRDefault="001379CF" w:rsidP="008B4B94">
            <w:pPr>
              <w:pStyle w:val="af"/>
              <w:numPr>
                <w:ilvl w:val="0"/>
                <w:numId w:val="9"/>
              </w:numPr>
              <w:tabs>
                <w:tab w:val="left" w:pos="321"/>
                <w:tab w:val="left" w:pos="463"/>
              </w:tabs>
              <w:spacing w:line="276" w:lineRule="auto"/>
              <w:ind w:hanging="39"/>
              <w:jc w:val="both"/>
              <w:rPr>
                <w:rFonts w:ascii="Times New Roman" w:hAnsi="Times New Roman" w:cs="Times New Roman"/>
                <w:b/>
                <w:i/>
                <w:sz w:val="32"/>
                <w:szCs w:val="32"/>
                <w:highlight w:val="yellow"/>
              </w:rPr>
            </w:pPr>
            <w:bookmarkStart w:id="0" w:name="_GoBack"/>
            <w:bookmarkEnd w:id="0"/>
            <w:r w:rsidRPr="00187B4A">
              <w:rPr>
                <w:rFonts w:ascii="Times New Roman" w:hAnsi="Times New Roman" w:cs="Times New Roman"/>
                <w:b/>
                <w:i/>
                <w:sz w:val="32"/>
                <w:szCs w:val="32"/>
                <w:highlight w:val="yellow"/>
              </w:rPr>
              <w:t>не имеющий собственника;</w:t>
            </w:r>
          </w:p>
          <w:p w14:paraId="0D1595FD" w14:textId="6D64B602" w:rsidR="001379CF" w:rsidRPr="00187B4A" w:rsidRDefault="004D0506" w:rsidP="008B4B94">
            <w:pPr>
              <w:pStyle w:val="af"/>
              <w:numPr>
                <w:ilvl w:val="0"/>
                <w:numId w:val="9"/>
              </w:numPr>
              <w:tabs>
                <w:tab w:val="left" w:pos="321"/>
                <w:tab w:val="left" w:pos="463"/>
              </w:tabs>
              <w:spacing w:line="276" w:lineRule="auto"/>
              <w:ind w:hanging="39"/>
              <w:jc w:val="both"/>
              <w:rPr>
                <w:rFonts w:ascii="Times New Roman" w:hAnsi="Times New Roman" w:cs="Times New Roman"/>
                <w:b/>
                <w:i/>
                <w:sz w:val="32"/>
                <w:szCs w:val="32"/>
                <w:highlight w:val="yellow"/>
              </w:rPr>
            </w:pPr>
            <w:r w:rsidRPr="002238F6">
              <w:rPr>
                <w:rFonts w:ascii="Times New Roman" w:hAnsi="Times New Roman" w:cs="Times New Roman"/>
                <w:b/>
                <w:i/>
                <w:sz w:val="32"/>
                <w:szCs w:val="32"/>
                <w:highlight w:val="yellow"/>
              </w:rPr>
              <w:t xml:space="preserve">или </w:t>
            </w:r>
            <w:r w:rsidR="001379CF" w:rsidRPr="00187B4A">
              <w:rPr>
                <w:rFonts w:ascii="Times New Roman" w:hAnsi="Times New Roman" w:cs="Times New Roman"/>
                <w:b/>
                <w:i/>
                <w:sz w:val="32"/>
                <w:szCs w:val="32"/>
                <w:highlight w:val="yellow"/>
              </w:rPr>
              <w:t>собственник которого неизвестен;</w:t>
            </w:r>
          </w:p>
          <w:p w14:paraId="4EF1AB56" w14:textId="786A57EF" w:rsidR="001379CF" w:rsidRPr="00187B4A" w:rsidRDefault="004D0506" w:rsidP="008B4B94">
            <w:pPr>
              <w:pStyle w:val="af"/>
              <w:numPr>
                <w:ilvl w:val="0"/>
                <w:numId w:val="9"/>
              </w:numPr>
              <w:tabs>
                <w:tab w:val="left" w:pos="321"/>
                <w:tab w:val="left" w:pos="463"/>
              </w:tabs>
              <w:spacing w:line="276" w:lineRule="auto"/>
              <w:ind w:hanging="39"/>
              <w:jc w:val="both"/>
              <w:rPr>
                <w:rFonts w:ascii="Times New Roman" w:hAnsi="Times New Roman" w:cs="Times New Roman"/>
                <w:b/>
                <w:sz w:val="32"/>
                <w:szCs w:val="32"/>
                <w:highlight w:val="yellow"/>
              </w:rPr>
            </w:pPr>
            <w:r w:rsidRPr="002238F6">
              <w:rPr>
                <w:rFonts w:ascii="Times New Roman" w:hAnsi="Times New Roman" w:cs="Times New Roman"/>
                <w:b/>
                <w:i/>
                <w:sz w:val="32"/>
                <w:szCs w:val="32"/>
                <w:highlight w:val="yellow"/>
              </w:rPr>
              <w:t xml:space="preserve">или </w:t>
            </w:r>
            <w:r w:rsidR="001379CF" w:rsidRPr="00187B4A">
              <w:rPr>
                <w:rFonts w:ascii="Times New Roman" w:hAnsi="Times New Roman" w:cs="Times New Roman"/>
                <w:b/>
                <w:i/>
                <w:sz w:val="32"/>
                <w:szCs w:val="32"/>
                <w:highlight w:val="yellow"/>
              </w:rPr>
              <w:t>от права собственности на который собственник отказался</w:t>
            </w:r>
            <w:r w:rsidR="001379CF" w:rsidRPr="00187B4A">
              <w:rPr>
                <w:rFonts w:ascii="Times New Roman" w:hAnsi="Times New Roman" w:cs="Times New Roman"/>
                <w:b/>
                <w:sz w:val="32"/>
                <w:szCs w:val="32"/>
                <w:highlight w:val="yellow"/>
              </w:rPr>
              <w:t xml:space="preserve">  </w:t>
            </w:r>
          </w:p>
        </w:tc>
      </w:tr>
      <w:tr w:rsidR="001379CF" w:rsidRPr="003D1F88" w14:paraId="0D49F86A" w14:textId="77777777" w:rsidTr="006277E9">
        <w:trPr>
          <w:trHeight w:val="1575"/>
          <w:jc w:val="center"/>
        </w:trPr>
        <w:tc>
          <w:tcPr>
            <w:tcW w:w="7356" w:type="dxa"/>
            <w:gridSpan w:val="2"/>
            <w:tcBorders>
              <w:top w:val="double" w:sz="4" w:space="0" w:color="auto"/>
              <w:left w:val="double" w:sz="4" w:space="0" w:color="auto"/>
              <w:bottom w:val="double" w:sz="4" w:space="0" w:color="auto"/>
              <w:right w:val="dashSmallGap" w:sz="4" w:space="0" w:color="auto"/>
            </w:tcBorders>
            <w:shd w:val="clear" w:color="auto" w:fill="FBE4D5" w:themeFill="accent2" w:themeFillTint="33"/>
            <w:vAlign w:val="center"/>
          </w:tcPr>
          <w:p w14:paraId="0A5020AA" w14:textId="17E9602C" w:rsidR="001379CF" w:rsidRPr="00187B4A" w:rsidRDefault="001379CF" w:rsidP="008B4B94">
            <w:pPr>
              <w:pStyle w:val="af"/>
              <w:numPr>
                <w:ilvl w:val="0"/>
                <w:numId w:val="8"/>
              </w:numPr>
              <w:tabs>
                <w:tab w:val="left" w:pos="306"/>
              </w:tabs>
              <w:spacing w:after="160" w:line="276" w:lineRule="auto"/>
              <w:ind w:left="164" w:firstLine="0"/>
              <w:jc w:val="both"/>
              <w:rPr>
                <w:rFonts w:ascii="Times New Roman" w:hAnsi="Times New Roman" w:cs="Times New Roman"/>
                <w:b/>
                <w:bCs/>
                <w:i/>
                <w:sz w:val="32"/>
                <w:szCs w:val="32"/>
                <w:highlight w:val="yellow"/>
              </w:rPr>
            </w:pPr>
            <w:r w:rsidRPr="0074785A">
              <w:rPr>
                <w:rFonts w:ascii="Times New Roman" w:hAnsi="Times New Roman" w:cs="Times New Roman"/>
                <w:b/>
                <w:sz w:val="32"/>
                <w:szCs w:val="32"/>
                <w:highlight w:val="yellow"/>
                <w:u w:val="single"/>
              </w:rPr>
              <w:t>ВИДЫ бесхозяйных ОН</w:t>
            </w:r>
            <w:r w:rsidR="00F01311" w:rsidRPr="00102635">
              <w:rPr>
                <w:rFonts w:ascii="Times New Roman" w:hAnsi="Times New Roman" w:cs="Times New Roman"/>
                <w:b/>
                <w:sz w:val="32"/>
                <w:szCs w:val="32"/>
              </w:rPr>
              <w:t>:</w:t>
            </w:r>
          </w:p>
        </w:tc>
        <w:tc>
          <w:tcPr>
            <w:tcW w:w="8789" w:type="dxa"/>
            <w:gridSpan w:val="3"/>
            <w:tcBorders>
              <w:top w:val="double" w:sz="4" w:space="0" w:color="auto"/>
              <w:left w:val="dashSmallGap" w:sz="4" w:space="0" w:color="auto"/>
              <w:bottom w:val="double" w:sz="4" w:space="0" w:color="auto"/>
              <w:right w:val="double" w:sz="4" w:space="0" w:color="auto"/>
            </w:tcBorders>
            <w:shd w:val="clear" w:color="auto" w:fill="FBE4D5" w:themeFill="accent2" w:themeFillTint="33"/>
            <w:vAlign w:val="center"/>
          </w:tcPr>
          <w:p w14:paraId="54F89F43" w14:textId="77777777" w:rsidR="001379CF" w:rsidRPr="00187B4A" w:rsidRDefault="001379CF" w:rsidP="008B4B94">
            <w:pPr>
              <w:pStyle w:val="af"/>
              <w:numPr>
                <w:ilvl w:val="0"/>
                <w:numId w:val="7"/>
              </w:numPr>
              <w:tabs>
                <w:tab w:val="left" w:pos="314"/>
              </w:tabs>
              <w:spacing w:after="160" w:line="276" w:lineRule="auto"/>
              <w:ind w:left="30" w:firstLine="0"/>
              <w:jc w:val="both"/>
              <w:rPr>
                <w:rFonts w:ascii="Times New Roman" w:hAnsi="Times New Roman" w:cs="Times New Roman"/>
                <w:b/>
                <w:bCs/>
                <w:i/>
                <w:sz w:val="32"/>
                <w:szCs w:val="32"/>
                <w:highlight w:val="yellow"/>
              </w:rPr>
            </w:pPr>
            <w:r w:rsidRPr="00187B4A">
              <w:rPr>
                <w:rFonts w:ascii="Times New Roman" w:hAnsi="Times New Roman" w:cs="Times New Roman"/>
                <w:b/>
                <w:bCs/>
                <w:i/>
                <w:sz w:val="32"/>
                <w:szCs w:val="32"/>
                <w:highlight w:val="yellow"/>
              </w:rPr>
              <w:t>здания (строения)</w:t>
            </w:r>
            <w:r>
              <w:rPr>
                <w:rFonts w:ascii="Times New Roman" w:hAnsi="Times New Roman" w:cs="Times New Roman"/>
                <w:b/>
                <w:bCs/>
                <w:i/>
                <w:sz w:val="32"/>
                <w:szCs w:val="32"/>
                <w:highlight w:val="yellow"/>
              </w:rPr>
              <w:t>;</w:t>
            </w:r>
            <w:r w:rsidRPr="00187B4A">
              <w:rPr>
                <w:rFonts w:ascii="Times New Roman" w:hAnsi="Times New Roman" w:cs="Times New Roman"/>
                <w:b/>
                <w:bCs/>
                <w:i/>
                <w:sz w:val="32"/>
                <w:szCs w:val="32"/>
                <w:highlight w:val="yellow"/>
              </w:rPr>
              <w:t xml:space="preserve"> </w:t>
            </w:r>
          </w:p>
          <w:p w14:paraId="13DAFDDE" w14:textId="77777777" w:rsidR="001379CF" w:rsidRDefault="001379CF" w:rsidP="008B4B94">
            <w:pPr>
              <w:pStyle w:val="af"/>
              <w:numPr>
                <w:ilvl w:val="0"/>
                <w:numId w:val="7"/>
              </w:numPr>
              <w:tabs>
                <w:tab w:val="left" w:pos="314"/>
              </w:tabs>
              <w:spacing w:after="160" w:line="276" w:lineRule="auto"/>
              <w:ind w:left="30" w:firstLine="0"/>
              <w:jc w:val="both"/>
              <w:rPr>
                <w:rFonts w:ascii="Times New Roman" w:hAnsi="Times New Roman" w:cs="Times New Roman"/>
                <w:b/>
                <w:bCs/>
                <w:i/>
                <w:sz w:val="32"/>
                <w:szCs w:val="32"/>
                <w:highlight w:val="yellow"/>
              </w:rPr>
            </w:pPr>
            <w:r w:rsidRPr="00187B4A">
              <w:rPr>
                <w:rFonts w:ascii="Times New Roman" w:hAnsi="Times New Roman" w:cs="Times New Roman"/>
                <w:b/>
                <w:bCs/>
                <w:i/>
                <w:sz w:val="32"/>
                <w:szCs w:val="32"/>
                <w:highlight w:val="yellow"/>
              </w:rPr>
              <w:t>сооружения</w:t>
            </w:r>
            <w:r>
              <w:rPr>
                <w:rFonts w:ascii="Times New Roman" w:hAnsi="Times New Roman" w:cs="Times New Roman"/>
                <w:b/>
                <w:bCs/>
                <w:i/>
                <w:sz w:val="32"/>
                <w:szCs w:val="32"/>
                <w:highlight w:val="yellow"/>
              </w:rPr>
              <w:t>;</w:t>
            </w:r>
            <w:r w:rsidRPr="00187B4A">
              <w:rPr>
                <w:rFonts w:ascii="Times New Roman" w:hAnsi="Times New Roman" w:cs="Times New Roman"/>
                <w:b/>
                <w:bCs/>
                <w:i/>
                <w:sz w:val="32"/>
                <w:szCs w:val="32"/>
                <w:highlight w:val="yellow"/>
              </w:rPr>
              <w:t xml:space="preserve"> </w:t>
            </w:r>
          </w:p>
          <w:p w14:paraId="4CDD3118" w14:textId="3D056AB2" w:rsidR="001379CF" w:rsidRPr="00187B4A" w:rsidRDefault="001379CF" w:rsidP="008B4B94">
            <w:pPr>
              <w:pStyle w:val="af"/>
              <w:numPr>
                <w:ilvl w:val="0"/>
                <w:numId w:val="7"/>
              </w:numPr>
              <w:tabs>
                <w:tab w:val="left" w:pos="314"/>
              </w:tabs>
              <w:spacing w:after="160" w:line="276" w:lineRule="auto"/>
              <w:ind w:left="30" w:firstLine="0"/>
              <w:jc w:val="both"/>
              <w:rPr>
                <w:rFonts w:ascii="Times New Roman" w:hAnsi="Times New Roman" w:cs="Times New Roman"/>
                <w:b/>
                <w:bCs/>
                <w:i/>
                <w:sz w:val="32"/>
                <w:szCs w:val="32"/>
                <w:highlight w:val="yellow"/>
              </w:rPr>
            </w:pPr>
            <w:r w:rsidRPr="00187B4A">
              <w:rPr>
                <w:rFonts w:ascii="Times New Roman" w:hAnsi="Times New Roman" w:cs="Times New Roman"/>
                <w:b/>
                <w:bCs/>
                <w:i/>
                <w:sz w:val="32"/>
                <w:szCs w:val="32"/>
                <w:highlight w:val="yellow"/>
              </w:rPr>
              <w:t>помещения</w:t>
            </w:r>
            <w:r>
              <w:rPr>
                <w:rFonts w:ascii="Times New Roman" w:hAnsi="Times New Roman" w:cs="Times New Roman"/>
                <w:b/>
                <w:bCs/>
                <w:i/>
                <w:sz w:val="32"/>
                <w:szCs w:val="32"/>
                <w:highlight w:val="yellow"/>
              </w:rPr>
              <w:t>;</w:t>
            </w:r>
            <w:r w:rsidRPr="00187B4A">
              <w:rPr>
                <w:rFonts w:ascii="Times New Roman" w:hAnsi="Times New Roman" w:cs="Times New Roman"/>
                <w:b/>
                <w:bCs/>
                <w:i/>
                <w:sz w:val="32"/>
                <w:szCs w:val="32"/>
                <w:highlight w:val="yellow"/>
              </w:rPr>
              <w:t xml:space="preserve"> </w:t>
            </w:r>
          </w:p>
          <w:p w14:paraId="5CB13C56" w14:textId="77777777" w:rsidR="001379CF" w:rsidRPr="00187B4A" w:rsidRDefault="001379CF" w:rsidP="008B4B94">
            <w:pPr>
              <w:pStyle w:val="af"/>
              <w:numPr>
                <w:ilvl w:val="0"/>
                <w:numId w:val="7"/>
              </w:numPr>
              <w:tabs>
                <w:tab w:val="left" w:pos="314"/>
              </w:tabs>
              <w:spacing w:after="160" w:line="276" w:lineRule="auto"/>
              <w:ind w:left="30" w:firstLine="0"/>
              <w:jc w:val="both"/>
              <w:rPr>
                <w:rFonts w:ascii="Times New Roman" w:hAnsi="Times New Roman" w:cs="Times New Roman"/>
                <w:b/>
                <w:bCs/>
                <w:i/>
                <w:sz w:val="32"/>
                <w:szCs w:val="32"/>
                <w:highlight w:val="yellow"/>
              </w:rPr>
            </w:pPr>
            <w:proofErr w:type="spellStart"/>
            <w:r w:rsidRPr="00187B4A">
              <w:rPr>
                <w:rFonts w:ascii="Times New Roman" w:hAnsi="Times New Roman" w:cs="Times New Roman"/>
                <w:b/>
                <w:bCs/>
                <w:i/>
                <w:sz w:val="32"/>
                <w:szCs w:val="32"/>
                <w:highlight w:val="yellow"/>
              </w:rPr>
              <w:t>машино</w:t>
            </w:r>
            <w:proofErr w:type="spellEnd"/>
            <w:r w:rsidRPr="00187B4A">
              <w:rPr>
                <w:rFonts w:ascii="Times New Roman" w:hAnsi="Times New Roman" w:cs="Times New Roman"/>
                <w:b/>
                <w:bCs/>
                <w:i/>
                <w:sz w:val="32"/>
                <w:szCs w:val="32"/>
                <w:highlight w:val="yellow"/>
              </w:rPr>
              <w:t>-места</w:t>
            </w:r>
            <w:r>
              <w:rPr>
                <w:rFonts w:ascii="Times New Roman" w:hAnsi="Times New Roman" w:cs="Times New Roman"/>
                <w:b/>
                <w:bCs/>
                <w:i/>
                <w:sz w:val="32"/>
                <w:szCs w:val="32"/>
                <w:highlight w:val="yellow"/>
              </w:rPr>
              <w:t>;</w:t>
            </w:r>
            <w:r w:rsidRPr="00187B4A">
              <w:rPr>
                <w:rFonts w:ascii="Times New Roman" w:hAnsi="Times New Roman" w:cs="Times New Roman"/>
                <w:b/>
                <w:bCs/>
                <w:i/>
                <w:sz w:val="32"/>
                <w:szCs w:val="32"/>
                <w:highlight w:val="yellow"/>
              </w:rPr>
              <w:t xml:space="preserve"> </w:t>
            </w:r>
          </w:p>
          <w:p w14:paraId="290A5ACB" w14:textId="66A5B5BA" w:rsidR="001379CF" w:rsidRPr="0074785A" w:rsidRDefault="001379CF" w:rsidP="008B4B94">
            <w:pPr>
              <w:pStyle w:val="af"/>
              <w:numPr>
                <w:ilvl w:val="0"/>
                <w:numId w:val="7"/>
              </w:numPr>
              <w:tabs>
                <w:tab w:val="left" w:pos="314"/>
              </w:tabs>
              <w:spacing w:after="160" w:line="276" w:lineRule="auto"/>
              <w:ind w:left="30" w:firstLine="0"/>
              <w:jc w:val="both"/>
              <w:rPr>
                <w:rFonts w:ascii="Times New Roman" w:hAnsi="Times New Roman" w:cs="Times New Roman"/>
                <w:b/>
                <w:sz w:val="32"/>
                <w:szCs w:val="32"/>
                <w:highlight w:val="yellow"/>
                <w:u w:val="single"/>
              </w:rPr>
            </w:pPr>
            <w:r w:rsidRPr="00187B4A">
              <w:rPr>
                <w:rFonts w:ascii="Times New Roman" w:hAnsi="Times New Roman" w:cs="Times New Roman"/>
                <w:b/>
                <w:bCs/>
                <w:i/>
                <w:sz w:val="32"/>
                <w:szCs w:val="32"/>
                <w:highlight w:val="yellow"/>
              </w:rPr>
              <w:t>объекты незавершенного строительства</w:t>
            </w:r>
          </w:p>
        </w:tc>
      </w:tr>
      <w:tr w:rsidR="001379CF" w:rsidRPr="003D1F88" w14:paraId="21F78E94" w14:textId="77777777" w:rsidTr="006277E9">
        <w:trPr>
          <w:trHeight w:val="1378"/>
          <w:jc w:val="center"/>
        </w:trPr>
        <w:tc>
          <w:tcPr>
            <w:tcW w:w="7356" w:type="dxa"/>
            <w:gridSpan w:val="2"/>
            <w:tcBorders>
              <w:top w:val="double" w:sz="4" w:space="0" w:color="auto"/>
              <w:left w:val="double" w:sz="4" w:space="0" w:color="auto"/>
              <w:bottom w:val="double" w:sz="4" w:space="0" w:color="auto"/>
              <w:right w:val="dashSmallGap" w:sz="4" w:space="0" w:color="auto"/>
            </w:tcBorders>
            <w:shd w:val="clear" w:color="auto" w:fill="E2EFD9" w:themeFill="accent6" w:themeFillTint="33"/>
            <w:vAlign w:val="center"/>
          </w:tcPr>
          <w:p w14:paraId="5E74FAB9" w14:textId="3678F26E" w:rsidR="001379CF" w:rsidRPr="0074785A" w:rsidRDefault="001379CF" w:rsidP="008B4B94">
            <w:pPr>
              <w:pStyle w:val="af"/>
              <w:numPr>
                <w:ilvl w:val="0"/>
                <w:numId w:val="8"/>
              </w:numPr>
              <w:tabs>
                <w:tab w:val="left" w:pos="306"/>
              </w:tabs>
              <w:spacing w:line="276" w:lineRule="auto"/>
              <w:ind w:left="164" w:firstLine="0"/>
              <w:jc w:val="both"/>
              <w:rPr>
                <w:rFonts w:ascii="Times New Roman" w:hAnsi="Times New Roman" w:cs="Times New Roman"/>
                <w:b/>
                <w:sz w:val="32"/>
                <w:szCs w:val="32"/>
                <w:highlight w:val="yellow"/>
                <w:u w:val="single"/>
              </w:rPr>
            </w:pPr>
            <w:r w:rsidRPr="0074785A">
              <w:rPr>
                <w:rFonts w:ascii="Times New Roman" w:hAnsi="Times New Roman" w:cs="Times New Roman"/>
                <w:b/>
                <w:sz w:val="32"/>
                <w:szCs w:val="32"/>
                <w:highlight w:val="yellow"/>
                <w:u w:val="single"/>
              </w:rPr>
              <w:t>ПРИ</w:t>
            </w:r>
            <w:r w:rsidR="00102635">
              <w:rPr>
                <w:rFonts w:ascii="Times New Roman" w:hAnsi="Times New Roman" w:cs="Times New Roman"/>
                <w:b/>
                <w:sz w:val="32"/>
                <w:szCs w:val="32"/>
                <w:highlight w:val="yellow"/>
                <w:u w:val="single"/>
              </w:rPr>
              <w:t>НЯТИЕ</w:t>
            </w:r>
            <w:r w:rsidRPr="0074785A">
              <w:rPr>
                <w:rFonts w:ascii="Times New Roman" w:hAnsi="Times New Roman" w:cs="Times New Roman"/>
                <w:b/>
                <w:sz w:val="32"/>
                <w:szCs w:val="32"/>
                <w:highlight w:val="yellow"/>
                <w:u w:val="single"/>
              </w:rPr>
              <w:t xml:space="preserve"> на УЧЕТ</w:t>
            </w:r>
            <w:r w:rsidRPr="00187B4A">
              <w:rPr>
                <w:rFonts w:ascii="Times New Roman" w:hAnsi="Times New Roman" w:cs="Times New Roman"/>
                <w:b/>
                <w:sz w:val="32"/>
                <w:szCs w:val="32"/>
                <w:highlight w:val="yellow"/>
              </w:rPr>
              <w:t xml:space="preserve"> бесхозяйных ОН </w:t>
            </w:r>
            <w:r w:rsidRPr="0074785A">
              <w:rPr>
                <w:rFonts w:ascii="Times New Roman" w:hAnsi="Times New Roman" w:cs="Times New Roman"/>
                <w:b/>
                <w:sz w:val="32"/>
                <w:szCs w:val="32"/>
                <w:highlight w:val="yellow"/>
                <w:u w:val="single"/>
              </w:rPr>
              <w:t>ОСУЩЕСТВЛЯЮТ</w:t>
            </w:r>
            <w:r w:rsidR="00F01311" w:rsidRPr="00102635">
              <w:rPr>
                <w:rFonts w:ascii="Times New Roman" w:hAnsi="Times New Roman" w:cs="Times New Roman"/>
                <w:b/>
                <w:sz w:val="32"/>
                <w:szCs w:val="32"/>
              </w:rPr>
              <w:t>:</w:t>
            </w:r>
            <w:r w:rsidRPr="00102635">
              <w:rPr>
                <w:rFonts w:ascii="Times New Roman" w:hAnsi="Times New Roman" w:cs="Times New Roman"/>
                <w:b/>
                <w:sz w:val="32"/>
                <w:szCs w:val="32"/>
              </w:rPr>
              <w:t xml:space="preserve"> </w:t>
            </w:r>
          </w:p>
        </w:tc>
        <w:tc>
          <w:tcPr>
            <w:tcW w:w="8789" w:type="dxa"/>
            <w:gridSpan w:val="3"/>
            <w:tcBorders>
              <w:top w:val="double" w:sz="4" w:space="0" w:color="auto"/>
              <w:left w:val="dashSmallGap" w:sz="4" w:space="0" w:color="auto"/>
              <w:bottom w:val="double" w:sz="4" w:space="0" w:color="auto"/>
              <w:right w:val="double" w:sz="4" w:space="0" w:color="auto"/>
            </w:tcBorders>
            <w:shd w:val="clear" w:color="auto" w:fill="E2EFD9" w:themeFill="accent6" w:themeFillTint="33"/>
            <w:vAlign w:val="center"/>
          </w:tcPr>
          <w:p w14:paraId="3E406DE6" w14:textId="15532E6C" w:rsidR="001379CF" w:rsidRPr="00E307BF" w:rsidRDefault="001379CF" w:rsidP="008B4B94">
            <w:pPr>
              <w:pStyle w:val="af"/>
              <w:numPr>
                <w:ilvl w:val="0"/>
                <w:numId w:val="1"/>
              </w:numPr>
              <w:tabs>
                <w:tab w:val="left" w:pos="180"/>
              </w:tabs>
              <w:spacing w:line="276" w:lineRule="auto"/>
              <w:ind w:left="0" w:firstLine="0"/>
              <w:jc w:val="both"/>
              <w:rPr>
                <w:rFonts w:ascii="Times New Roman" w:hAnsi="Times New Roman" w:cs="Times New Roman"/>
                <w:b/>
                <w:i/>
                <w:sz w:val="28"/>
                <w:szCs w:val="28"/>
                <w:highlight w:val="yellow"/>
              </w:rPr>
            </w:pPr>
            <w:r w:rsidRPr="00E307BF">
              <w:rPr>
                <w:rFonts w:ascii="Times New Roman" w:hAnsi="Times New Roman" w:cs="Times New Roman"/>
                <w:b/>
                <w:i/>
                <w:sz w:val="32"/>
                <w:szCs w:val="32"/>
                <w:highlight w:val="yellow"/>
              </w:rPr>
              <w:t>органы регистрации прав</w:t>
            </w:r>
            <w:r w:rsidRPr="00E307BF">
              <w:rPr>
                <w:rFonts w:ascii="Times New Roman" w:hAnsi="Times New Roman" w:cs="Times New Roman"/>
                <w:b/>
                <w:i/>
                <w:sz w:val="28"/>
                <w:szCs w:val="28"/>
                <w:highlight w:val="yellow"/>
              </w:rPr>
              <w:t xml:space="preserve"> </w:t>
            </w:r>
            <w:r w:rsidR="00F22BA6">
              <w:rPr>
                <w:rFonts w:ascii="Times New Roman" w:hAnsi="Times New Roman" w:cs="Times New Roman"/>
                <w:b/>
                <w:i/>
                <w:sz w:val="28"/>
                <w:szCs w:val="28"/>
                <w:highlight w:val="yellow"/>
              </w:rPr>
              <w:t>(ОРП)</w:t>
            </w:r>
          </w:p>
          <w:p w14:paraId="2856B8AD" w14:textId="513D08F0" w:rsidR="001379CF" w:rsidRPr="00E307BF" w:rsidRDefault="001379CF" w:rsidP="00F01311">
            <w:pPr>
              <w:pStyle w:val="af"/>
              <w:tabs>
                <w:tab w:val="left" w:pos="306"/>
              </w:tabs>
              <w:spacing w:line="276" w:lineRule="auto"/>
              <w:ind w:left="22"/>
              <w:jc w:val="both"/>
              <w:rPr>
                <w:rFonts w:ascii="Times New Roman" w:hAnsi="Times New Roman" w:cs="Times New Roman"/>
                <w:b/>
                <w:sz w:val="32"/>
                <w:szCs w:val="32"/>
                <w:highlight w:val="yellow"/>
                <w:u w:val="single"/>
              </w:rPr>
            </w:pPr>
            <w:r w:rsidRPr="00E307BF">
              <w:rPr>
                <w:rFonts w:ascii="Times New Roman" w:hAnsi="Times New Roman" w:cs="Times New Roman"/>
                <w:b/>
                <w:i/>
                <w:sz w:val="26"/>
                <w:szCs w:val="26"/>
              </w:rPr>
              <w:t>(</w:t>
            </w:r>
            <w:proofErr w:type="spellStart"/>
            <w:r w:rsidRPr="00E307BF">
              <w:rPr>
                <w:rFonts w:ascii="Times New Roman" w:hAnsi="Times New Roman" w:cs="Times New Roman"/>
                <w:b/>
                <w:i/>
                <w:sz w:val="26"/>
                <w:szCs w:val="26"/>
              </w:rPr>
              <w:t>Росреестр</w:t>
            </w:r>
            <w:proofErr w:type="spellEnd"/>
            <w:r w:rsidRPr="00E307BF">
              <w:rPr>
                <w:rFonts w:ascii="Times New Roman" w:hAnsi="Times New Roman" w:cs="Times New Roman"/>
                <w:b/>
                <w:i/>
                <w:sz w:val="26"/>
                <w:szCs w:val="26"/>
              </w:rPr>
              <w:t>, территориальные органы</w:t>
            </w:r>
            <w:r w:rsidR="00F01311">
              <w:rPr>
                <w:rFonts w:ascii="Times New Roman" w:hAnsi="Times New Roman" w:cs="Times New Roman"/>
                <w:b/>
                <w:i/>
                <w:sz w:val="26"/>
                <w:szCs w:val="26"/>
              </w:rPr>
              <w:t xml:space="preserve"> </w:t>
            </w:r>
            <w:proofErr w:type="spellStart"/>
            <w:r w:rsidR="00F01311">
              <w:rPr>
                <w:rFonts w:ascii="Times New Roman" w:hAnsi="Times New Roman" w:cs="Times New Roman"/>
                <w:b/>
                <w:i/>
                <w:sz w:val="26"/>
                <w:szCs w:val="26"/>
              </w:rPr>
              <w:t>Росреестра</w:t>
            </w:r>
            <w:proofErr w:type="spellEnd"/>
            <w:r w:rsidRPr="00E307BF">
              <w:rPr>
                <w:rFonts w:ascii="Times New Roman" w:hAnsi="Times New Roman" w:cs="Times New Roman"/>
                <w:b/>
                <w:i/>
                <w:sz w:val="26"/>
                <w:szCs w:val="26"/>
              </w:rPr>
              <w:t xml:space="preserve">, </w:t>
            </w:r>
            <w:proofErr w:type="spellStart"/>
            <w:r w:rsidRPr="00E307BF">
              <w:rPr>
                <w:rFonts w:ascii="Times New Roman" w:hAnsi="Times New Roman" w:cs="Times New Roman"/>
                <w:b/>
                <w:i/>
                <w:sz w:val="26"/>
                <w:szCs w:val="26"/>
              </w:rPr>
              <w:t>Госкомрегистр</w:t>
            </w:r>
            <w:proofErr w:type="spellEnd"/>
            <w:r w:rsidRPr="00E307BF">
              <w:rPr>
                <w:rFonts w:ascii="Times New Roman" w:hAnsi="Times New Roman" w:cs="Times New Roman"/>
                <w:b/>
                <w:i/>
                <w:sz w:val="26"/>
                <w:szCs w:val="26"/>
              </w:rPr>
              <w:t xml:space="preserve">, </w:t>
            </w:r>
            <w:proofErr w:type="spellStart"/>
            <w:r w:rsidRPr="00E307BF">
              <w:rPr>
                <w:rFonts w:ascii="Times New Roman" w:hAnsi="Times New Roman" w:cs="Times New Roman"/>
                <w:b/>
                <w:i/>
                <w:sz w:val="26"/>
                <w:szCs w:val="26"/>
              </w:rPr>
              <w:t>Севреестр</w:t>
            </w:r>
            <w:proofErr w:type="spellEnd"/>
            <w:r w:rsidRPr="00E307BF">
              <w:rPr>
                <w:rFonts w:ascii="Times New Roman" w:hAnsi="Times New Roman" w:cs="Times New Roman"/>
                <w:b/>
                <w:i/>
                <w:sz w:val="26"/>
                <w:szCs w:val="26"/>
              </w:rPr>
              <w:t>)</w:t>
            </w:r>
          </w:p>
        </w:tc>
      </w:tr>
      <w:tr w:rsidR="001379CF" w:rsidRPr="003D1F88" w14:paraId="0B0E4761" w14:textId="77777777" w:rsidTr="006277E9">
        <w:trPr>
          <w:trHeight w:val="326"/>
          <w:jc w:val="center"/>
        </w:trPr>
        <w:tc>
          <w:tcPr>
            <w:tcW w:w="7356" w:type="dxa"/>
            <w:gridSpan w:val="2"/>
            <w:tcBorders>
              <w:top w:val="double" w:sz="4" w:space="0" w:color="auto"/>
              <w:left w:val="double" w:sz="4" w:space="0" w:color="auto"/>
              <w:bottom w:val="double" w:sz="4" w:space="0" w:color="auto"/>
              <w:right w:val="dashSmallGap" w:sz="4" w:space="0" w:color="auto"/>
            </w:tcBorders>
            <w:shd w:val="clear" w:color="auto" w:fill="E2EFD9" w:themeFill="accent6" w:themeFillTint="33"/>
            <w:vAlign w:val="center"/>
          </w:tcPr>
          <w:p w14:paraId="1A0911DC" w14:textId="6ACD648B" w:rsidR="001379CF" w:rsidRPr="0074785A" w:rsidRDefault="001379CF" w:rsidP="008B4B94">
            <w:pPr>
              <w:pStyle w:val="af"/>
              <w:numPr>
                <w:ilvl w:val="0"/>
                <w:numId w:val="8"/>
              </w:numPr>
              <w:tabs>
                <w:tab w:val="left" w:pos="306"/>
              </w:tabs>
              <w:spacing w:line="276" w:lineRule="auto"/>
              <w:ind w:left="164" w:firstLine="0"/>
              <w:jc w:val="both"/>
              <w:rPr>
                <w:rFonts w:ascii="Times New Roman" w:hAnsi="Times New Roman" w:cs="Times New Roman"/>
                <w:b/>
                <w:sz w:val="32"/>
                <w:szCs w:val="32"/>
                <w:highlight w:val="yellow"/>
                <w:u w:val="single"/>
              </w:rPr>
            </w:pPr>
            <w:r w:rsidRPr="00EF6933">
              <w:rPr>
                <w:rFonts w:ascii="Times New Roman" w:hAnsi="Times New Roman" w:cs="Times New Roman"/>
                <w:b/>
                <w:sz w:val="32"/>
                <w:szCs w:val="32"/>
                <w:highlight w:val="yellow"/>
                <w:u w:val="single"/>
              </w:rPr>
              <w:t>ПРИ</w:t>
            </w:r>
            <w:r w:rsidR="00102635">
              <w:rPr>
                <w:rFonts w:ascii="Times New Roman" w:hAnsi="Times New Roman" w:cs="Times New Roman"/>
                <w:b/>
                <w:sz w:val="32"/>
                <w:szCs w:val="32"/>
                <w:highlight w:val="yellow"/>
                <w:u w:val="single"/>
              </w:rPr>
              <w:t>НЯТИЕ</w:t>
            </w:r>
            <w:r w:rsidRPr="00EF6933">
              <w:rPr>
                <w:rFonts w:ascii="Times New Roman" w:hAnsi="Times New Roman" w:cs="Times New Roman"/>
                <w:b/>
                <w:sz w:val="32"/>
                <w:szCs w:val="32"/>
                <w:highlight w:val="yellow"/>
                <w:u w:val="single"/>
              </w:rPr>
              <w:t xml:space="preserve"> на УЧЕТ</w:t>
            </w:r>
            <w:r w:rsidRPr="00187B4A">
              <w:rPr>
                <w:rFonts w:ascii="Times New Roman" w:hAnsi="Times New Roman" w:cs="Times New Roman"/>
                <w:b/>
                <w:sz w:val="32"/>
                <w:szCs w:val="32"/>
                <w:highlight w:val="yellow"/>
              </w:rPr>
              <w:t xml:space="preserve"> бесхозяйных </w:t>
            </w:r>
            <w:r w:rsidRPr="00EF6933">
              <w:rPr>
                <w:rFonts w:ascii="Times New Roman" w:hAnsi="Times New Roman" w:cs="Times New Roman"/>
                <w:b/>
                <w:sz w:val="32"/>
                <w:szCs w:val="32"/>
                <w:highlight w:val="yellow"/>
              </w:rPr>
              <w:t xml:space="preserve">ОН </w:t>
            </w:r>
            <w:r w:rsidRPr="00EF6933">
              <w:rPr>
                <w:rFonts w:ascii="Times New Roman" w:hAnsi="Times New Roman" w:cs="Times New Roman"/>
                <w:b/>
                <w:sz w:val="32"/>
                <w:szCs w:val="32"/>
                <w:highlight w:val="yellow"/>
                <w:u w:val="single"/>
              </w:rPr>
              <w:t>ОСУЩЕСТВЛЯЕТСЯ ПУТЕМ</w:t>
            </w:r>
            <w:r w:rsidR="00F01311" w:rsidRPr="00102635">
              <w:rPr>
                <w:rFonts w:ascii="Times New Roman" w:hAnsi="Times New Roman" w:cs="Times New Roman"/>
                <w:b/>
                <w:sz w:val="32"/>
                <w:szCs w:val="32"/>
              </w:rPr>
              <w:t>:</w:t>
            </w:r>
            <w:r w:rsidRPr="00EF6933">
              <w:rPr>
                <w:rFonts w:ascii="Times New Roman" w:hAnsi="Times New Roman" w:cs="Times New Roman"/>
                <w:b/>
                <w:i/>
                <w:sz w:val="32"/>
                <w:szCs w:val="32"/>
                <w:highlight w:val="yellow"/>
              </w:rPr>
              <w:t xml:space="preserve"> </w:t>
            </w:r>
          </w:p>
        </w:tc>
        <w:tc>
          <w:tcPr>
            <w:tcW w:w="8789" w:type="dxa"/>
            <w:gridSpan w:val="3"/>
            <w:tcBorders>
              <w:top w:val="double" w:sz="4" w:space="0" w:color="auto"/>
              <w:left w:val="dashSmallGap" w:sz="4" w:space="0" w:color="auto"/>
              <w:bottom w:val="double" w:sz="4" w:space="0" w:color="auto"/>
              <w:right w:val="double" w:sz="4" w:space="0" w:color="auto"/>
            </w:tcBorders>
            <w:shd w:val="clear" w:color="auto" w:fill="E2EFD9" w:themeFill="accent6" w:themeFillTint="33"/>
            <w:vAlign w:val="center"/>
          </w:tcPr>
          <w:p w14:paraId="00F3263B" w14:textId="279BF2C0" w:rsidR="001379CF" w:rsidRPr="0074785A" w:rsidRDefault="001379CF" w:rsidP="008B4B94">
            <w:pPr>
              <w:pStyle w:val="af"/>
              <w:numPr>
                <w:ilvl w:val="0"/>
                <w:numId w:val="1"/>
              </w:numPr>
              <w:tabs>
                <w:tab w:val="left" w:pos="0"/>
                <w:tab w:val="left" w:pos="180"/>
              </w:tabs>
              <w:spacing w:line="276" w:lineRule="auto"/>
              <w:ind w:left="0" w:firstLine="0"/>
              <w:jc w:val="both"/>
              <w:rPr>
                <w:rFonts w:ascii="Times New Roman" w:hAnsi="Times New Roman" w:cs="Times New Roman"/>
                <w:b/>
                <w:sz w:val="32"/>
                <w:szCs w:val="32"/>
                <w:highlight w:val="yellow"/>
                <w:u w:val="single"/>
              </w:rPr>
            </w:pPr>
            <w:r w:rsidRPr="00187B4A">
              <w:rPr>
                <w:rFonts w:ascii="Times New Roman" w:hAnsi="Times New Roman" w:cs="Times New Roman"/>
                <w:b/>
                <w:i/>
                <w:sz w:val="32"/>
                <w:szCs w:val="32"/>
                <w:highlight w:val="yellow"/>
              </w:rPr>
              <w:t>внесения соответствующих сведений (записей) в</w:t>
            </w:r>
            <w:r w:rsidR="00F01311">
              <w:rPr>
                <w:rFonts w:ascii="Times New Roman" w:hAnsi="Times New Roman" w:cs="Times New Roman"/>
                <w:b/>
                <w:i/>
                <w:sz w:val="32"/>
                <w:szCs w:val="32"/>
                <w:highlight w:val="yellow"/>
              </w:rPr>
              <w:t> </w:t>
            </w:r>
            <w:r w:rsidRPr="00187B4A">
              <w:rPr>
                <w:rFonts w:ascii="Times New Roman" w:hAnsi="Times New Roman" w:cs="Times New Roman"/>
                <w:b/>
                <w:bCs/>
                <w:i/>
                <w:iCs/>
                <w:sz w:val="32"/>
                <w:szCs w:val="32"/>
                <w:highlight w:val="yellow"/>
              </w:rPr>
              <w:t>реестр прав на недвижимость</w:t>
            </w:r>
            <w:r w:rsidRPr="00187B4A">
              <w:rPr>
                <w:rFonts w:ascii="Times New Roman" w:hAnsi="Times New Roman" w:cs="Times New Roman"/>
                <w:b/>
                <w:i/>
                <w:sz w:val="32"/>
                <w:szCs w:val="32"/>
                <w:highlight w:val="yellow"/>
              </w:rPr>
              <w:t xml:space="preserve"> ЕГРН</w:t>
            </w:r>
          </w:p>
        </w:tc>
      </w:tr>
      <w:tr w:rsidR="00B76175" w:rsidRPr="003D1F88" w14:paraId="0866EDB1" w14:textId="77777777" w:rsidTr="00176044">
        <w:trPr>
          <w:trHeight w:val="42"/>
          <w:jc w:val="center"/>
        </w:trPr>
        <w:tc>
          <w:tcPr>
            <w:tcW w:w="1529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2D8862F5" w14:textId="77777777" w:rsidR="00B76175" w:rsidRPr="00B76175" w:rsidRDefault="00B76175" w:rsidP="00B76175">
            <w:pPr>
              <w:pStyle w:val="af"/>
              <w:tabs>
                <w:tab w:val="left" w:pos="306"/>
              </w:tabs>
              <w:spacing w:line="276" w:lineRule="auto"/>
              <w:ind w:left="0"/>
              <w:jc w:val="both"/>
              <w:rPr>
                <w:rFonts w:ascii="Times New Roman" w:hAnsi="Times New Roman" w:cs="Times New Roman"/>
                <w:b/>
                <w:i/>
                <w:sz w:val="24"/>
                <w:szCs w:val="24"/>
              </w:rPr>
            </w:pP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63CE9CEC" w14:textId="60D8E731" w:rsidR="00B76175" w:rsidRPr="00B76175" w:rsidRDefault="00B76175" w:rsidP="00B76175">
            <w:pPr>
              <w:pStyle w:val="af"/>
              <w:tabs>
                <w:tab w:val="left" w:pos="306"/>
              </w:tabs>
              <w:ind w:left="0"/>
              <w:jc w:val="center"/>
              <w:rPr>
                <w:rFonts w:ascii="Times New Roman" w:hAnsi="Times New Roman" w:cs="Times New Roman"/>
                <w:b/>
                <w:sz w:val="24"/>
                <w:szCs w:val="24"/>
              </w:rPr>
            </w:pPr>
            <w:r w:rsidRPr="00B76175">
              <w:rPr>
                <w:rFonts w:ascii="Times New Roman" w:hAnsi="Times New Roman" w:cs="Times New Roman"/>
                <w:b/>
                <w:sz w:val="24"/>
                <w:szCs w:val="24"/>
              </w:rPr>
              <w:t>стр. 2</w:t>
            </w:r>
          </w:p>
        </w:tc>
      </w:tr>
      <w:tr w:rsidR="000275FD" w:rsidRPr="003D1F88" w14:paraId="1F6FA937" w14:textId="77777777" w:rsidTr="00FE03EA">
        <w:trPr>
          <w:trHeight w:val="193"/>
          <w:jc w:val="center"/>
        </w:trPr>
        <w:tc>
          <w:tcPr>
            <w:tcW w:w="16145" w:type="dxa"/>
            <w:gridSpan w:val="5"/>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14:paraId="4CD195E1" w14:textId="372EE47D" w:rsidR="000275FD" w:rsidRPr="00635013" w:rsidRDefault="000275FD" w:rsidP="008B4B94">
            <w:pPr>
              <w:pStyle w:val="af"/>
              <w:numPr>
                <w:ilvl w:val="0"/>
                <w:numId w:val="8"/>
              </w:numPr>
              <w:tabs>
                <w:tab w:val="left" w:pos="306"/>
              </w:tabs>
              <w:ind w:left="0" w:firstLine="22"/>
              <w:jc w:val="center"/>
              <w:rPr>
                <w:rFonts w:ascii="Times New Roman" w:hAnsi="Times New Roman" w:cs="Times New Roman"/>
                <w:b/>
                <w:sz w:val="36"/>
                <w:szCs w:val="36"/>
                <w:highlight w:val="yellow"/>
              </w:rPr>
            </w:pPr>
            <w:r w:rsidRPr="00635013">
              <w:rPr>
                <w:rFonts w:ascii="Times New Roman" w:hAnsi="Times New Roman" w:cs="Times New Roman"/>
                <w:b/>
                <w:sz w:val="36"/>
                <w:szCs w:val="36"/>
                <w:highlight w:val="yellow"/>
              </w:rPr>
              <w:t>ПРИНЯТИЕ на УЧЕТ БЕСХОЗЯЙНЫХ ОН</w:t>
            </w:r>
          </w:p>
        </w:tc>
      </w:tr>
      <w:tr w:rsidR="00176044" w:rsidRPr="00E006B0" w14:paraId="6FB23534" w14:textId="77777777" w:rsidTr="00FE03EA">
        <w:trPr>
          <w:trHeight w:val="171"/>
          <w:jc w:val="center"/>
        </w:trPr>
        <w:tc>
          <w:tcPr>
            <w:tcW w:w="16145" w:type="dxa"/>
            <w:gridSpan w:val="5"/>
            <w:tcBorders>
              <w:top w:val="double" w:sz="4" w:space="0" w:color="auto"/>
              <w:left w:val="double" w:sz="4" w:space="0" w:color="auto"/>
              <w:bottom w:val="dashSmallGap" w:sz="4" w:space="0" w:color="auto"/>
              <w:right w:val="double" w:sz="4" w:space="0" w:color="auto"/>
            </w:tcBorders>
            <w:shd w:val="clear" w:color="auto" w:fill="E2EFD9" w:themeFill="accent6" w:themeFillTint="33"/>
            <w:vAlign w:val="center"/>
          </w:tcPr>
          <w:p w14:paraId="084C3C4E" w14:textId="4E38D5B5" w:rsidR="00176044" w:rsidRPr="000C6396" w:rsidRDefault="00176044" w:rsidP="008B4B94">
            <w:pPr>
              <w:pStyle w:val="af"/>
              <w:numPr>
                <w:ilvl w:val="0"/>
                <w:numId w:val="10"/>
              </w:numPr>
              <w:tabs>
                <w:tab w:val="left" w:pos="313"/>
                <w:tab w:val="left" w:pos="1597"/>
              </w:tabs>
              <w:ind w:left="38" w:right="-104" w:firstLine="0"/>
              <w:jc w:val="center"/>
              <w:rPr>
                <w:rFonts w:ascii="Times New Roman" w:hAnsi="Times New Roman" w:cs="Times New Roman"/>
                <w:b/>
                <w:sz w:val="32"/>
                <w:szCs w:val="32"/>
                <w:highlight w:val="yellow"/>
                <w:vertAlign w:val="superscript"/>
              </w:rPr>
            </w:pPr>
            <w:r w:rsidRPr="000C6396">
              <w:rPr>
                <w:rFonts w:ascii="Times New Roman" w:hAnsi="Times New Roman" w:cs="Times New Roman"/>
                <w:b/>
                <w:sz w:val="32"/>
                <w:szCs w:val="32"/>
                <w:highlight w:val="yellow"/>
              </w:rPr>
              <w:t>ЗАЯВИТЕЛИ</w:t>
            </w:r>
          </w:p>
        </w:tc>
      </w:tr>
      <w:tr w:rsidR="00176044" w:rsidRPr="00B3657E" w14:paraId="438C8C95" w14:textId="77777777" w:rsidTr="00FE03EA">
        <w:trPr>
          <w:trHeight w:val="649"/>
          <w:jc w:val="center"/>
        </w:trPr>
        <w:tc>
          <w:tcPr>
            <w:tcW w:w="7356" w:type="dxa"/>
            <w:gridSpan w:val="2"/>
            <w:tcBorders>
              <w:top w:val="dashSmallGap" w:sz="4" w:space="0" w:color="auto"/>
              <w:left w:val="double" w:sz="4" w:space="0" w:color="auto"/>
              <w:bottom w:val="dashSmallGap" w:sz="4" w:space="0" w:color="auto"/>
              <w:right w:val="dashSmallGap" w:sz="4" w:space="0" w:color="auto"/>
            </w:tcBorders>
            <w:shd w:val="clear" w:color="auto" w:fill="E2EFD9" w:themeFill="accent6" w:themeFillTint="33"/>
            <w:vAlign w:val="center"/>
          </w:tcPr>
          <w:p w14:paraId="51A772CF" w14:textId="02D93955" w:rsidR="00176044" w:rsidRPr="005B4037" w:rsidRDefault="00176044" w:rsidP="008B4B94">
            <w:pPr>
              <w:pStyle w:val="af"/>
              <w:numPr>
                <w:ilvl w:val="0"/>
                <w:numId w:val="5"/>
              </w:numPr>
              <w:tabs>
                <w:tab w:val="left" w:pos="306"/>
              </w:tabs>
              <w:ind w:left="22" w:right="31" w:firstLine="0"/>
              <w:jc w:val="both"/>
              <w:rPr>
                <w:rFonts w:ascii="Times New Roman" w:hAnsi="Times New Roman" w:cs="Times New Roman"/>
                <w:b/>
                <w:i/>
                <w:sz w:val="28"/>
                <w:szCs w:val="28"/>
              </w:rPr>
            </w:pPr>
            <w:r w:rsidRPr="005B4037">
              <w:rPr>
                <w:rFonts w:ascii="Times New Roman" w:hAnsi="Times New Roman" w:cs="Times New Roman"/>
                <w:b/>
                <w:i/>
                <w:sz w:val="28"/>
                <w:szCs w:val="28"/>
              </w:rPr>
              <w:t xml:space="preserve">в отношении бесхозяйных ОН, расположенных в городах федерального значения Москвы, Санкт-Петербурга и Севастополя, - </w:t>
            </w:r>
          </w:p>
        </w:tc>
        <w:tc>
          <w:tcPr>
            <w:tcW w:w="8789" w:type="dxa"/>
            <w:gridSpan w:val="3"/>
            <w:tcBorders>
              <w:top w:val="dashSmallGap" w:sz="4" w:space="0" w:color="auto"/>
              <w:left w:val="double" w:sz="4" w:space="0" w:color="auto"/>
              <w:bottom w:val="dashSmallGap" w:sz="4" w:space="0" w:color="auto"/>
              <w:right w:val="double" w:sz="4" w:space="0" w:color="auto"/>
            </w:tcBorders>
            <w:shd w:val="clear" w:color="auto" w:fill="E2EFD9" w:themeFill="accent6" w:themeFillTint="33"/>
            <w:vAlign w:val="center"/>
          </w:tcPr>
          <w:p w14:paraId="28BF076C" w14:textId="72B1AB70" w:rsidR="00176044" w:rsidRPr="00510ADE" w:rsidRDefault="00176044" w:rsidP="008B4B94">
            <w:pPr>
              <w:pStyle w:val="af"/>
              <w:numPr>
                <w:ilvl w:val="0"/>
                <w:numId w:val="14"/>
              </w:numPr>
              <w:tabs>
                <w:tab w:val="left" w:pos="0"/>
                <w:tab w:val="left" w:pos="175"/>
                <w:tab w:val="left" w:pos="463"/>
              </w:tabs>
              <w:ind w:left="38" w:right="38" w:firstLine="0"/>
              <w:jc w:val="both"/>
              <w:rPr>
                <w:rFonts w:ascii="Times New Roman" w:hAnsi="Times New Roman" w:cs="Times New Roman"/>
                <w:b/>
                <w:i/>
                <w:sz w:val="25"/>
                <w:szCs w:val="25"/>
              </w:rPr>
            </w:pPr>
            <w:r w:rsidRPr="005B4037">
              <w:rPr>
                <w:rFonts w:ascii="Times New Roman" w:hAnsi="Times New Roman" w:cs="Times New Roman"/>
                <w:b/>
                <w:i/>
                <w:sz w:val="28"/>
                <w:szCs w:val="28"/>
              </w:rPr>
              <w:t>государственные органы данных субъектов Российской Федерации</w:t>
            </w:r>
            <w:r>
              <w:rPr>
                <w:rFonts w:ascii="Times New Roman" w:hAnsi="Times New Roman" w:cs="Times New Roman"/>
                <w:b/>
                <w:i/>
                <w:sz w:val="28"/>
                <w:szCs w:val="28"/>
              </w:rPr>
              <w:t xml:space="preserve"> (уполномоченные органы)</w:t>
            </w:r>
            <w:r w:rsidR="0078011D">
              <w:rPr>
                <w:rStyle w:val="a6"/>
                <w:rFonts w:ascii="Times New Roman" w:hAnsi="Times New Roman" w:cs="Times New Roman"/>
                <w:b/>
                <w:i/>
                <w:sz w:val="28"/>
                <w:szCs w:val="28"/>
              </w:rPr>
              <w:footnoteReference w:id="6"/>
            </w:r>
          </w:p>
        </w:tc>
      </w:tr>
      <w:tr w:rsidR="00176044" w:rsidRPr="00B3657E" w14:paraId="4A232465" w14:textId="77777777" w:rsidTr="00FE03EA">
        <w:trPr>
          <w:trHeight w:val="352"/>
          <w:jc w:val="center"/>
        </w:trPr>
        <w:tc>
          <w:tcPr>
            <w:tcW w:w="7356" w:type="dxa"/>
            <w:gridSpan w:val="2"/>
            <w:tcBorders>
              <w:top w:val="dashSmallGap" w:sz="4" w:space="0" w:color="auto"/>
              <w:left w:val="double" w:sz="4" w:space="0" w:color="auto"/>
              <w:bottom w:val="double" w:sz="4" w:space="0" w:color="auto"/>
              <w:right w:val="dashSmallGap" w:sz="4" w:space="0" w:color="auto"/>
            </w:tcBorders>
            <w:shd w:val="clear" w:color="auto" w:fill="E2EFD9" w:themeFill="accent6" w:themeFillTint="33"/>
            <w:vAlign w:val="center"/>
          </w:tcPr>
          <w:p w14:paraId="01545AB5" w14:textId="3A7C85DB" w:rsidR="00176044" w:rsidRPr="0005548E" w:rsidRDefault="00176044" w:rsidP="008B4B94">
            <w:pPr>
              <w:pStyle w:val="af"/>
              <w:numPr>
                <w:ilvl w:val="0"/>
                <w:numId w:val="5"/>
              </w:numPr>
              <w:tabs>
                <w:tab w:val="left" w:pos="306"/>
              </w:tabs>
              <w:ind w:left="22" w:right="31" w:firstLine="0"/>
              <w:jc w:val="both"/>
              <w:rPr>
                <w:rFonts w:ascii="Times New Roman" w:hAnsi="Times New Roman" w:cs="Times New Roman"/>
                <w:b/>
                <w:i/>
                <w:sz w:val="26"/>
                <w:szCs w:val="26"/>
              </w:rPr>
            </w:pPr>
            <w:r w:rsidRPr="005B4037">
              <w:rPr>
                <w:rFonts w:ascii="Times New Roman" w:hAnsi="Times New Roman" w:cs="Times New Roman"/>
                <w:b/>
                <w:i/>
                <w:sz w:val="28"/>
                <w:szCs w:val="28"/>
              </w:rPr>
              <w:t>в отношении бесхозяйных ОН, расположенных</w:t>
            </w:r>
            <w:r>
              <w:rPr>
                <w:rFonts w:ascii="Times New Roman" w:hAnsi="Times New Roman" w:cs="Times New Roman"/>
                <w:b/>
                <w:i/>
                <w:sz w:val="28"/>
                <w:szCs w:val="28"/>
              </w:rPr>
              <w:t xml:space="preserve"> в иных субъектах Российской Федерации, - </w:t>
            </w:r>
          </w:p>
        </w:tc>
        <w:tc>
          <w:tcPr>
            <w:tcW w:w="8789" w:type="dxa"/>
            <w:gridSpan w:val="3"/>
            <w:tcBorders>
              <w:top w:val="dashSmallGap" w:sz="4" w:space="0" w:color="auto"/>
              <w:left w:val="double" w:sz="4" w:space="0" w:color="auto"/>
              <w:bottom w:val="double" w:sz="4" w:space="0" w:color="auto"/>
              <w:right w:val="double" w:sz="4" w:space="0" w:color="auto"/>
            </w:tcBorders>
            <w:shd w:val="clear" w:color="auto" w:fill="E2EFD9" w:themeFill="accent6" w:themeFillTint="33"/>
            <w:vAlign w:val="center"/>
          </w:tcPr>
          <w:p w14:paraId="5BD65FB9" w14:textId="2EEE43D7" w:rsidR="00176044" w:rsidRPr="00510ADE" w:rsidRDefault="00176044" w:rsidP="008B4B94">
            <w:pPr>
              <w:pStyle w:val="af"/>
              <w:numPr>
                <w:ilvl w:val="0"/>
                <w:numId w:val="14"/>
              </w:numPr>
              <w:tabs>
                <w:tab w:val="left" w:pos="0"/>
                <w:tab w:val="left" w:pos="175"/>
                <w:tab w:val="left" w:pos="463"/>
              </w:tabs>
              <w:ind w:left="38" w:right="38" w:firstLine="0"/>
              <w:jc w:val="both"/>
              <w:rPr>
                <w:rFonts w:ascii="Times New Roman" w:hAnsi="Times New Roman" w:cs="Times New Roman"/>
                <w:b/>
                <w:i/>
                <w:sz w:val="25"/>
                <w:szCs w:val="25"/>
              </w:rPr>
            </w:pPr>
            <w:r>
              <w:rPr>
                <w:rFonts w:ascii="Times New Roman" w:hAnsi="Times New Roman" w:cs="Times New Roman"/>
                <w:b/>
                <w:i/>
                <w:sz w:val="28"/>
                <w:szCs w:val="28"/>
              </w:rPr>
              <w:t>органы местного самоуправления (уполномоченные органы)</w:t>
            </w:r>
            <w:r w:rsidR="0078011D">
              <w:rPr>
                <w:rFonts w:ascii="Times New Roman" w:hAnsi="Times New Roman" w:cs="Times New Roman"/>
                <w:b/>
                <w:i/>
                <w:sz w:val="28"/>
                <w:szCs w:val="28"/>
                <w:vertAlign w:val="superscript"/>
              </w:rPr>
              <w:t>6</w:t>
            </w:r>
          </w:p>
        </w:tc>
      </w:tr>
      <w:tr w:rsidR="001231B9" w:rsidRPr="00B3657E" w14:paraId="2891D37B" w14:textId="77777777" w:rsidTr="00FE03EA">
        <w:trPr>
          <w:trHeight w:val="1092"/>
          <w:jc w:val="center"/>
        </w:trPr>
        <w:tc>
          <w:tcPr>
            <w:tcW w:w="7356" w:type="dxa"/>
            <w:gridSpan w:val="2"/>
            <w:tcBorders>
              <w:top w:val="dashSmallGap" w:sz="4" w:space="0" w:color="auto"/>
              <w:left w:val="double" w:sz="4" w:space="0" w:color="auto"/>
              <w:bottom w:val="double" w:sz="4" w:space="0" w:color="auto"/>
              <w:right w:val="dashSmallGap" w:sz="4" w:space="0" w:color="auto"/>
            </w:tcBorders>
            <w:shd w:val="clear" w:color="auto" w:fill="E2EFD9" w:themeFill="accent6" w:themeFillTint="33"/>
            <w:vAlign w:val="center"/>
          </w:tcPr>
          <w:p w14:paraId="6D5A3767" w14:textId="44F07E44" w:rsidR="001231B9" w:rsidRPr="005B4037" w:rsidRDefault="00145775" w:rsidP="00145775">
            <w:pPr>
              <w:pStyle w:val="af"/>
              <w:numPr>
                <w:ilvl w:val="0"/>
                <w:numId w:val="5"/>
              </w:numPr>
              <w:tabs>
                <w:tab w:val="left" w:pos="306"/>
              </w:tabs>
              <w:ind w:left="22" w:right="31" w:firstLine="0"/>
              <w:rPr>
                <w:rFonts w:ascii="Times New Roman" w:hAnsi="Times New Roman" w:cs="Times New Roman"/>
                <w:b/>
                <w:i/>
                <w:sz w:val="28"/>
                <w:szCs w:val="28"/>
              </w:rPr>
            </w:pPr>
            <w:r w:rsidRPr="002238F6">
              <w:rPr>
                <w:rFonts w:ascii="Times New Roman" w:hAnsi="Times New Roman" w:cs="Times New Roman"/>
                <w:b/>
                <w:i/>
                <w:sz w:val="28"/>
                <w:szCs w:val="28"/>
              </w:rPr>
              <w:t xml:space="preserve">в отношении </w:t>
            </w:r>
            <w:r w:rsidR="001231B9" w:rsidRPr="002238F6">
              <w:rPr>
                <w:rFonts w:ascii="Times New Roman" w:hAnsi="Times New Roman" w:cs="Times New Roman"/>
                <w:b/>
                <w:bCs/>
                <w:i/>
                <w:iCs/>
                <w:sz w:val="28"/>
                <w:szCs w:val="28"/>
              </w:rPr>
              <w:t>бесхозяйны</w:t>
            </w:r>
            <w:r w:rsidRPr="002238F6">
              <w:rPr>
                <w:rFonts w:ascii="Times New Roman" w:hAnsi="Times New Roman" w:cs="Times New Roman"/>
                <w:b/>
                <w:bCs/>
                <w:i/>
                <w:iCs/>
                <w:sz w:val="28"/>
                <w:szCs w:val="28"/>
              </w:rPr>
              <w:t>х линейных объектов</w:t>
            </w:r>
            <w:r w:rsidR="00F00ACA" w:rsidRPr="002238F6">
              <w:rPr>
                <w:rFonts w:ascii="Times New Roman" w:hAnsi="Times New Roman" w:cs="Times New Roman"/>
                <w:b/>
                <w:bCs/>
                <w:i/>
                <w:iCs/>
                <w:sz w:val="28"/>
                <w:szCs w:val="28"/>
              </w:rPr>
              <w:t xml:space="preserve"> -</w:t>
            </w:r>
          </w:p>
        </w:tc>
        <w:tc>
          <w:tcPr>
            <w:tcW w:w="8789" w:type="dxa"/>
            <w:gridSpan w:val="3"/>
            <w:tcBorders>
              <w:top w:val="dashSmallGap" w:sz="4" w:space="0" w:color="auto"/>
              <w:left w:val="double" w:sz="4" w:space="0" w:color="auto"/>
              <w:bottom w:val="double" w:sz="4" w:space="0" w:color="auto"/>
              <w:right w:val="double" w:sz="4" w:space="0" w:color="auto"/>
            </w:tcBorders>
            <w:shd w:val="clear" w:color="auto" w:fill="E2EFD9" w:themeFill="accent6" w:themeFillTint="33"/>
            <w:vAlign w:val="center"/>
          </w:tcPr>
          <w:p w14:paraId="1F422F8A" w14:textId="21B3F2DF" w:rsidR="00F00ACA" w:rsidRDefault="00F00ACA" w:rsidP="008B4B94">
            <w:pPr>
              <w:pStyle w:val="af"/>
              <w:numPr>
                <w:ilvl w:val="0"/>
                <w:numId w:val="14"/>
              </w:numPr>
              <w:tabs>
                <w:tab w:val="left" w:pos="306"/>
                <w:tab w:val="left" w:pos="463"/>
              </w:tabs>
              <w:ind w:left="38" w:right="31" w:firstLine="0"/>
              <w:rPr>
                <w:rFonts w:ascii="Times New Roman" w:hAnsi="Times New Roman" w:cs="Times New Roman"/>
                <w:b/>
                <w:bCs/>
                <w:i/>
                <w:iCs/>
                <w:sz w:val="28"/>
                <w:szCs w:val="28"/>
              </w:rPr>
            </w:pPr>
            <w:r>
              <w:rPr>
                <w:rFonts w:ascii="Times New Roman" w:hAnsi="Times New Roman" w:cs="Times New Roman"/>
                <w:b/>
                <w:i/>
                <w:sz w:val="28"/>
                <w:szCs w:val="28"/>
              </w:rPr>
              <w:t>или уполномоченные органы</w:t>
            </w:r>
          </w:p>
          <w:p w14:paraId="390C5125" w14:textId="27DCE4A2" w:rsidR="001231B9" w:rsidRDefault="00F00ACA" w:rsidP="008B4B94">
            <w:pPr>
              <w:pStyle w:val="af"/>
              <w:numPr>
                <w:ilvl w:val="0"/>
                <w:numId w:val="14"/>
              </w:numPr>
              <w:tabs>
                <w:tab w:val="left" w:pos="306"/>
                <w:tab w:val="left" w:pos="463"/>
              </w:tabs>
              <w:ind w:left="38" w:right="31" w:firstLine="0"/>
              <w:jc w:val="both"/>
              <w:rPr>
                <w:rFonts w:ascii="Times New Roman" w:hAnsi="Times New Roman" w:cs="Times New Roman"/>
                <w:b/>
                <w:i/>
                <w:sz w:val="28"/>
                <w:szCs w:val="28"/>
              </w:rPr>
            </w:pPr>
            <w:r>
              <w:rPr>
                <w:rFonts w:ascii="Times New Roman" w:hAnsi="Times New Roman" w:cs="Times New Roman"/>
                <w:b/>
                <w:bCs/>
                <w:i/>
                <w:iCs/>
                <w:sz w:val="28"/>
                <w:szCs w:val="28"/>
              </w:rPr>
              <w:t>или лица</w:t>
            </w:r>
            <w:r w:rsidRPr="001231B9">
              <w:rPr>
                <w:rFonts w:ascii="Times New Roman" w:hAnsi="Times New Roman" w:cs="Times New Roman"/>
                <w:b/>
                <w:bCs/>
                <w:i/>
                <w:iCs/>
                <w:sz w:val="28"/>
                <w:szCs w:val="28"/>
              </w:rPr>
              <w:t>, обязанны</w:t>
            </w:r>
            <w:r>
              <w:rPr>
                <w:rFonts w:ascii="Times New Roman" w:hAnsi="Times New Roman" w:cs="Times New Roman"/>
                <w:b/>
                <w:bCs/>
                <w:i/>
                <w:iCs/>
                <w:sz w:val="28"/>
                <w:szCs w:val="28"/>
              </w:rPr>
              <w:t>е</w:t>
            </w:r>
            <w:r w:rsidRPr="001231B9">
              <w:rPr>
                <w:rFonts w:ascii="Times New Roman" w:hAnsi="Times New Roman" w:cs="Times New Roman"/>
                <w:b/>
                <w:bCs/>
                <w:i/>
                <w:iCs/>
                <w:sz w:val="28"/>
                <w:szCs w:val="28"/>
              </w:rPr>
              <w:t xml:space="preserve"> в соответствии с законом осуществлять эксплуатацию линейных объектов</w:t>
            </w:r>
            <w:r w:rsidR="00E26D79">
              <w:rPr>
                <w:rFonts w:ascii="Times New Roman" w:hAnsi="Times New Roman" w:cs="Times New Roman"/>
                <w:b/>
                <w:bCs/>
                <w:i/>
                <w:iCs/>
                <w:sz w:val="28"/>
                <w:szCs w:val="28"/>
              </w:rPr>
              <w:t xml:space="preserve"> (</w:t>
            </w:r>
            <w:proofErr w:type="spellStart"/>
            <w:r w:rsidR="00E26D79">
              <w:rPr>
                <w:rFonts w:ascii="Times New Roman" w:hAnsi="Times New Roman" w:cs="Times New Roman"/>
                <w:b/>
                <w:bCs/>
                <w:i/>
                <w:iCs/>
                <w:sz w:val="28"/>
                <w:szCs w:val="28"/>
              </w:rPr>
              <w:t>эксплуатант</w:t>
            </w:r>
            <w:r w:rsidR="00AB2412">
              <w:rPr>
                <w:rFonts w:ascii="Times New Roman" w:hAnsi="Times New Roman" w:cs="Times New Roman"/>
                <w:b/>
                <w:bCs/>
                <w:i/>
                <w:iCs/>
                <w:sz w:val="28"/>
                <w:szCs w:val="28"/>
              </w:rPr>
              <w:t>ы</w:t>
            </w:r>
            <w:proofErr w:type="spellEnd"/>
            <w:r w:rsidR="00AB2412">
              <w:rPr>
                <w:rFonts w:ascii="Times New Roman" w:hAnsi="Times New Roman" w:cs="Times New Roman"/>
                <w:b/>
                <w:bCs/>
                <w:i/>
                <w:iCs/>
                <w:sz w:val="28"/>
                <w:szCs w:val="28"/>
              </w:rPr>
              <w:t xml:space="preserve"> линейных объектов</w:t>
            </w:r>
            <w:r w:rsidR="00E26D79">
              <w:rPr>
                <w:rFonts w:ascii="Times New Roman" w:hAnsi="Times New Roman" w:cs="Times New Roman"/>
                <w:b/>
                <w:bCs/>
                <w:i/>
                <w:iCs/>
                <w:sz w:val="28"/>
                <w:szCs w:val="28"/>
              </w:rPr>
              <w:t>)</w:t>
            </w:r>
            <w:r w:rsidR="0078011D">
              <w:rPr>
                <w:rFonts w:ascii="Times New Roman" w:hAnsi="Times New Roman" w:cs="Times New Roman"/>
                <w:b/>
                <w:bCs/>
                <w:i/>
                <w:iCs/>
                <w:sz w:val="28"/>
                <w:szCs w:val="28"/>
                <w:vertAlign w:val="superscript"/>
              </w:rPr>
              <w:t>6</w:t>
            </w:r>
          </w:p>
        </w:tc>
      </w:tr>
      <w:tr w:rsidR="00176044" w:rsidRPr="00B3657E" w14:paraId="1390D396" w14:textId="77777777" w:rsidTr="00934C0B">
        <w:trPr>
          <w:trHeight w:val="257"/>
          <w:jc w:val="center"/>
        </w:trPr>
        <w:tc>
          <w:tcPr>
            <w:tcW w:w="16145"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57633263" w14:textId="78D7A810" w:rsidR="00176044" w:rsidRPr="000C6396" w:rsidRDefault="00176044" w:rsidP="008B4B94">
            <w:pPr>
              <w:pStyle w:val="af"/>
              <w:numPr>
                <w:ilvl w:val="0"/>
                <w:numId w:val="11"/>
              </w:numPr>
              <w:tabs>
                <w:tab w:val="left" w:pos="0"/>
                <w:tab w:val="left" w:pos="175"/>
              </w:tabs>
              <w:ind w:right="38"/>
              <w:jc w:val="center"/>
              <w:rPr>
                <w:rFonts w:ascii="Times New Roman" w:hAnsi="Times New Roman" w:cs="Times New Roman"/>
                <w:b/>
                <w:i/>
                <w:sz w:val="32"/>
                <w:szCs w:val="32"/>
                <w:highlight w:val="yellow"/>
              </w:rPr>
            </w:pPr>
            <w:r w:rsidRPr="000C6396">
              <w:rPr>
                <w:rFonts w:ascii="Times New Roman" w:hAnsi="Times New Roman" w:cs="Times New Roman"/>
                <w:b/>
                <w:sz w:val="32"/>
                <w:szCs w:val="32"/>
                <w:highlight w:val="yellow"/>
              </w:rPr>
              <w:t>ДОКУМЕНТЫ</w:t>
            </w:r>
            <w:r w:rsidR="00635013" w:rsidRPr="000C6396">
              <w:rPr>
                <w:rFonts w:ascii="Times New Roman" w:hAnsi="Times New Roman" w:cs="Times New Roman"/>
                <w:b/>
                <w:sz w:val="32"/>
                <w:szCs w:val="32"/>
                <w:highlight w:val="yellow"/>
              </w:rPr>
              <w:t>, ПРЕДСТАВЛЯЕМЫЕ для ПРИНЯТИЯ на УЧЕТ бесхозяйных ОН</w:t>
            </w:r>
          </w:p>
        </w:tc>
      </w:tr>
      <w:tr w:rsidR="00895983" w:rsidRPr="00B3657E" w14:paraId="18F1E4CE" w14:textId="77777777" w:rsidTr="00FE03EA">
        <w:trPr>
          <w:trHeight w:val="38"/>
          <w:jc w:val="center"/>
        </w:trPr>
        <w:tc>
          <w:tcPr>
            <w:tcW w:w="16145" w:type="dxa"/>
            <w:gridSpan w:val="5"/>
            <w:tcBorders>
              <w:top w:val="dashSmallGap" w:sz="4" w:space="0" w:color="auto"/>
              <w:left w:val="double" w:sz="4" w:space="0" w:color="auto"/>
              <w:bottom w:val="double" w:sz="4" w:space="0" w:color="auto"/>
              <w:right w:val="double" w:sz="4" w:space="0" w:color="auto"/>
            </w:tcBorders>
            <w:shd w:val="clear" w:color="auto" w:fill="E2EFD9" w:themeFill="accent6" w:themeFillTint="33"/>
            <w:vAlign w:val="center"/>
          </w:tcPr>
          <w:p w14:paraId="432FB9A6" w14:textId="300206BB" w:rsidR="00895983" w:rsidRPr="009B385C" w:rsidRDefault="00895983" w:rsidP="008B4B94">
            <w:pPr>
              <w:pStyle w:val="af"/>
              <w:numPr>
                <w:ilvl w:val="0"/>
                <w:numId w:val="2"/>
              </w:numPr>
              <w:tabs>
                <w:tab w:val="left" w:pos="0"/>
                <w:tab w:val="left" w:pos="175"/>
              </w:tabs>
              <w:ind w:left="0" w:right="38" w:firstLine="22"/>
              <w:rPr>
                <w:rFonts w:ascii="Times New Roman" w:hAnsi="Times New Roman" w:cs="Times New Roman"/>
                <w:b/>
                <w:i/>
                <w:sz w:val="28"/>
                <w:szCs w:val="28"/>
              </w:rPr>
            </w:pPr>
            <w:r w:rsidRPr="00895983">
              <w:rPr>
                <w:rFonts w:ascii="Times New Roman" w:hAnsi="Times New Roman" w:cs="Times New Roman"/>
                <w:b/>
                <w:bCs/>
                <w:i/>
                <w:iCs/>
                <w:sz w:val="28"/>
                <w:szCs w:val="28"/>
              </w:rPr>
              <w:t>заявлени</w:t>
            </w:r>
            <w:r>
              <w:rPr>
                <w:rFonts w:ascii="Times New Roman" w:hAnsi="Times New Roman" w:cs="Times New Roman"/>
                <w:b/>
                <w:bCs/>
                <w:i/>
                <w:iCs/>
                <w:sz w:val="28"/>
                <w:szCs w:val="28"/>
              </w:rPr>
              <w:t>е</w:t>
            </w:r>
            <w:r w:rsidRPr="00895983">
              <w:rPr>
                <w:rFonts w:ascii="Times New Roman" w:hAnsi="Times New Roman" w:cs="Times New Roman"/>
                <w:b/>
                <w:bCs/>
                <w:i/>
                <w:iCs/>
                <w:sz w:val="28"/>
                <w:szCs w:val="28"/>
              </w:rPr>
              <w:t xml:space="preserve"> о постановке на учет бесхозяйного объекта недвижимого имущества</w:t>
            </w:r>
            <w:r>
              <w:rPr>
                <w:rStyle w:val="a6"/>
                <w:rFonts w:ascii="Times New Roman" w:hAnsi="Times New Roman" w:cs="Times New Roman"/>
                <w:b/>
                <w:bCs/>
                <w:i/>
                <w:iCs/>
                <w:sz w:val="28"/>
                <w:szCs w:val="28"/>
              </w:rPr>
              <w:footnoteReference w:id="7"/>
            </w:r>
            <w:r>
              <w:rPr>
                <w:rFonts w:ascii="Times New Roman" w:hAnsi="Times New Roman" w:cs="Times New Roman"/>
                <w:b/>
                <w:bCs/>
                <w:i/>
                <w:iCs/>
                <w:sz w:val="28"/>
                <w:szCs w:val="28"/>
              </w:rPr>
              <w:t>;</w:t>
            </w:r>
          </w:p>
        </w:tc>
      </w:tr>
      <w:tr w:rsidR="00244A92" w:rsidRPr="00B3657E" w14:paraId="5C06A317" w14:textId="77777777" w:rsidTr="00934C0B">
        <w:trPr>
          <w:trHeight w:val="2258"/>
          <w:jc w:val="center"/>
        </w:trPr>
        <w:tc>
          <w:tcPr>
            <w:tcW w:w="16145" w:type="dxa"/>
            <w:gridSpan w:val="5"/>
            <w:tcBorders>
              <w:top w:val="dashSmallGap" w:sz="4" w:space="0" w:color="auto"/>
              <w:left w:val="double" w:sz="4" w:space="0" w:color="auto"/>
              <w:bottom w:val="double" w:sz="4" w:space="0" w:color="auto"/>
              <w:right w:val="double" w:sz="4" w:space="0" w:color="auto"/>
            </w:tcBorders>
            <w:shd w:val="clear" w:color="auto" w:fill="E2EFD9" w:themeFill="accent6" w:themeFillTint="33"/>
            <w:vAlign w:val="center"/>
          </w:tcPr>
          <w:p w14:paraId="53CFE6BF" w14:textId="1122727E" w:rsidR="00244A92" w:rsidRPr="00244A92" w:rsidRDefault="00244A92" w:rsidP="008B4B94">
            <w:pPr>
              <w:pStyle w:val="af"/>
              <w:numPr>
                <w:ilvl w:val="0"/>
                <w:numId w:val="2"/>
              </w:numPr>
              <w:tabs>
                <w:tab w:val="left" w:pos="0"/>
                <w:tab w:val="left" w:pos="175"/>
              </w:tabs>
              <w:spacing w:line="276" w:lineRule="auto"/>
              <w:ind w:left="22" w:right="38" w:firstLine="0"/>
              <w:jc w:val="both"/>
              <w:rPr>
                <w:rFonts w:ascii="Times New Roman" w:hAnsi="Times New Roman" w:cs="Times New Roman"/>
                <w:b/>
                <w:i/>
                <w:sz w:val="28"/>
                <w:szCs w:val="28"/>
              </w:rPr>
            </w:pPr>
            <w:r w:rsidRPr="00244A92">
              <w:rPr>
                <w:rFonts w:ascii="Times New Roman" w:hAnsi="Times New Roman" w:cs="Times New Roman"/>
                <w:b/>
                <w:i/>
                <w:sz w:val="28"/>
                <w:szCs w:val="28"/>
              </w:rPr>
              <w:t xml:space="preserve">если </w:t>
            </w:r>
            <w:r>
              <w:rPr>
                <w:rFonts w:ascii="Times New Roman" w:hAnsi="Times New Roman" w:cs="Times New Roman"/>
                <w:b/>
                <w:i/>
                <w:sz w:val="28"/>
                <w:szCs w:val="28"/>
              </w:rPr>
              <w:t>ОН</w:t>
            </w:r>
            <w:r w:rsidRPr="00244A92">
              <w:rPr>
                <w:rFonts w:ascii="Times New Roman" w:hAnsi="Times New Roman" w:cs="Times New Roman"/>
                <w:b/>
                <w:i/>
                <w:sz w:val="28"/>
                <w:szCs w:val="28"/>
              </w:rPr>
              <w:t xml:space="preserve"> не имеет собственника или его собственник неизвестен:</w:t>
            </w:r>
          </w:p>
          <w:p w14:paraId="69D40E6B" w14:textId="3660C76E" w:rsidR="00244A92" w:rsidRPr="00244A92" w:rsidRDefault="00244A92" w:rsidP="008B4B94">
            <w:pPr>
              <w:pStyle w:val="af"/>
              <w:numPr>
                <w:ilvl w:val="0"/>
                <w:numId w:val="15"/>
              </w:numPr>
              <w:tabs>
                <w:tab w:val="left" w:pos="0"/>
                <w:tab w:val="left" w:pos="175"/>
              </w:tabs>
              <w:spacing w:line="276" w:lineRule="auto"/>
              <w:ind w:left="306" w:right="38" w:firstLine="0"/>
              <w:jc w:val="both"/>
              <w:rPr>
                <w:rFonts w:ascii="Times New Roman" w:hAnsi="Times New Roman" w:cs="Times New Roman"/>
                <w:b/>
                <w:i/>
                <w:sz w:val="26"/>
                <w:szCs w:val="26"/>
              </w:rPr>
            </w:pPr>
            <w:r w:rsidRPr="00244A92">
              <w:rPr>
                <w:rFonts w:ascii="Times New Roman" w:hAnsi="Times New Roman" w:cs="Times New Roman"/>
                <w:b/>
                <w:i/>
                <w:sz w:val="26"/>
                <w:szCs w:val="26"/>
              </w:rPr>
              <w:t xml:space="preserve">документ, подтверждающий, что </w:t>
            </w:r>
            <w:r>
              <w:rPr>
                <w:rFonts w:ascii="Times New Roman" w:hAnsi="Times New Roman" w:cs="Times New Roman"/>
                <w:b/>
                <w:i/>
                <w:sz w:val="26"/>
                <w:szCs w:val="26"/>
              </w:rPr>
              <w:t xml:space="preserve">ОН </w:t>
            </w:r>
            <w:r w:rsidRPr="00244A92">
              <w:rPr>
                <w:rFonts w:ascii="Times New Roman" w:hAnsi="Times New Roman" w:cs="Times New Roman"/>
                <w:b/>
                <w:i/>
                <w:sz w:val="26"/>
                <w:szCs w:val="26"/>
              </w:rPr>
              <w:t>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r w:rsidR="00503A7F">
              <w:rPr>
                <w:rStyle w:val="a6"/>
                <w:rFonts w:ascii="Times New Roman" w:hAnsi="Times New Roman" w:cs="Times New Roman"/>
                <w:b/>
                <w:i/>
                <w:sz w:val="26"/>
                <w:szCs w:val="26"/>
              </w:rPr>
              <w:footnoteReference w:id="8"/>
            </w:r>
            <w:r w:rsidRPr="00244A92">
              <w:rPr>
                <w:rFonts w:ascii="Times New Roman" w:hAnsi="Times New Roman" w:cs="Times New Roman"/>
                <w:b/>
                <w:i/>
                <w:sz w:val="26"/>
                <w:szCs w:val="26"/>
              </w:rPr>
              <w:t>;</w:t>
            </w:r>
          </w:p>
          <w:p w14:paraId="75BFD977" w14:textId="7B886879" w:rsidR="00244A92" w:rsidRPr="00895983" w:rsidRDefault="00244A92" w:rsidP="008B4B94">
            <w:pPr>
              <w:pStyle w:val="af"/>
              <w:numPr>
                <w:ilvl w:val="0"/>
                <w:numId w:val="15"/>
              </w:numPr>
              <w:tabs>
                <w:tab w:val="left" w:pos="0"/>
                <w:tab w:val="left" w:pos="175"/>
              </w:tabs>
              <w:spacing w:line="276" w:lineRule="auto"/>
              <w:ind w:left="306" w:right="38" w:firstLine="0"/>
              <w:jc w:val="both"/>
              <w:rPr>
                <w:rFonts w:ascii="Times New Roman" w:hAnsi="Times New Roman" w:cs="Times New Roman"/>
                <w:b/>
                <w:bCs/>
                <w:i/>
                <w:iCs/>
                <w:sz w:val="28"/>
                <w:szCs w:val="28"/>
              </w:rPr>
            </w:pPr>
            <w:r w:rsidRPr="00244A92">
              <w:rPr>
                <w:rFonts w:ascii="Times New Roman" w:hAnsi="Times New Roman" w:cs="Times New Roman"/>
                <w:b/>
                <w:i/>
                <w:sz w:val="26"/>
                <w:szCs w:val="26"/>
              </w:rPr>
              <w:t xml:space="preserve">документ, подтверждающий, что право собственности на </w:t>
            </w:r>
            <w:r>
              <w:rPr>
                <w:rFonts w:ascii="Times New Roman" w:hAnsi="Times New Roman" w:cs="Times New Roman"/>
                <w:b/>
                <w:i/>
                <w:sz w:val="26"/>
                <w:szCs w:val="26"/>
              </w:rPr>
              <w:t>ОН</w:t>
            </w:r>
            <w:r w:rsidRPr="00244A92">
              <w:rPr>
                <w:rFonts w:ascii="Times New Roman" w:hAnsi="Times New Roman" w:cs="Times New Roman"/>
                <w:b/>
                <w:i/>
                <w:sz w:val="26"/>
                <w:szCs w:val="26"/>
              </w:rPr>
              <w:t xml:space="preserve">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w:t>
            </w:r>
            <w:r>
              <w:rPr>
                <w:rFonts w:ascii="Times New Roman" w:hAnsi="Times New Roman" w:cs="Times New Roman"/>
                <w:b/>
                <w:i/>
                <w:sz w:val="26"/>
                <w:szCs w:val="26"/>
              </w:rPr>
              <w:t>«</w:t>
            </w:r>
            <w:r w:rsidRPr="00244A92">
              <w:rPr>
                <w:rFonts w:ascii="Times New Roman" w:hAnsi="Times New Roman" w:cs="Times New Roman"/>
                <w:b/>
                <w:i/>
                <w:sz w:val="26"/>
                <w:szCs w:val="26"/>
              </w:rPr>
              <w:t>О государственной регистрации прав на недвижимое имущество и сделок с ним</w:t>
            </w:r>
            <w:r>
              <w:rPr>
                <w:rFonts w:ascii="Times New Roman" w:hAnsi="Times New Roman" w:cs="Times New Roman"/>
                <w:b/>
                <w:i/>
                <w:sz w:val="26"/>
                <w:szCs w:val="26"/>
              </w:rPr>
              <w:t>»</w:t>
            </w:r>
            <w:r w:rsidRPr="00244A92">
              <w:rPr>
                <w:rFonts w:ascii="Times New Roman" w:hAnsi="Times New Roman" w:cs="Times New Roman"/>
                <w:b/>
                <w:i/>
                <w:sz w:val="26"/>
                <w:szCs w:val="26"/>
              </w:rPr>
              <w:t xml:space="preserve">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r w:rsidR="00503A7F">
              <w:rPr>
                <w:rStyle w:val="a6"/>
                <w:rFonts w:ascii="Times New Roman" w:hAnsi="Times New Roman" w:cs="Times New Roman"/>
                <w:b/>
                <w:i/>
                <w:sz w:val="26"/>
                <w:szCs w:val="26"/>
              </w:rPr>
              <w:footnoteReference w:id="9"/>
            </w:r>
          </w:p>
        </w:tc>
      </w:tr>
      <w:tr w:rsidR="006277E9" w:rsidRPr="00B3657E" w14:paraId="7DEE3D15" w14:textId="77777777" w:rsidTr="003C3884">
        <w:trPr>
          <w:trHeight w:val="138"/>
          <w:jc w:val="center"/>
        </w:trPr>
        <w:tc>
          <w:tcPr>
            <w:tcW w:w="151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01A627E" w14:textId="77777777" w:rsidR="006277E9" w:rsidRPr="006277E9" w:rsidRDefault="006277E9" w:rsidP="006277E9">
            <w:pPr>
              <w:pStyle w:val="af"/>
              <w:tabs>
                <w:tab w:val="left" w:pos="0"/>
                <w:tab w:val="left" w:pos="175"/>
              </w:tabs>
              <w:ind w:left="22" w:right="38"/>
              <w:jc w:val="both"/>
              <w:rPr>
                <w:rFonts w:ascii="Times New Roman" w:hAnsi="Times New Roman" w:cs="Times New Roman"/>
                <w:b/>
                <w:sz w:val="24"/>
                <w:szCs w:val="24"/>
              </w:rPr>
            </w:pP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D030D5" w14:textId="306B7D4C" w:rsidR="006277E9" w:rsidRPr="006277E9" w:rsidRDefault="006277E9" w:rsidP="006277E9">
            <w:pPr>
              <w:pStyle w:val="af"/>
              <w:tabs>
                <w:tab w:val="left" w:pos="0"/>
                <w:tab w:val="left" w:pos="175"/>
              </w:tabs>
              <w:ind w:left="22" w:right="38"/>
              <w:jc w:val="center"/>
              <w:rPr>
                <w:rFonts w:ascii="Times New Roman" w:hAnsi="Times New Roman" w:cs="Times New Roman"/>
                <w:b/>
                <w:sz w:val="24"/>
                <w:szCs w:val="24"/>
              </w:rPr>
            </w:pPr>
            <w:r>
              <w:rPr>
                <w:rFonts w:ascii="Times New Roman" w:hAnsi="Times New Roman" w:cs="Times New Roman"/>
                <w:b/>
                <w:sz w:val="24"/>
                <w:szCs w:val="24"/>
              </w:rPr>
              <w:t>стр. 3</w:t>
            </w:r>
          </w:p>
        </w:tc>
      </w:tr>
      <w:tr w:rsidR="00895983" w:rsidRPr="00B3657E" w14:paraId="52171670" w14:textId="77777777" w:rsidTr="00DE3B3B">
        <w:trPr>
          <w:trHeight w:val="724"/>
          <w:jc w:val="center"/>
        </w:trPr>
        <w:tc>
          <w:tcPr>
            <w:tcW w:w="16145"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2578F501" w14:textId="63149C2C" w:rsidR="00244A92" w:rsidRPr="00244A92" w:rsidRDefault="00244A92" w:rsidP="008B4B94">
            <w:pPr>
              <w:pStyle w:val="af"/>
              <w:numPr>
                <w:ilvl w:val="0"/>
                <w:numId w:val="2"/>
              </w:numPr>
              <w:tabs>
                <w:tab w:val="left" w:pos="0"/>
                <w:tab w:val="left" w:pos="175"/>
              </w:tabs>
              <w:ind w:left="22" w:right="38" w:firstLine="0"/>
              <w:jc w:val="both"/>
              <w:rPr>
                <w:rFonts w:ascii="Times New Roman" w:hAnsi="Times New Roman" w:cs="Times New Roman"/>
                <w:b/>
                <w:i/>
                <w:sz w:val="28"/>
                <w:szCs w:val="28"/>
              </w:rPr>
            </w:pPr>
            <w:r w:rsidRPr="00244A92">
              <w:rPr>
                <w:rFonts w:ascii="Times New Roman" w:hAnsi="Times New Roman" w:cs="Times New Roman"/>
                <w:b/>
                <w:i/>
                <w:sz w:val="28"/>
                <w:szCs w:val="28"/>
              </w:rPr>
              <w:t xml:space="preserve">если собственник (собственники) отказался от права собственности на </w:t>
            </w:r>
            <w:r w:rsidR="0076058C">
              <w:rPr>
                <w:rFonts w:ascii="Times New Roman" w:hAnsi="Times New Roman" w:cs="Times New Roman"/>
                <w:b/>
                <w:i/>
                <w:sz w:val="28"/>
                <w:szCs w:val="28"/>
              </w:rPr>
              <w:t>ОН</w:t>
            </w:r>
            <w:r w:rsidRPr="00244A92">
              <w:rPr>
                <w:rFonts w:ascii="Times New Roman" w:hAnsi="Times New Roman" w:cs="Times New Roman"/>
                <w:b/>
                <w:i/>
                <w:sz w:val="28"/>
                <w:szCs w:val="28"/>
              </w:rPr>
              <w:t>:</w:t>
            </w:r>
          </w:p>
          <w:p w14:paraId="2C5BF25E" w14:textId="395317B1" w:rsidR="00244A92" w:rsidRPr="00993E12" w:rsidRDefault="00244A92" w:rsidP="008B4B94">
            <w:pPr>
              <w:pStyle w:val="af"/>
              <w:numPr>
                <w:ilvl w:val="0"/>
                <w:numId w:val="16"/>
              </w:numPr>
              <w:tabs>
                <w:tab w:val="left" w:pos="0"/>
                <w:tab w:val="left" w:pos="175"/>
              </w:tabs>
              <w:spacing w:line="276" w:lineRule="auto"/>
              <w:ind w:left="306" w:right="38" w:firstLine="54"/>
              <w:jc w:val="both"/>
              <w:rPr>
                <w:rFonts w:ascii="Times New Roman" w:hAnsi="Times New Roman" w:cs="Times New Roman"/>
                <w:b/>
                <w:i/>
                <w:sz w:val="26"/>
                <w:szCs w:val="26"/>
              </w:rPr>
            </w:pPr>
            <w:r w:rsidRPr="00993E12">
              <w:rPr>
                <w:rFonts w:ascii="Times New Roman" w:hAnsi="Times New Roman" w:cs="Times New Roman"/>
                <w:b/>
                <w:i/>
                <w:sz w:val="26"/>
                <w:szCs w:val="26"/>
              </w:rPr>
              <w:t xml:space="preserve">заявление собственника (всех участников общей собственности, если </w:t>
            </w:r>
            <w:r w:rsidR="0076058C" w:rsidRPr="00993E12">
              <w:rPr>
                <w:rFonts w:ascii="Times New Roman" w:hAnsi="Times New Roman" w:cs="Times New Roman"/>
                <w:b/>
                <w:i/>
                <w:sz w:val="26"/>
                <w:szCs w:val="26"/>
              </w:rPr>
              <w:t>ОН</w:t>
            </w:r>
            <w:r w:rsidRPr="00993E12">
              <w:rPr>
                <w:rFonts w:ascii="Times New Roman" w:hAnsi="Times New Roman" w:cs="Times New Roman"/>
                <w:b/>
                <w:i/>
                <w:sz w:val="26"/>
                <w:szCs w:val="26"/>
              </w:rPr>
              <w:t xml:space="preserve"> находится в общей собственности) или уполномоченного им (ими) </w:t>
            </w:r>
            <w:proofErr w:type="gramStart"/>
            <w:r w:rsidRPr="00993E12">
              <w:rPr>
                <w:rFonts w:ascii="Times New Roman" w:hAnsi="Times New Roman" w:cs="Times New Roman"/>
                <w:b/>
                <w:i/>
                <w:sz w:val="26"/>
                <w:szCs w:val="26"/>
              </w:rPr>
              <w:t>на</w:t>
            </w:r>
            <w:proofErr w:type="gramEnd"/>
            <w:r w:rsidRPr="00993E12">
              <w:rPr>
                <w:rFonts w:ascii="Times New Roman" w:hAnsi="Times New Roman" w:cs="Times New Roman"/>
                <w:b/>
                <w:i/>
                <w:sz w:val="26"/>
                <w:szCs w:val="26"/>
              </w:rPr>
              <w:t xml:space="preserve"> то лица (</w:t>
            </w:r>
            <w:r w:rsidR="00335E8A">
              <w:rPr>
                <w:rFonts w:ascii="Times New Roman" w:hAnsi="Times New Roman" w:cs="Times New Roman"/>
                <w:b/>
                <w:i/>
                <w:sz w:val="26"/>
                <w:szCs w:val="26"/>
              </w:rPr>
              <w:t>на основании</w:t>
            </w:r>
            <w:r w:rsidRPr="00993E12">
              <w:rPr>
                <w:rFonts w:ascii="Times New Roman" w:hAnsi="Times New Roman" w:cs="Times New Roman"/>
                <w:b/>
                <w:i/>
                <w:sz w:val="26"/>
                <w:szCs w:val="26"/>
              </w:rPr>
              <w:t xml:space="preserve"> нотариально удостоверенной доверенности) об отказе от права собственности на </w:t>
            </w:r>
            <w:r w:rsidR="0076058C" w:rsidRPr="00993E12">
              <w:rPr>
                <w:rFonts w:ascii="Times New Roman" w:hAnsi="Times New Roman" w:cs="Times New Roman"/>
                <w:b/>
                <w:i/>
                <w:sz w:val="26"/>
                <w:szCs w:val="26"/>
              </w:rPr>
              <w:t>ОН</w:t>
            </w:r>
            <w:r w:rsidRPr="00993E12">
              <w:rPr>
                <w:rFonts w:ascii="Times New Roman" w:hAnsi="Times New Roman" w:cs="Times New Roman"/>
                <w:b/>
                <w:i/>
                <w:sz w:val="26"/>
                <w:szCs w:val="26"/>
              </w:rPr>
              <w:t>;</w:t>
            </w:r>
          </w:p>
          <w:p w14:paraId="1D0E8BD4" w14:textId="38D4630A" w:rsidR="00895983" w:rsidRPr="009B385C" w:rsidRDefault="00244A92" w:rsidP="008B4B94">
            <w:pPr>
              <w:pStyle w:val="af"/>
              <w:numPr>
                <w:ilvl w:val="0"/>
                <w:numId w:val="16"/>
              </w:numPr>
              <w:tabs>
                <w:tab w:val="left" w:pos="0"/>
                <w:tab w:val="left" w:pos="175"/>
              </w:tabs>
              <w:spacing w:line="276" w:lineRule="auto"/>
              <w:ind w:left="306" w:right="38" w:firstLine="54"/>
              <w:jc w:val="both"/>
              <w:rPr>
                <w:rFonts w:ascii="Times New Roman" w:hAnsi="Times New Roman" w:cs="Times New Roman"/>
                <w:b/>
                <w:i/>
                <w:sz w:val="28"/>
                <w:szCs w:val="28"/>
              </w:rPr>
            </w:pPr>
            <w:r w:rsidRPr="00993E12">
              <w:rPr>
                <w:rFonts w:ascii="Times New Roman" w:hAnsi="Times New Roman" w:cs="Times New Roman"/>
                <w:b/>
                <w:i/>
                <w:sz w:val="26"/>
                <w:szCs w:val="26"/>
              </w:rPr>
              <w:t xml:space="preserve">копии правоустанавливающих документов, подтверждающие наличие права собственности у лица (лиц), отказавшегося (отказавшихся) от права собственности на </w:t>
            </w:r>
            <w:r w:rsidR="0076058C" w:rsidRPr="00993E12">
              <w:rPr>
                <w:rFonts w:ascii="Times New Roman" w:hAnsi="Times New Roman" w:cs="Times New Roman"/>
                <w:b/>
                <w:i/>
                <w:sz w:val="26"/>
                <w:szCs w:val="26"/>
              </w:rPr>
              <w:t>ОН</w:t>
            </w:r>
            <w:r w:rsidRPr="00993E12">
              <w:rPr>
                <w:rFonts w:ascii="Times New Roman" w:hAnsi="Times New Roman" w:cs="Times New Roman"/>
                <w:b/>
                <w:i/>
                <w:sz w:val="26"/>
                <w:szCs w:val="26"/>
              </w:rPr>
              <w:t xml:space="preserve">, если право на данный </w:t>
            </w:r>
            <w:r w:rsidR="0076058C" w:rsidRPr="00993E12">
              <w:rPr>
                <w:rFonts w:ascii="Times New Roman" w:hAnsi="Times New Roman" w:cs="Times New Roman"/>
                <w:b/>
                <w:i/>
                <w:sz w:val="26"/>
                <w:szCs w:val="26"/>
              </w:rPr>
              <w:t>ОН</w:t>
            </w:r>
            <w:r w:rsidRPr="00993E12">
              <w:rPr>
                <w:rFonts w:ascii="Times New Roman" w:hAnsi="Times New Roman" w:cs="Times New Roman"/>
                <w:b/>
                <w:i/>
                <w:sz w:val="26"/>
                <w:szCs w:val="26"/>
              </w:rPr>
              <w:t xml:space="preserve"> не зарегистрировано в ЕГРН.</w:t>
            </w:r>
          </w:p>
        </w:tc>
      </w:tr>
      <w:tr w:rsidR="00D76201" w:rsidRPr="00E04B5C" w14:paraId="4E0C2D7A" w14:textId="77777777" w:rsidTr="00DE3B3B">
        <w:trPr>
          <w:trHeight w:val="459"/>
          <w:jc w:val="center"/>
        </w:trPr>
        <w:tc>
          <w:tcPr>
            <w:tcW w:w="16145" w:type="dxa"/>
            <w:gridSpan w:val="5"/>
            <w:tcBorders>
              <w:top w:val="double" w:sz="4" w:space="0" w:color="auto"/>
              <w:left w:val="double" w:sz="4" w:space="0" w:color="auto"/>
              <w:bottom w:val="dashSmallGap" w:sz="4" w:space="0" w:color="auto"/>
              <w:right w:val="double" w:sz="4" w:space="0" w:color="auto"/>
            </w:tcBorders>
            <w:shd w:val="clear" w:color="auto" w:fill="E2EFD9" w:themeFill="accent6" w:themeFillTint="33"/>
            <w:vAlign w:val="center"/>
          </w:tcPr>
          <w:p w14:paraId="21622AAF" w14:textId="5E20CC55" w:rsidR="00D76201" w:rsidRPr="00102635" w:rsidRDefault="009B385C" w:rsidP="008B4B94">
            <w:pPr>
              <w:pStyle w:val="af"/>
              <w:numPr>
                <w:ilvl w:val="0"/>
                <w:numId w:val="3"/>
              </w:numPr>
              <w:tabs>
                <w:tab w:val="left" w:pos="176"/>
                <w:tab w:val="left" w:pos="306"/>
              </w:tabs>
              <w:ind w:left="0" w:right="38" w:firstLine="34"/>
              <w:jc w:val="center"/>
              <w:rPr>
                <w:rFonts w:ascii="Times New Roman" w:hAnsi="Times New Roman" w:cs="Times New Roman"/>
                <w:b/>
                <w:sz w:val="28"/>
                <w:szCs w:val="28"/>
                <w:highlight w:val="yellow"/>
              </w:rPr>
            </w:pPr>
            <w:r w:rsidRPr="00F22BA6">
              <w:rPr>
                <w:rFonts w:ascii="Times New Roman" w:hAnsi="Times New Roman" w:cs="Times New Roman"/>
                <w:b/>
                <w:sz w:val="36"/>
                <w:szCs w:val="36"/>
                <w:highlight w:val="yellow"/>
              </w:rPr>
              <w:t>О</w:t>
            </w:r>
            <w:r w:rsidR="00F22BA6" w:rsidRPr="00F22BA6">
              <w:rPr>
                <w:rFonts w:ascii="Times New Roman" w:hAnsi="Times New Roman" w:cs="Times New Roman"/>
                <w:b/>
                <w:sz w:val="36"/>
                <w:szCs w:val="36"/>
                <w:highlight w:val="yellow"/>
              </w:rPr>
              <w:t>РП</w:t>
            </w:r>
            <w:r w:rsidRPr="000C6396">
              <w:rPr>
                <w:rFonts w:ascii="Times New Roman" w:hAnsi="Times New Roman" w:cs="Times New Roman"/>
                <w:b/>
                <w:sz w:val="32"/>
                <w:szCs w:val="32"/>
                <w:highlight w:val="yellow"/>
              </w:rPr>
              <w:t xml:space="preserve"> ОСУЩЕСТВЛЯЕТ ПРОВЕРКУ</w:t>
            </w:r>
            <w:r w:rsidR="00D45F86" w:rsidRPr="000C6396">
              <w:rPr>
                <w:rFonts w:ascii="Times New Roman" w:hAnsi="Times New Roman" w:cs="Times New Roman"/>
                <w:b/>
                <w:sz w:val="32"/>
                <w:szCs w:val="32"/>
                <w:highlight w:val="yellow"/>
              </w:rPr>
              <w:t xml:space="preserve"> </w:t>
            </w:r>
            <w:r w:rsidRPr="000C6396">
              <w:rPr>
                <w:rFonts w:ascii="Times New Roman" w:hAnsi="Times New Roman" w:cs="Times New Roman"/>
                <w:b/>
                <w:sz w:val="32"/>
                <w:szCs w:val="32"/>
                <w:highlight w:val="yellow"/>
              </w:rPr>
              <w:t xml:space="preserve">ПРЕДСТАВЛЕННЫХ </w:t>
            </w:r>
            <w:r w:rsidR="00D45F86" w:rsidRPr="000C6396">
              <w:rPr>
                <w:rFonts w:ascii="Times New Roman" w:hAnsi="Times New Roman" w:cs="Times New Roman"/>
                <w:b/>
                <w:sz w:val="32"/>
                <w:szCs w:val="32"/>
                <w:highlight w:val="yellow"/>
              </w:rPr>
              <w:t>ДОКУМЕНТОВ</w:t>
            </w:r>
            <w:r w:rsidR="001A7ACF" w:rsidRPr="000C6396">
              <w:rPr>
                <w:rFonts w:ascii="Times New Roman" w:hAnsi="Times New Roman" w:cs="Times New Roman"/>
                <w:b/>
                <w:sz w:val="32"/>
                <w:szCs w:val="32"/>
                <w:highlight w:val="yellow"/>
              </w:rPr>
              <w:t xml:space="preserve"> </w:t>
            </w:r>
            <w:r w:rsidRPr="000C6396">
              <w:rPr>
                <w:rFonts w:ascii="Times New Roman" w:hAnsi="Times New Roman" w:cs="Times New Roman"/>
                <w:b/>
                <w:sz w:val="32"/>
                <w:szCs w:val="32"/>
                <w:highlight w:val="yellow"/>
              </w:rPr>
              <w:t>на предмет:</w:t>
            </w:r>
            <w:r w:rsidR="001A7ACF" w:rsidRPr="000C6396">
              <w:rPr>
                <w:rFonts w:ascii="Times New Roman" w:hAnsi="Times New Roman" w:cs="Times New Roman"/>
                <w:b/>
                <w:sz w:val="32"/>
                <w:szCs w:val="32"/>
                <w:highlight w:val="yellow"/>
              </w:rPr>
              <w:t xml:space="preserve"> </w:t>
            </w:r>
          </w:p>
        </w:tc>
      </w:tr>
      <w:tr w:rsidR="00D76201" w:rsidRPr="00E04B5C" w14:paraId="0F69AE33" w14:textId="77777777" w:rsidTr="00DE3B3B">
        <w:trPr>
          <w:trHeight w:val="6363"/>
          <w:jc w:val="center"/>
        </w:trPr>
        <w:tc>
          <w:tcPr>
            <w:tcW w:w="16145" w:type="dxa"/>
            <w:gridSpan w:val="5"/>
            <w:tcBorders>
              <w:top w:val="dashSmallGap" w:sz="4" w:space="0" w:color="auto"/>
              <w:left w:val="double" w:sz="4" w:space="0" w:color="auto"/>
              <w:bottom w:val="double" w:sz="4" w:space="0" w:color="auto"/>
              <w:right w:val="double" w:sz="4" w:space="0" w:color="auto"/>
            </w:tcBorders>
            <w:shd w:val="clear" w:color="auto" w:fill="E2EFD9" w:themeFill="accent6" w:themeFillTint="33"/>
            <w:vAlign w:val="center"/>
          </w:tcPr>
          <w:p w14:paraId="2B1F3B1E" w14:textId="1E78FF5F" w:rsidR="00176044" w:rsidRPr="00102635" w:rsidRDefault="009B385C" w:rsidP="008B4B94">
            <w:pPr>
              <w:pStyle w:val="af"/>
              <w:numPr>
                <w:ilvl w:val="0"/>
                <w:numId w:val="12"/>
              </w:numPr>
              <w:tabs>
                <w:tab w:val="left" w:pos="0"/>
                <w:tab w:val="left" w:pos="447"/>
              </w:tabs>
              <w:spacing w:line="276" w:lineRule="auto"/>
              <w:ind w:left="22" w:right="38" w:firstLine="0"/>
              <w:jc w:val="both"/>
              <w:rPr>
                <w:rFonts w:ascii="Times New Roman" w:hAnsi="Times New Roman" w:cs="Times New Roman"/>
                <w:b/>
                <w:i/>
                <w:sz w:val="26"/>
                <w:szCs w:val="26"/>
              </w:rPr>
            </w:pPr>
            <w:r w:rsidRPr="00102635">
              <w:rPr>
                <w:rFonts w:ascii="Times New Roman" w:hAnsi="Times New Roman" w:cs="Times New Roman"/>
                <w:b/>
                <w:i/>
                <w:sz w:val="26"/>
                <w:szCs w:val="26"/>
              </w:rPr>
              <w:t xml:space="preserve">их </w:t>
            </w:r>
            <w:r w:rsidR="00D76201" w:rsidRPr="00102635">
              <w:rPr>
                <w:rFonts w:ascii="Times New Roman" w:hAnsi="Times New Roman" w:cs="Times New Roman"/>
                <w:b/>
                <w:i/>
                <w:sz w:val="26"/>
                <w:szCs w:val="26"/>
              </w:rPr>
              <w:t>соответствия требованиям к формату таких документов в электронной форме, установленным в соответствии с ч</w:t>
            </w:r>
            <w:r w:rsidR="00176044" w:rsidRPr="00102635">
              <w:rPr>
                <w:rFonts w:ascii="Times New Roman" w:hAnsi="Times New Roman" w:cs="Times New Roman"/>
                <w:b/>
                <w:i/>
                <w:sz w:val="26"/>
                <w:szCs w:val="26"/>
              </w:rPr>
              <w:t>. </w:t>
            </w:r>
            <w:r w:rsidR="00D76201" w:rsidRPr="00102635">
              <w:rPr>
                <w:rFonts w:ascii="Times New Roman" w:hAnsi="Times New Roman" w:cs="Times New Roman"/>
                <w:b/>
                <w:i/>
                <w:sz w:val="26"/>
                <w:szCs w:val="26"/>
              </w:rPr>
              <w:t>16 ст</w:t>
            </w:r>
            <w:r w:rsidR="00176044" w:rsidRPr="00102635">
              <w:rPr>
                <w:rFonts w:ascii="Times New Roman" w:hAnsi="Times New Roman" w:cs="Times New Roman"/>
                <w:b/>
                <w:i/>
                <w:sz w:val="26"/>
                <w:szCs w:val="26"/>
              </w:rPr>
              <w:t>. 32</w:t>
            </w:r>
            <w:r w:rsidR="00D76201" w:rsidRPr="00102635">
              <w:rPr>
                <w:rFonts w:ascii="Times New Roman" w:hAnsi="Times New Roman" w:cs="Times New Roman"/>
                <w:b/>
                <w:i/>
                <w:sz w:val="26"/>
                <w:szCs w:val="26"/>
              </w:rPr>
              <w:t xml:space="preserve"> </w:t>
            </w:r>
            <w:r w:rsidR="00176044" w:rsidRPr="00102635">
              <w:rPr>
                <w:rFonts w:ascii="Times New Roman" w:hAnsi="Times New Roman" w:cs="Times New Roman"/>
                <w:b/>
                <w:i/>
                <w:sz w:val="26"/>
                <w:szCs w:val="26"/>
              </w:rPr>
              <w:t>З</w:t>
            </w:r>
            <w:r w:rsidR="00D76201" w:rsidRPr="00102635">
              <w:rPr>
                <w:rFonts w:ascii="Times New Roman" w:hAnsi="Times New Roman" w:cs="Times New Roman"/>
                <w:b/>
                <w:i/>
                <w:sz w:val="26"/>
                <w:szCs w:val="26"/>
              </w:rPr>
              <w:t>акона</w:t>
            </w:r>
            <w:r w:rsidR="00176044" w:rsidRPr="00102635">
              <w:rPr>
                <w:rFonts w:ascii="Times New Roman" w:hAnsi="Times New Roman" w:cs="Times New Roman"/>
                <w:b/>
                <w:i/>
                <w:sz w:val="26"/>
                <w:szCs w:val="26"/>
              </w:rPr>
              <w:t xml:space="preserve"> № 218-ФЗ</w:t>
            </w:r>
            <w:r w:rsidR="00D76201" w:rsidRPr="00102635">
              <w:rPr>
                <w:rFonts w:ascii="Times New Roman" w:hAnsi="Times New Roman" w:cs="Times New Roman"/>
                <w:b/>
                <w:i/>
                <w:sz w:val="26"/>
                <w:szCs w:val="26"/>
              </w:rPr>
              <w:t xml:space="preserve">, в </w:t>
            </w:r>
            <w:proofErr w:type="spellStart"/>
            <w:r w:rsidR="00D76201" w:rsidRPr="00102635">
              <w:rPr>
                <w:rFonts w:ascii="Times New Roman" w:hAnsi="Times New Roman" w:cs="Times New Roman"/>
                <w:b/>
                <w:i/>
                <w:sz w:val="26"/>
                <w:szCs w:val="26"/>
              </w:rPr>
              <w:t>т</w:t>
            </w:r>
            <w:r w:rsidR="00176044" w:rsidRPr="00102635">
              <w:rPr>
                <w:rFonts w:ascii="Times New Roman" w:hAnsi="Times New Roman" w:cs="Times New Roman"/>
                <w:b/>
                <w:i/>
                <w:sz w:val="26"/>
                <w:szCs w:val="26"/>
              </w:rPr>
              <w:t>.</w:t>
            </w:r>
            <w:r w:rsidR="00D76201" w:rsidRPr="00102635">
              <w:rPr>
                <w:rFonts w:ascii="Times New Roman" w:hAnsi="Times New Roman" w:cs="Times New Roman"/>
                <w:b/>
                <w:i/>
                <w:sz w:val="26"/>
                <w:szCs w:val="26"/>
              </w:rPr>
              <w:t>ч</w:t>
            </w:r>
            <w:proofErr w:type="spellEnd"/>
            <w:r w:rsidR="00176044" w:rsidRPr="00102635">
              <w:rPr>
                <w:rFonts w:ascii="Times New Roman" w:hAnsi="Times New Roman" w:cs="Times New Roman"/>
                <w:b/>
                <w:i/>
                <w:sz w:val="26"/>
                <w:szCs w:val="26"/>
              </w:rPr>
              <w:t>.</w:t>
            </w:r>
            <w:r w:rsidR="00D76201" w:rsidRPr="00102635">
              <w:rPr>
                <w:rFonts w:ascii="Times New Roman" w:hAnsi="Times New Roman" w:cs="Times New Roman"/>
                <w:b/>
                <w:i/>
                <w:sz w:val="26"/>
                <w:szCs w:val="26"/>
              </w:rPr>
              <w:t xml:space="preserve"> наличия </w:t>
            </w:r>
            <w:r w:rsidR="00AF7185" w:rsidRPr="00102635">
              <w:rPr>
                <w:rFonts w:ascii="Times New Roman" w:hAnsi="Times New Roman" w:cs="Times New Roman"/>
                <w:b/>
                <w:i/>
                <w:sz w:val="26"/>
                <w:szCs w:val="26"/>
              </w:rPr>
              <w:t xml:space="preserve">усиленной квалифицированной электронной подписи </w:t>
            </w:r>
            <w:r w:rsidR="00D76201" w:rsidRPr="00102635">
              <w:rPr>
                <w:rFonts w:ascii="Times New Roman" w:hAnsi="Times New Roman" w:cs="Times New Roman"/>
                <w:b/>
                <w:i/>
                <w:sz w:val="26"/>
                <w:szCs w:val="26"/>
              </w:rPr>
              <w:t>в соответствии с законодательством Российской Федерации</w:t>
            </w:r>
            <w:r w:rsidR="00176044" w:rsidRPr="00102635">
              <w:rPr>
                <w:rFonts w:ascii="Times New Roman" w:hAnsi="Times New Roman" w:cs="Times New Roman"/>
                <w:b/>
                <w:i/>
                <w:sz w:val="26"/>
                <w:szCs w:val="26"/>
              </w:rPr>
              <w:t>;</w:t>
            </w:r>
          </w:p>
          <w:p w14:paraId="3BD933F3" w14:textId="7C0801C1" w:rsidR="00176044" w:rsidRPr="00102635" w:rsidRDefault="00D76201" w:rsidP="008B4B94">
            <w:pPr>
              <w:pStyle w:val="af"/>
              <w:numPr>
                <w:ilvl w:val="0"/>
                <w:numId w:val="12"/>
              </w:numPr>
              <w:tabs>
                <w:tab w:val="left" w:pos="0"/>
                <w:tab w:val="left" w:pos="447"/>
              </w:tabs>
              <w:spacing w:line="276" w:lineRule="auto"/>
              <w:ind w:left="22" w:right="38" w:firstLine="0"/>
              <w:jc w:val="both"/>
              <w:rPr>
                <w:rFonts w:ascii="Times New Roman" w:hAnsi="Times New Roman" w:cs="Times New Roman"/>
                <w:b/>
                <w:i/>
                <w:sz w:val="26"/>
                <w:szCs w:val="26"/>
              </w:rPr>
            </w:pPr>
            <w:r w:rsidRPr="00102635">
              <w:rPr>
                <w:rFonts w:ascii="Times New Roman" w:hAnsi="Times New Roman" w:cs="Times New Roman"/>
                <w:b/>
                <w:i/>
                <w:sz w:val="26"/>
                <w:szCs w:val="26"/>
              </w:rPr>
              <w:t>наличия в Е</w:t>
            </w:r>
            <w:r w:rsidR="00176044" w:rsidRPr="00102635">
              <w:rPr>
                <w:rFonts w:ascii="Times New Roman" w:hAnsi="Times New Roman" w:cs="Times New Roman"/>
                <w:b/>
                <w:i/>
                <w:sz w:val="26"/>
                <w:szCs w:val="26"/>
              </w:rPr>
              <w:t>ГРН</w:t>
            </w:r>
            <w:r w:rsidRPr="00102635">
              <w:rPr>
                <w:rFonts w:ascii="Times New Roman" w:hAnsi="Times New Roman" w:cs="Times New Roman"/>
                <w:b/>
                <w:i/>
                <w:sz w:val="26"/>
                <w:szCs w:val="26"/>
              </w:rPr>
              <w:t xml:space="preserve"> сведений об </w:t>
            </w:r>
            <w:r w:rsidR="00AF7185" w:rsidRPr="00102635">
              <w:rPr>
                <w:rFonts w:ascii="Times New Roman" w:hAnsi="Times New Roman" w:cs="Times New Roman"/>
                <w:b/>
                <w:i/>
                <w:sz w:val="26"/>
                <w:szCs w:val="26"/>
              </w:rPr>
              <w:t>ОН</w:t>
            </w:r>
            <w:r w:rsidRPr="00102635">
              <w:rPr>
                <w:rFonts w:ascii="Times New Roman" w:hAnsi="Times New Roman" w:cs="Times New Roman"/>
                <w:b/>
                <w:i/>
                <w:sz w:val="26"/>
                <w:szCs w:val="26"/>
              </w:rPr>
              <w:t>, в отношении которого представлены документы</w:t>
            </w:r>
            <w:r w:rsidR="00176044" w:rsidRPr="00102635">
              <w:rPr>
                <w:rFonts w:ascii="Times New Roman" w:hAnsi="Times New Roman" w:cs="Times New Roman"/>
                <w:b/>
                <w:i/>
                <w:sz w:val="26"/>
                <w:szCs w:val="26"/>
              </w:rPr>
              <w:t>;</w:t>
            </w:r>
          </w:p>
          <w:p w14:paraId="0C634CDD" w14:textId="101A1C34" w:rsidR="00D76201" w:rsidRPr="00102635" w:rsidRDefault="00D76201" w:rsidP="008B4B94">
            <w:pPr>
              <w:pStyle w:val="af"/>
              <w:numPr>
                <w:ilvl w:val="0"/>
                <w:numId w:val="12"/>
              </w:numPr>
              <w:tabs>
                <w:tab w:val="left" w:pos="0"/>
                <w:tab w:val="left" w:pos="447"/>
              </w:tabs>
              <w:spacing w:line="276" w:lineRule="auto"/>
              <w:ind w:left="22" w:right="38" w:firstLine="0"/>
              <w:jc w:val="both"/>
              <w:rPr>
                <w:rFonts w:ascii="Times New Roman" w:hAnsi="Times New Roman" w:cs="Times New Roman"/>
                <w:b/>
                <w:i/>
                <w:sz w:val="26"/>
                <w:szCs w:val="26"/>
              </w:rPr>
            </w:pPr>
            <w:r w:rsidRPr="00102635">
              <w:rPr>
                <w:rFonts w:ascii="Times New Roman" w:hAnsi="Times New Roman" w:cs="Times New Roman"/>
                <w:b/>
                <w:i/>
                <w:sz w:val="26"/>
                <w:szCs w:val="26"/>
              </w:rPr>
              <w:t xml:space="preserve">наличия иных оснований для отказа в принятии на учет бесхозяйных </w:t>
            </w:r>
            <w:r w:rsidR="001E3F93" w:rsidRPr="00102635">
              <w:rPr>
                <w:rFonts w:ascii="Times New Roman" w:hAnsi="Times New Roman" w:cs="Times New Roman"/>
                <w:b/>
                <w:i/>
                <w:sz w:val="26"/>
                <w:szCs w:val="26"/>
              </w:rPr>
              <w:t>ОН</w:t>
            </w:r>
            <w:r w:rsidRPr="00102635">
              <w:rPr>
                <w:rFonts w:ascii="Times New Roman" w:hAnsi="Times New Roman" w:cs="Times New Roman"/>
                <w:b/>
                <w:i/>
                <w:sz w:val="26"/>
                <w:szCs w:val="26"/>
              </w:rPr>
              <w:t xml:space="preserve">, предусмотренных </w:t>
            </w:r>
            <w:r w:rsidR="001E3F93" w:rsidRPr="00102635">
              <w:rPr>
                <w:rFonts w:ascii="Times New Roman" w:hAnsi="Times New Roman" w:cs="Times New Roman"/>
                <w:b/>
                <w:i/>
                <w:sz w:val="26"/>
                <w:szCs w:val="26"/>
              </w:rPr>
              <w:t>Порядком принятия на учет:</w:t>
            </w:r>
          </w:p>
          <w:p w14:paraId="43155C35" w14:textId="04DBC4FE"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не представлены предусмотренные Порядком </w:t>
            </w:r>
            <w:r>
              <w:rPr>
                <w:rFonts w:ascii="Times New Roman" w:hAnsi="Times New Roman" w:cs="Times New Roman"/>
                <w:b/>
                <w:i/>
                <w:sz w:val="25"/>
                <w:szCs w:val="25"/>
              </w:rPr>
              <w:t xml:space="preserve">принятия на учет </w:t>
            </w:r>
            <w:r w:rsidRPr="00AF7185">
              <w:rPr>
                <w:rFonts w:ascii="Times New Roman" w:hAnsi="Times New Roman" w:cs="Times New Roman"/>
                <w:b/>
                <w:i/>
                <w:sz w:val="25"/>
                <w:szCs w:val="25"/>
              </w:rPr>
              <w:t xml:space="preserve">документы, в </w:t>
            </w:r>
            <w:proofErr w:type="spellStart"/>
            <w:r w:rsidRPr="00AF7185">
              <w:rPr>
                <w:rFonts w:ascii="Times New Roman" w:hAnsi="Times New Roman" w:cs="Times New Roman"/>
                <w:b/>
                <w:i/>
                <w:sz w:val="25"/>
                <w:szCs w:val="25"/>
              </w:rPr>
              <w:t>т</w:t>
            </w:r>
            <w:r>
              <w:rPr>
                <w:rFonts w:ascii="Times New Roman" w:hAnsi="Times New Roman" w:cs="Times New Roman"/>
                <w:b/>
                <w:i/>
                <w:sz w:val="25"/>
                <w:szCs w:val="25"/>
              </w:rPr>
              <w:t>.</w:t>
            </w:r>
            <w:r w:rsidRPr="00AF7185">
              <w:rPr>
                <w:rFonts w:ascii="Times New Roman" w:hAnsi="Times New Roman" w:cs="Times New Roman"/>
                <w:b/>
                <w:i/>
                <w:sz w:val="25"/>
                <w:szCs w:val="25"/>
              </w:rPr>
              <w:t>ч</w:t>
            </w:r>
            <w:proofErr w:type="spellEnd"/>
            <w:r>
              <w:rPr>
                <w:rFonts w:ascii="Times New Roman" w:hAnsi="Times New Roman" w:cs="Times New Roman"/>
                <w:b/>
                <w:i/>
                <w:sz w:val="25"/>
                <w:szCs w:val="25"/>
              </w:rPr>
              <w:t>.</w:t>
            </w:r>
            <w:r w:rsidRPr="00AF7185">
              <w:rPr>
                <w:rFonts w:ascii="Times New Roman" w:hAnsi="Times New Roman" w:cs="Times New Roman"/>
                <w:b/>
                <w:i/>
                <w:sz w:val="25"/>
                <w:szCs w:val="25"/>
              </w:rPr>
              <w:t xml:space="preserve"> заявление собственника (всех участников общей собственности, если </w:t>
            </w:r>
            <w:r>
              <w:rPr>
                <w:rFonts w:ascii="Times New Roman" w:hAnsi="Times New Roman" w:cs="Times New Roman"/>
                <w:b/>
                <w:i/>
                <w:sz w:val="25"/>
                <w:szCs w:val="25"/>
              </w:rPr>
              <w:t>ОН</w:t>
            </w:r>
            <w:r w:rsidRPr="00AF7185">
              <w:rPr>
                <w:rFonts w:ascii="Times New Roman" w:hAnsi="Times New Roman" w:cs="Times New Roman"/>
                <w:b/>
                <w:i/>
                <w:sz w:val="25"/>
                <w:szCs w:val="25"/>
              </w:rPr>
              <w:t xml:space="preserve"> находится в общей собственности) об отказе от права собственности на </w:t>
            </w:r>
            <w:r>
              <w:rPr>
                <w:rFonts w:ascii="Times New Roman" w:hAnsi="Times New Roman" w:cs="Times New Roman"/>
                <w:b/>
                <w:i/>
                <w:sz w:val="25"/>
                <w:szCs w:val="25"/>
              </w:rPr>
              <w:t>ОН</w:t>
            </w:r>
            <w:r w:rsidRPr="00AF7185">
              <w:rPr>
                <w:rFonts w:ascii="Times New Roman" w:hAnsi="Times New Roman" w:cs="Times New Roman"/>
                <w:b/>
                <w:i/>
                <w:sz w:val="25"/>
                <w:szCs w:val="25"/>
              </w:rPr>
              <w:t xml:space="preserve">, или из заявления однозначно не следует, что данное лицо отказывается от права собственности на </w:t>
            </w:r>
            <w:r>
              <w:rPr>
                <w:rFonts w:ascii="Times New Roman" w:hAnsi="Times New Roman" w:cs="Times New Roman"/>
                <w:b/>
                <w:i/>
                <w:sz w:val="25"/>
                <w:szCs w:val="25"/>
              </w:rPr>
              <w:t>ОН</w:t>
            </w:r>
            <w:r w:rsidRPr="00AF7185">
              <w:rPr>
                <w:rFonts w:ascii="Times New Roman" w:hAnsi="Times New Roman" w:cs="Times New Roman"/>
                <w:b/>
                <w:i/>
                <w:sz w:val="25"/>
                <w:szCs w:val="25"/>
              </w:rPr>
              <w:t>;</w:t>
            </w:r>
          </w:p>
          <w:p w14:paraId="257F40B0" w14:textId="77777777"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форма и (или) содержание представленных документов не соответствуют требованиям законодательства Российской Федерации;</w:t>
            </w:r>
          </w:p>
          <w:p w14:paraId="1DE154D7" w14:textId="6248AE34"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имеются противоречия между сведениями об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xml:space="preserve">, содержащимися в представленных документах, и сведениями о </w:t>
            </w:r>
            <w:r w:rsidR="00934C0B">
              <w:rPr>
                <w:rFonts w:ascii="Times New Roman" w:hAnsi="Times New Roman" w:cs="Times New Roman"/>
                <w:b/>
                <w:i/>
                <w:sz w:val="25"/>
                <w:szCs w:val="25"/>
              </w:rPr>
              <w:t>нем</w:t>
            </w:r>
            <w:r w:rsidRPr="00AF7185">
              <w:rPr>
                <w:rFonts w:ascii="Times New Roman" w:hAnsi="Times New Roman" w:cs="Times New Roman"/>
                <w:b/>
                <w:i/>
                <w:sz w:val="25"/>
                <w:szCs w:val="25"/>
              </w:rPr>
              <w:t>, содержащимися в ЕГРН;</w:t>
            </w:r>
          </w:p>
          <w:p w14:paraId="688078B8" w14:textId="1397793B"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поступившие документы представлены в отношении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сведения о котором в ЕГРН отсутствуют</w:t>
            </w:r>
            <w:r w:rsidR="00FD27A1">
              <w:rPr>
                <w:rStyle w:val="a6"/>
                <w:rFonts w:ascii="Times New Roman" w:hAnsi="Times New Roman" w:cs="Times New Roman"/>
                <w:b/>
                <w:i/>
                <w:sz w:val="25"/>
                <w:szCs w:val="25"/>
              </w:rPr>
              <w:footnoteReference w:id="10"/>
            </w:r>
            <w:r w:rsidRPr="00AF7185">
              <w:rPr>
                <w:rFonts w:ascii="Times New Roman" w:hAnsi="Times New Roman" w:cs="Times New Roman"/>
                <w:b/>
                <w:i/>
                <w:sz w:val="25"/>
                <w:szCs w:val="25"/>
              </w:rPr>
              <w:t>;</w:t>
            </w:r>
          </w:p>
          <w:p w14:paraId="23A42906" w14:textId="3D629D39"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из представленных документов либо сведений ЕГРН не следует, что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xml:space="preserve"> является бесхозяйным;</w:t>
            </w:r>
          </w:p>
          <w:p w14:paraId="6BC6A085" w14:textId="604B8F59"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из представленных документов не следует, что лицо, отказавшееся от права собственности на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xml:space="preserve">, является </w:t>
            </w:r>
            <w:r w:rsidR="00934C0B">
              <w:rPr>
                <w:rFonts w:ascii="Times New Roman" w:hAnsi="Times New Roman" w:cs="Times New Roman"/>
                <w:b/>
                <w:i/>
                <w:sz w:val="25"/>
                <w:szCs w:val="25"/>
              </w:rPr>
              <w:t xml:space="preserve">его </w:t>
            </w:r>
            <w:r w:rsidRPr="00AF7185">
              <w:rPr>
                <w:rFonts w:ascii="Times New Roman" w:hAnsi="Times New Roman" w:cs="Times New Roman"/>
                <w:b/>
                <w:i/>
                <w:sz w:val="25"/>
                <w:szCs w:val="25"/>
              </w:rPr>
              <w:t>собственником;</w:t>
            </w:r>
          </w:p>
          <w:p w14:paraId="3E090A40" w14:textId="601363A5" w:rsidR="00AF7185" w:rsidRPr="00AF7185"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собственник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xml:space="preserve"> в течение установленного пунктом 12 Порядка </w:t>
            </w:r>
            <w:r w:rsidR="00934C0B">
              <w:rPr>
                <w:rFonts w:ascii="Times New Roman" w:hAnsi="Times New Roman" w:cs="Times New Roman"/>
                <w:b/>
                <w:i/>
                <w:sz w:val="25"/>
                <w:szCs w:val="25"/>
              </w:rPr>
              <w:t>принятия на учет</w:t>
            </w:r>
            <w:r w:rsidR="00934C0B" w:rsidRPr="00AF7185">
              <w:rPr>
                <w:rFonts w:ascii="Times New Roman" w:hAnsi="Times New Roman" w:cs="Times New Roman"/>
                <w:b/>
                <w:i/>
                <w:sz w:val="25"/>
                <w:szCs w:val="25"/>
              </w:rPr>
              <w:t xml:space="preserve"> </w:t>
            </w:r>
            <w:r w:rsidRPr="00AF7185">
              <w:rPr>
                <w:rFonts w:ascii="Times New Roman" w:hAnsi="Times New Roman" w:cs="Times New Roman"/>
                <w:b/>
                <w:i/>
                <w:sz w:val="25"/>
                <w:szCs w:val="25"/>
              </w:rPr>
              <w:t xml:space="preserve">срока представил в </w:t>
            </w:r>
            <w:r w:rsidR="00F22BA6">
              <w:rPr>
                <w:rFonts w:ascii="Times New Roman" w:hAnsi="Times New Roman" w:cs="Times New Roman"/>
                <w:b/>
                <w:i/>
                <w:sz w:val="25"/>
                <w:szCs w:val="25"/>
              </w:rPr>
              <w:t xml:space="preserve">ОРП </w:t>
            </w:r>
            <w:r w:rsidRPr="00AF7185">
              <w:rPr>
                <w:rFonts w:ascii="Times New Roman" w:hAnsi="Times New Roman" w:cs="Times New Roman"/>
                <w:b/>
                <w:i/>
                <w:sz w:val="25"/>
                <w:szCs w:val="25"/>
              </w:rPr>
              <w:t xml:space="preserve">заявление о принятии </w:t>
            </w:r>
            <w:r w:rsidR="009B6F8B">
              <w:rPr>
                <w:rFonts w:ascii="Times New Roman" w:hAnsi="Times New Roman" w:cs="Times New Roman"/>
                <w:b/>
                <w:i/>
                <w:sz w:val="25"/>
                <w:szCs w:val="25"/>
              </w:rPr>
              <w:t>ОН</w:t>
            </w:r>
            <w:r w:rsidRPr="00AF7185">
              <w:rPr>
                <w:rFonts w:ascii="Times New Roman" w:hAnsi="Times New Roman" w:cs="Times New Roman"/>
                <w:b/>
                <w:i/>
                <w:sz w:val="25"/>
                <w:szCs w:val="25"/>
              </w:rPr>
              <w:t xml:space="preserve"> вновь во владение, пользование и распоряжение</w:t>
            </w:r>
            <w:r w:rsidR="00934C0B">
              <w:rPr>
                <w:rFonts w:ascii="Times New Roman" w:hAnsi="Times New Roman" w:cs="Times New Roman"/>
                <w:b/>
                <w:i/>
                <w:sz w:val="25"/>
                <w:szCs w:val="25"/>
                <w:vertAlign w:val="superscript"/>
              </w:rPr>
              <w:t>7</w:t>
            </w:r>
            <w:r w:rsidRPr="00AF7185">
              <w:rPr>
                <w:rFonts w:ascii="Times New Roman" w:hAnsi="Times New Roman" w:cs="Times New Roman"/>
                <w:b/>
                <w:i/>
                <w:sz w:val="25"/>
                <w:szCs w:val="25"/>
              </w:rPr>
              <w:t>;</w:t>
            </w:r>
          </w:p>
          <w:p w14:paraId="170AABB3" w14:textId="7520623C" w:rsidR="001E3F93" w:rsidRPr="006E14BC" w:rsidRDefault="00AF7185" w:rsidP="008B4B94">
            <w:pPr>
              <w:pStyle w:val="af"/>
              <w:numPr>
                <w:ilvl w:val="0"/>
                <w:numId w:val="13"/>
              </w:numPr>
              <w:tabs>
                <w:tab w:val="left" w:pos="0"/>
                <w:tab w:val="left" w:pos="306"/>
              </w:tabs>
              <w:spacing w:line="276" w:lineRule="auto"/>
              <w:ind w:left="306" w:right="38" w:firstLine="0"/>
              <w:jc w:val="both"/>
              <w:rPr>
                <w:rFonts w:ascii="Times New Roman" w:hAnsi="Times New Roman" w:cs="Times New Roman"/>
                <w:b/>
                <w:i/>
                <w:sz w:val="25"/>
                <w:szCs w:val="25"/>
              </w:rPr>
            </w:pPr>
            <w:r w:rsidRPr="00AF7185">
              <w:rPr>
                <w:rFonts w:ascii="Times New Roman" w:hAnsi="Times New Roman" w:cs="Times New Roman"/>
                <w:b/>
                <w:i/>
                <w:sz w:val="25"/>
                <w:szCs w:val="25"/>
              </w:rPr>
              <w:t xml:space="preserve">собственник </w:t>
            </w:r>
            <w:r w:rsidR="009B6F8B">
              <w:rPr>
                <w:rFonts w:ascii="Times New Roman" w:hAnsi="Times New Roman" w:cs="Times New Roman"/>
                <w:b/>
                <w:i/>
                <w:sz w:val="25"/>
                <w:szCs w:val="25"/>
              </w:rPr>
              <w:t xml:space="preserve">ОН </w:t>
            </w:r>
            <w:r w:rsidRPr="00AF7185">
              <w:rPr>
                <w:rFonts w:ascii="Times New Roman" w:hAnsi="Times New Roman" w:cs="Times New Roman"/>
                <w:b/>
                <w:i/>
                <w:sz w:val="25"/>
                <w:szCs w:val="25"/>
              </w:rPr>
              <w:t xml:space="preserve">в течение установленного пунктом 12 Порядка </w:t>
            </w:r>
            <w:r w:rsidR="00934C0B">
              <w:rPr>
                <w:rFonts w:ascii="Times New Roman" w:hAnsi="Times New Roman" w:cs="Times New Roman"/>
                <w:b/>
                <w:i/>
                <w:sz w:val="25"/>
                <w:szCs w:val="25"/>
              </w:rPr>
              <w:t>принятия на учет</w:t>
            </w:r>
            <w:r w:rsidR="00934C0B" w:rsidRPr="00AF7185">
              <w:rPr>
                <w:rFonts w:ascii="Times New Roman" w:hAnsi="Times New Roman" w:cs="Times New Roman"/>
                <w:b/>
                <w:i/>
                <w:sz w:val="25"/>
                <w:szCs w:val="25"/>
              </w:rPr>
              <w:t xml:space="preserve"> </w:t>
            </w:r>
            <w:r w:rsidRPr="00AF7185">
              <w:rPr>
                <w:rFonts w:ascii="Times New Roman" w:hAnsi="Times New Roman" w:cs="Times New Roman"/>
                <w:b/>
                <w:i/>
                <w:sz w:val="25"/>
                <w:szCs w:val="25"/>
              </w:rPr>
              <w:t xml:space="preserve">срока представил в </w:t>
            </w:r>
            <w:r w:rsidR="00F22BA6">
              <w:rPr>
                <w:rFonts w:ascii="Times New Roman" w:hAnsi="Times New Roman" w:cs="Times New Roman"/>
                <w:b/>
                <w:i/>
                <w:sz w:val="25"/>
                <w:szCs w:val="25"/>
              </w:rPr>
              <w:t xml:space="preserve">ОРП </w:t>
            </w:r>
            <w:r w:rsidRPr="00AF7185">
              <w:rPr>
                <w:rFonts w:ascii="Times New Roman" w:hAnsi="Times New Roman" w:cs="Times New Roman"/>
                <w:b/>
                <w:i/>
                <w:sz w:val="25"/>
                <w:szCs w:val="25"/>
              </w:rPr>
              <w:t>заявление о том, что им не совершались действия, направленные на отказ от права собственности.</w:t>
            </w:r>
          </w:p>
        </w:tc>
      </w:tr>
      <w:tr w:rsidR="00055D83" w:rsidRPr="00055D83" w14:paraId="40BCD563" w14:textId="77777777" w:rsidTr="00055D83">
        <w:trPr>
          <w:trHeight w:val="184"/>
          <w:jc w:val="center"/>
        </w:trPr>
        <w:tc>
          <w:tcPr>
            <w:tcW w:w="151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122B68B" w14:textId="77777777" w:rsidR="00055D83" w:rsidRPr="00055D83" w:rsidRDefault="00055D83" w:rsidP="00055D83">
            <w:pPr>
              <w:pStyle w:val="af"/>
              <w:tabs>
                <w:tab w:val="left" w:pos="0"/>
                <w:tab w:val="left" w:pos="447"/>
              </w:tabs>
              <w:spacing w:line="276" w:lineRule="auto"/>
              <w:ind w:left="22" w:right="38"/>
              <w:jc w:val="center"/>
              <w:rPr>
                <w:rFonts w:ascii="Times New Roman" w:hAnsi="Times New Roman" w:cs="Times New Roman"/>
                <w:b/>
                <w:sz w:val="24"/>
                <w:szCs w:val="24"/>
              </w:rPr>
            </w:pP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72C120B" w14:textId="5786020F" w:rsidR="00055D83" w:rsidRPr="00055D83" w:rsidRDefault="00055D83" w:rsidP="00055D83">
            <w:pPr>
              <w:pStyle w:val="af"/>
              <w:tabs>
                <w:tab w:val="left" w:pos="0"/>
                <w:tab w:val="left" w:pos="447"/>
              </w:tabs>
              <w:spacing w:line="276" w:lineRule="auto"/>
              <w:ind w:left="22" w:right="38"/>
              <w:jc w:val="center"/>
              <w:rPr>
                <w:rFonts w:ascii="Times New Roman" w:hAnsi="Times New Roman" w:cs="Times New Roman"/>
                <w:b/>
                <w:sz w:val="24"/>
                <w:szCs w:val="24"/>
              </w:rPr>
            </w:pPr>
            <w:r>
              <w:rPr>
                <w:rFonts w:ascii="Times New Roman" w:hAnsi="Times New Roman" w:cs="Times New Roman"/>
                <w:b/>
                <w:sz w:val="24"/>
                <w:szCs w:val="24"/>
              </w:rPr>
              <w:t>стр. 4</w:t>
            </w:r>
          </w:p>
        </w:tc>
      </w:tr>
      <w:tr w:rsidR="00D76201" w:rsidRPr="00055D83" w14:paraId="4EBFE88C" w14:textId="77777777" w:rsidTr="00721436">
        <w:trPr>
          <w:trHeight w:val="685"/>
          <w:jc w:val="center"/>
        </w:trPr>
        <w:tc>
          <w:tcPr>
            <w:tcW w:w="16145" w:type="dxa"/>
            <w:gridSpan w:val="5"/>
            <w:tcBorders>
              <w:top w:val="double" w:sz="4" w:space="0" w:color="auto"/>
              <w:left w:val="double" w:sz="4" w:space="0" w:color="auto"/>
              <w:bottom w:val="dashSmallGap" w:sz="4" w:space="0" w:color="auto"/>
              <w:right w:val="double" w:sz="4" w:space="0" w:color="auto"/>
            </w:tcBorders>
            <w:shd w:val="clear" w:color="auto" w:fill="E2EFD9" w:themeFill="accent6" w:themeFillTint="33"/>
            <w:vAlign w:val="center"/>
          </w:tcPr>
          <w:p w14:paraId="56CB426B" w14:textId="00539C2C" w:rsidR="00D76201" w:rsidRPr="00055D83" w:rsidRDefault="00055D83" w:rsidP="008B4B94">
            <w:pPr>
              <w:pStyle w:val="af"/>
              <w:numPr>
                <w:ilvl w:val="0"/>
                <w:numId w:val="4"/>
              </w:numPr>
              <w:tabs>
                <w:tab w:val="left" w:pos="0"/>
                <w:tab w:val="left" w:pos="164"/>
              </w:tabs>
              <w:ind w:right="38"/>
              <w:jc w:val="center"/>
              <w:rPr>
                <w:rFonts w:ascii="Times New Roman" w:hAnsi="Times New Roman" w:cs="Times New Roman"/>
                <w:b/>
                <w:i/>
                <w:sz w:val="32"/>
                <w:szCs w:val="32"/>
                <w:highlight w:val="yellow"/>
                <w:u w:val="single"/>
              </w:rPr>
            </w:pPr>
            <w:r w:rsidRPr="00055D83">
              <w:rPr>
                <w:rFonts w:ascii="Times New Roman" w:hAnsi="Times New Roman" w:cs="Times New Roman"/>
                <w:b/>
                <w:sz w:val="32"/>
                <w:szCs w:val="32"/>
                <w:highlight w:val="yellow"/>
              </w:rPr>
              <w:t xml:space="preserve">СРОК принятия на учет, </w:t>
            </w:r>
            <w:r w:rsidR="005854A7">
              <w:rPr>
                <w:rFonts w:ascii="Times New Roman" w:hAnsi="Times New Roman" w:cs="Times New Roman"/>
                <w:b/>
                <w:sz w:val="32"/>
                <w:szCs w:val="32"/>
                <w:highlight w:val="yellow"/>
              </w:rPr>
              <w:t>ЗАПИСИ</w:t>
            </w:r>
            <w:r w:rsidRPr="00055D83">
              <w:rPr>
                <w:rFonts w:ascii="Times New Roman" w:hAnsi="Times New Roman" w:cs="Times New Roman"/>
                <w:b/>
                <w:sz w:val="32"/>
                <w:szCs w:val="32"/>
                <w:highlight w:val="yellow"/>
              </w:rPr>
              <w:t xml:space="preserve"> ЕГРН, УВЕДОМЛЕНИ</w:t>
            </w:r>
            <w:r w:rsidR="00DC251E">
              <w:rPr>
                <w:rFonts w:ascii="Times New Roman" w:hAnsi="Times New Roman" w:cs="Times New Roman"/>
                <w:b/>
                <w:sz w:val="32"/>
                <w:szCs w:val="32"/>
                <w:highlight w:val="yellow"/>
              </w:rPr>
              <w:t>Я</w:t>
            </w:r>
            <w:r w:rsidRPr="00055D83">
              <w:rPr>
                <w:rFonts w:ascii="Times New Roman" w:hAnsi="Times New Roman" w:cs="Times New Roman"/>
                <w:b/>
                <w:sz w:val="32"/>
                <w:szCs w:val="32"/>
                <w:highlight w:val="yellow"/>
              </w:rPr>
              <w:t xml:space="preserve"> о принятии на учет</w:t>
            </w:r>
            <w:r w:rsidR="002C1FB0">
              <w:rPr>
                <w:rStyle w:val="a6"/>
                <w:rFonts w:ascii="Times New Roman" w:hAnsi="Times New Roman" w:cs="Times New Roman"/>
                <w:b/>
                <w:sz w:val="32"/>
                <w:szCs w:val="32"/>
                <w:highlight w:val="yellow"/>
              </w:rPr>
              <w:footnoteReference w:id="11"/>
            </w:r>
          </w:p>
        </w:tc>
      </w:tr>
      <w:tr w:rsidR="00DC251E" w:rsidRPr="00E04B5C" w14:paraId="278BEFF8" w14:textId="77777777" w:rsidTr="00C56AE4">
        <w:trPr>
          <w:trHeight w:val="619"/>
          <w:jc w:val="center"/>
        </w:trPr>
        <w:tc>
          <w:tcPr>
            <w:tcW w:w="2820" w:type="dxa"/>
            <w:tcBorders>
              <w:top w:val="dashSmallGap" w:sz="4" w:space="0" w:color="auto"/>
              <w:left w:val="double" w:sz="4" w:space="0" w:color="auto"/>
              <w:bottom w:val="dashSmallGap" w:sz="4" w:space="0" w:color="auto"/>
              <w:right w:val="dashSmallGap" w:sz="4" w:space="0" w:color="auto"/>
            </w:tcBorders>
            <w:shd w:val="clear" w:color="auto" w:fill="E2EFD9" w:themeFill="accent6" w:themeFillTint="33"/>
            <w:vAlign w:val="center"/>
          </w:tcPr>
          <w:p w14:paraId="4FEF447B" w14:textId="2D7E1A18" w:rsidR="00DC251E" w:rsidRPr="00E7160A" w:rsidRDefault="00DC251E" w:rsidP="008B4B94">
            <w:pPr>
              <w:pStyle w:val="af"/>
              <w:numPr>
                <w:ilvl w:val="0"/>
                <w:numId w:val="17"/>
              </w:numPr>
              <w:tabs>
                <w:tab w:val="left" w:pos="0"/>
                <w:tab w:val="left" w:pos="306"/>
              </w:tabs>
              <w:ind w:right="38"/>
              <w:jc w:val="both"/>
              <w:rPr>
                <w:rFonts w:ascii="Times New Roman" w:hAnsi="Times New Roman" w:cs="Times New Roman"/>
                <w:b/>
                <w:i/>
                <w:sz w:val="30"/>
                <w:szCs w:val="30"/>
              </w:rPr>
            </w:pPr>
            <w:r w:rsidRPr="00E7160A">
              <w:rPr>
                <w:rFonts w:ascii="Times New Roman" w:hAnsi="Times New Roman" w:cs="Times New Roman"/>
                <w:b/>
                <w:i/>
                <w:sz w:val="30"/>
                <w:szCs w:val="30"/>
                <w:highlight w:val="yellow"/>
              </w:rPr>
              <w:t>СРОК</w:t>
            </w:r>
            <w:r w:rsidRPr="00E7160A">
              <w:rPr>
                <w:rFonts w:ascii="Times New Roman" w:hAnsi="Times New Roman" w:cs="Times New Roman"/>
                <w:b/>
                <w:i/>
                <w:sz w:val="30"/>
                <w:szCs w:val="30"/>
              </w:rPr>
              <w:t xml:space="preserve">: </w:t>
            </w:r>
          </w:p>
        </w:tc>
        <w:tc>
          <w:tcPr>
            <w:tcW w:w="13325" w:type="dxa"/>
            <w:gridSpan w:val="4"/>
            <w:tcBorders>
              <w:top w:val="dashSmallGap" w:sz="4" w:space="0" w:color="auto"/>
              <w:left w:val="dashSmallGap" w:sz="4" w:space="0" w:color="auto"/>
              <w:bottom w:val="dashSmallGap" w:sz="4" w:space="0" w:color="auto"/>
              <w:right w:val="double" w:sz="4" w:space="0" w:color="auto"/>
            </w:tcBorders>
            <w:shd w:val="clear" w:color="auto" w:fill="E2EFD9" w:themeFill="accent6" w:themeFillTint="33"/>
            <w:vAlign w:val="center"/>
          </w:tcPr>
          <w:p w14:paraId="01D37068" w14:textId="430B8D95" w:rsidR="00DC251E" w:rsidRPr="00E7160A" w:rsidRDefault="00DC251E" w:rsidP="008B4B94">
            <w:pPr>
              <w:pStyle w:val="af"/>
              <w:numPr>
                <w:ilvl w:val="0"/>
                <w:numId w:val="17"/>
              </w:numPr>
              <w:tabs>
                <w:tab w:val="left" w:pos="0"/>
                <w:tab w:val="left" w:pos="306"/>
              </w:tabs>
              <w:spacing w:line="276" w:lineRule="auto"/>
              <w:ind w:right="38"/>
              <w:jc w:val="both"/>
              <w:rPr>
                <w:rFonts w:ascii="Times New Roman" w:hAnsi="Times New Roman" w:cs="Times New Roman"/>
                <w:b/>
                <w:i/>
                <w:sz w:val="28"/>
                <w:szCs w:val="28"/>
              </w:rPr>
            </w:pPr>
            <w:r w:rsidRPr="00E7160A">
              <w:rPr>
                <w:rFonts w:ascii="Times New Roman" w:hAnsi="Times New Roman" w:cs="Times New Roman"/>
                <w:b/>
                <w:i/>
                <w:sz w:val="28"/>
                <w:szCs w:val="28"/>
                <w:u w:val="single"/>
              </w:rPr>
              <w:t>не позднее 15 рабочих дней</w:t>
            </w:r>
            <w:r w:rsidRPr="00E7160A">
              <w:rPr>
                <w:rFonts w:ascii="Times New Roman" w:hAnsi="Times New Roman" w:cs="Times New Roman"/>
                <w:b/>
                <w:i/>
                <w:sz w:val="28"/>
                <w:szCs w:val="28"/>
              </w:rPr>
              <w:t xml:space="preserve"> со дня приема заявления и необходимых документов </w:t>
            </w:r>
            <w:r w:rsidR="00F22BA6" w:rsidRPr="00E7160A">
              <w:rPr>
                <w:rFonts w:ascii="Times New Roman" w:hAnsi="Times New Roman" w:cs="Times New Roman"/>
                <w:b/>
                <w:i/>
                <w:sz w:val="28"/>
                <w:szCs w:val="28"/>
              </w:rPr>
              <w:t>ОРП</w:t>
            </w:r>
          </w:p>
        </w:tc>
      </w:tr>
      <w:tr w:rsidR="00D60118" w:rsidRPr="00E04B5C" w14:paraId="182D6ECE" w14:textId="77777777" w:rsidTr="00C56AE4">
        <w:trPr>
          <w:trHeight w:val="997"/>
          <w:jc w:val="center"/>
        </w:trPr>
        <w:tc>
          <w:tcPr>
            <w:tcW w:w="2820" w:type="dxa"/>
            <w:vMerge w:val="restart"/>
            <w:tcBorders>
              <w:top w:val="dashSmallGap" w:sz="4" w:space="0" w:color="auto"/>
              <w:left w:val="double" w:sz="4" w:space="0" w:color="auto"/>
              <w:right w:val="dashSmallGap" w:sz="4" w:space="0" w:color="auto"/>
            </w:tcBorders>
            <w:shd w:val="clear" w:color="auto" w:fill="E2EFD9" w:themeFill="accent6" w:themeFillTint="33"/>
            <w:vAlign w:val="center"/>
          </w:tcPr>
          <w:p w14:paraId="590459A7" w14:textId="0660364B" w:rsidR="00D60118" w:rsidRPr="00E7160A" w:rsidRDefault="00D60118" w:rsidP="008B4B94">
            <w:pPr>
              <w:pStyle w:val="af"/>
              <w:numPr>
                <w:ilvl w:val="0"/>
                <w:numId w:val="17"/>
              </w:numPr>
              <w:tabs>
                <w:tab w:val="left" w:pos="0"/>
                <w:tab w:val="left" w:pos="306"/>
              </w:tabs>
              <w:ind w:right="38"/>
              <w:jc w:val="both"/>
              <w:rPr>
                <w:rFonts w:ascii="Times New Roman" w:hAnsi="Times New Roman" w:cs="Times New Roman"/>
                <w:b/>
                <w:i/>
                <w:sz w:val="30"/>
                <w:szCs w:val="30"/>
                <w:highlight w:val="yellow"/>
              </w:rPr>
            </w:pPr>
            <w:r w:rsidRPr="00E7160A">
              <w:rPr>
                <w:rFonts w:ascii="Times New Roman" w:hAnsi="Times New Roman" w:cs="Times New Roman"/>
                <w:b/>
                <w:i/>
                <w:sz w:val="30"/>
                <w:szCs w:val="30"/>
                <w:highlight w:val="yellow"/>
              </w:rPr>
              <w:t>ЗАПИСИ ЕГРН:</w:t>
            </w:r>
          </w:p>
        </w:tc>
        <w:tc>
          <w:tcPr>
            <w:tcW w:w="13325" w:type="dxa"/>
            <w:gridSpan w:val="4"/>
            <w:tcBorders>
              <w:top w:val="dashSmallGap" w:sz="4" w:space="0" w:color="auto"/>
              <w:left w:val="dashSmallGap" w:sz="4" w:space="0" w:color="auto"/>
              <w:bottom w:val="dashSmallGap" w:sz="4" w:space="0" w:color="auto"/>
              <w:right w:val="double" w:sz="4" w:space="0" w:color="auto"/>
            </w:tcBorders>
            <w:shd w:val="clear" w:color="auto" w:fill="E2EFD9" w:themeFill="accent6" w:themeFillTint="33"/>
            <w:vAlign w:val="center"/>
          </w:tcPr>
          <w:p w14:paraId="16F034FC" w14:textId="6896A0EC" w:rsidR="00D60118" w:rsidRPr="00E7160A" w:rsidRDefault="00D60118" w:rsidP="008B4B94">
            <w:pPr>
              <w:pStyle w:val="af"/>
              <w:numPr>
                <w:ilvl w:val="0"/>
                <w:numId w:val="17"/>
              </w:numPr>
              <w:tabs>
                <w:tab w:val="left" w:pos="0"/>
                <w:tab w:val="left" w:pos="179"/>
              </w:tabs>
              <w:spacing w:line="276" w:lineRule="auto"/>
              <w:ind w:left="0" w:right="38" w:firstLine="37"/>
              <w:jc w:val="both"/>
              <w:rPr>
                <w:rFonts w:ascii="Times New Roman" w:hAnsi="Times New Roman" w:cs="Times New Roman"/>
                <w:b/>
                <w:i/>
                <w:sz w:val="26"/>
                <w:szCs w:val="26"/>
              </w:rPr>
            </w:pPr>
            <w:r w:rsidRPr="00E7160A">
              <w:rPr>
                <w:rFonts w:ascii="Times New Roman" w:hAnsi="Times New Roman" w:cs="Times New Roman"/>
                <w:b/>
                <w:i/>
                <w:sz w:val="26"/>
                <w:szCs w:val="26"/>
                <w:u w:val="single"/>
              </w:rPr>
              <w:t>запись</w:t>
            </w:r>
            <w:r w:rsidRPr="00E7160A">
              <w:rPr>
                <w:rFonts w:ascii="Times New Roman" w:hAnsi="Times New Roman" w:cs="Times New Roman"/>
                <w:b/>
                <w:i/>
                <w:sz w:val="26"/>
                <w:szCs w:val="26"/>
              </w:rPr>
              <w:t xml:space="preserve"> реестра прав на недвижимость, аналогичная по структуре записи о вещном прав, </w:t>
            </w:r>
            <w:r w:rsidRPr="00E7160A">
              <w:rPr>
                <w:rFonts w:ascii="Times New Roman" w:hAnsi="Times New Roman" w:cs="Times New Roman"/>
                <w:b/>
                <w:i/>
                <w:sz w:val="26"/>
                <w:szCs w:val="26"/>
                <w:u w:val="single"/>
              </w:rPr>
              <w:t>идентифицируется</w:t>
            </w:r>
            <w:r w:rsidRPr="00E7160A">
              <w:rPr>
                <w:rFonts w:ascii="Times New Roman" w:hAnsi="Times New Roman" w:cs="Times New Roman"/>
                <w:b/>
                <w:i/>
                <w:sz w:val="26"/>
                <w:szCs w:val="26"/>
              </w:rPr>
              <w:t xml:space="preserve"> </w:t>
            </w:r>
            <w:r w:rsidRPr="00E7160A">
              <w:rPr>
                <w:rFonts w:ascii="Times New Roman" w:hAnsi="Times New Roman" w:cs="Times New Roman"/>
                <w:b/>
                <w:i/>
                <w:sz w:val="26"/>
                <w:szCs w:val="26"/>
                <w:u w:val="single"/>
              </w:rPr>
              <w:t>номером регистрации с добавлением к нему буквы «У»</w:t>
            </w:r>
          </w:p>
        </w:tc>
      </w:tr>
      <w:tr w:rsidR="00D60118" w:rsidRPr="00E04B5C" w14:paraId="0550A9F2" w14:textId="77777777" w:rsidTr="00721436">
        <w:trPr>
          <w:trHeight w:val="2719"/>
          <w:jc w:val="center"/>
        </w:trPr>
        <w:tc>
          <w:tcPr>
            <w:tcW w:w="2820" w:type="dxa"/>
            <w:vMerge/>
            <w:tcBorders>
              <w:left w:val="double" w:sz="4" w:space="0" w:color="auto"/>
              <w:right w:val="dashSmallGap" w:sz="4" w:space="0" w:color="auto"/>
            </w:tcBorders>
            <w:shd w:val="clear" w:color="auto" w:fill="E2EFD9" w:themeFill="accent6" w:themeFillTint="33"/>
            <w:vAlign w:val="center"/>
          </w:tcPr>
          <w:p w14:paraId="07D9D3D6" w14:textId="77777777" w:rsidR="00D60118" w:rsidRDefault="00D60118" w:rsidP="008B4B94">
            <w:pPr>
              <w:pStyle w:val="af"/>
              <w:numPr>
                <w:ilvl w:val="0"/>
                <w:numId w:val="17"/>
              </w:numPr>
              <w:tabs>
                <w:tab w:val="left" w:pos="0"/>
                <w:tab w:val="left" w:pos="306"/>
              </w:tabs>
              <w:ind w:right="38"/>
              <w:jc w:val="both"/>
              <w:rPr>
                <w:rFonts w:ascii="Times New Roman" w:hAnsi="Times New Roman" w:cs="Times New Roman"/>
                <w:b/>
                <w:i/>
                <w:sz w:val="26"/>
                <w:szCs w:val="26"/>
              </w:rPr>
            </w:pPr>
          </w:p>
        </w:tc>
        <w:tc>
          <w:tcPr>
            <w:tcW w:w="13325" w:type="dxa"/>
            <w:gridSpan w:val="4"/>
            <w:tcBorders>
              <w:top w:val="dashSmallGap" w:sz="4" w:space="0" w:color="auto"/>
              <w:left w:val="dashSmallGap" w:sz="4" w:space="0" w:color="auto"/>
              <w:bottom w:val="dashSmallGap" w:sz="4" w:space="0" w:color="auto"/>
              <w:right w:val="double" w:sz="4" w:space="0" w:color="auto"/>
            </w:tcBorders>
            <w:shd w:val="clear" w:color="auto" w:fill="E2EFD9" w:themeFill="accent6" w:themeFillTint="33"/>
            <w:vAlign w:val="center"/>
          </w:tcPr>
          <w:p w14:paraId="01463CF1" w14:textId="7309AC49" w:rsidR="00E26D79" w:rsidRPr="00E7160A" w:rsidRDefault="00E26D79" w:rsidP="008B4B94">
            <w:pPr>
              <w:pStyle w:val="af"/>
              <w:numPr>
                <w:ilvl w:val="0"/>
                <w:numId w:val="17"/>
              </w:numPr>
              <w:tabs>
                <w:tab w:val="left" w:pos="0"/>
                <w:tab w:val="left" w:pos="321"/>
              </w:tabs>
              <w:spacing w:line="276" w:lineRule="auto"/>
              <w:ind w:left="37" w:right="38" w:hanging="37"/>
              <w:jc w:val="both"/>
              <w:rPr>
                <w:rFonts w:ascii="Times New Roman" w:hAnsi="Times New Roman" w:cs="Times New Roman"/>
                <w:b/>
                <w:i/>
                <w:sz w:val="28"/>
                <w:szCs w:val="28"/>
              </w:rPr>
            </w:pPr>
            <w:r w:rsidRPr="00E7160A">
              <w:rPr>
                <w:rFonts w:ascii="Times New Roman" w:hAnsi="Times New Roman" w:cs="Times New Roman"/>
                <w:b/>
                <w:i/>
                <w:sz w:val="28"/>
                <w:szCs w:val="28"/>
                <w:u w:val="single"/>
              </w:rPr>
              <w:t>при принятии на учет бесхозяйного ОН, не имеющего собственника</w:t>
            </w:r>
            <w:r w:rsidRPr="00E7160A">
              <w:rPr>
                <w:rFonts w:ascii="Times New Roman" w:hAnsi="Times New Roman" w:cs="Times New Roman"/>
                <w:b/>
                <w:i/>
                <w:sz w:val="28"/>
                <w:szCs w:val="28"/>
              </w:rPr>
              <w:t xml:space="preserve"> или собственник которого неизвестен, </w:t>
            </w:r>
            <w:r w:rsidR="00FC2EEA" w:rsidRPr="00E7160A">
              <w:rPr>
                <w:rFonts w:ascii="Times New Roman" w:hAnsi="Times New Roman" w:cs="Times New Roman"/>
                <w:b/>
                <w:i/>
                <w:sz w:val="28"/>
                <w:szCs w:val="28"/>
                <w:u w:val="single"/>
              </w:rPr>
              <w:t>в </w:t>
            </w:r>
            <w:r w:rsidRPr="00E7160A">
              <w:rPr>
                <w:rFonts w:ascii="Times New Roman" w:hAnsi="Times New Roman" w:cs="Times New Roman"/>
                <w:b/>
                <w:i/>
                <w:sz w:val="28"/>
                <w:szCs w:val="28"/>
                <w:u w:val="single"/>
              </w:rPr>
              <w:t>записи о вещном праве указываются</w:t>
            </w:r>
            <w:r w:rsidRPr="00E7160A">
              <w:rPr>
                <w:rFonts w:ascii="Times New Roman" w:hAnsi="Times New Roman" w:cs="Times New Roman"/>
                <w:b/>
                <w:i/>
                <w:sz w:val="28"/>
                <w:szCs w:val="28"/>
              </w:rPr>
              <w:t>:</w:t>
            </w:r>
          </w:p>
          <w:p w14:paraId="7E9C9408" w14:textId="1C09AFE5" w:rsidR="00E26D79" w:rsidRPr="006B7178" w:rsidRDefault="00E26D79" w:rsidP="008B4B94">
            <w:pPr>
              <w:pStyle w:val="af"/>
              <w:numPr>
                <w:ilvl w:val="0"/>
                <w:numId w:val="22"/>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вида права - слова «принят на учет как бесхозяйный объект недвижимого имущества»;</w:t>
            </w:r>
          </w:p>
          <w:p w14:paraId="57E7F6BC" w14:textId="3EC9CF38" w:rsidR="00E26D79" w:rsidRPr="006B7178" w:rsidRDefault="00E26D79" w:rsidP="008B4B94">
            <w:pPr>
              <w:pStyle w:val="af"/>
              <w:numPr>
                <w:ilvl w:val="0"/>
                <w:numId w:val="22"/>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доли - слова «не установлена»;</w:t>
            </w:r>
          </w:p>
          <w:p w14:paraId="78F16B07" w14:textId="72AC0311" w:rsidR="00E26D79" w:rsidRPr="006B7178" w:rsidRDefault="00E26D79" w:rsidP="008B4B94">
            <w:pPr>
              <w:pStyle w:val="af"/>
              <w:numPr>
                <w:ilvl w:val="0"/>
                <w:numId w:val="22"/>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правообладателя - слова «не установлен»;</w:t>
            </w:r>
          </w:p>
          <w:p w14:paraId="4AA05E5B" w14:textId="68FF10F8" w:rsidR="00D60118" w:rsidRPr="006B7178" w:rsidRDefault="00E26D79" w:rsidP="008B4B94">
            <w:pPr>
              <w:pStyle w:val="af"/>
              <w:numPr>
                <w:ilvl w:val="0"/>
                <w:numId w:val="22"/>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документов-оснований - реквизиты соответствующего заявления, на основании которых ОН принят на учет в качестве бесхозяйного, а также наименование заявителя.</w:t>
            </w:r>
          </w:p>
        </w:tc>
      </w:tr>
      <w:tr w:rsidR="00D60118" w:rsidRPr="00E04B5C" w14:paraId="319B8D28" w14:textId="77777777" w:rsidTr="006B7178">
        <w:trPr>
          <w:trHeight w:val="4208"/>
          <w:jc w:val="center"/>
        </w:trPr>
        <w:tc>
          <w:tcPr>
            <w:tcW w:w="2820" w:type="dxa"/>
            <w:vMerge/>
            <w:tcBorders>
              <w:left w:val="double" w:sz="4" w:space="0" w:color="auto"/>
              <w:bottom w:val="double" w:sz="4" w:space="0" w:color="auto"/>
              <w:right w:val="dashSmallGap" w:sz="4" w:space="0" w:color="auto"/>
            </w:tcBorders>
            <w:shd w:val="clear" w:color="auto" w:fill="E2EFD9" w:themeFill="accent6" w:themeFillTint="33"/>
            <w:vAlign w:val="center"/>
          </w:tcPr>
          <w:p w14:paraId="02945713" w14:textId="77777777" w:rsidR="00D60118" w:rsidRDefault="00D60118" w:rsidP="008B4B94">
            <w:pPr>
              <w:pStyle w:val="af"/>
              <w:numPr>
                <w:ilvl w:val="0"/>
                <w:numId w:val="17"/>
              </w:numPr>
              <w:tabs>
                <w:tab w:val="left" w:pos="0"/>
                <w:tab w:val="left" w:pos="306"/>
              </w:tabs>
              <w:ind w:right="38"/>
              <w:jc w:val="both"/>
              <w:rPr>
                <w:rFonts w:ascii="Times New Roman" w:hAnsi="Times New Roman" w:cs="Times New Roman"/>
                <w:b/>
                <w:i/>
                <w:sz w:val="26"/>
                <w:szCs w:val="26"/>
              </w:rPr>
            </w:pPr>
          </w:p>
        </w:tc>
        <w:tc>
          <w:tcPr>
            <w:tcW w:w="13325" w:type="dxa"/>
            <w:gridSpan w:val="4"/>
            <w:tcBorders>
              <w:top w:val="dashSmallGap" w:sz="4" w:space="0" w:color="auto"/>
              <w:left w:val="dashSmallGap" w:sz="4" w:space="0" w:color="auto"/>
              <w:bottom w:val="double" w:sz="4" w:space="0" w:color="auto"/>
              <w:right w:val="double" w:sz="4" w:space="0" w:color="auto"/>
            </w:tcBorders>
            <w:shd w:val="clear" w:color="auto" w:fill="E2EFD9" w:themeFill="accent6" w:themeFillTint="33"/>
            <w:vAlign w:val="center"/>
          </w:tcPr>
          <w:p w14:paraId="3871FB96" w14:textId="12E9F9ED" w:rsidR="00FC2EEA" w:rsidRPr="00E7160A" w:rsidRDefault="00FC2EEA" w:rsidP="008B4B94">
            <w:pPr>
              <w:pStyle w:val="af"/>
              <w:numPr>
                <w:ilvl w:val="0"/>
                <w:numId w:val="17"/>
              </w:numPr>
              <w:tabs>
                <w:tab w:val="left" w:pos="0"/>
                <w:tab w:val="left" w:pos="321"/>
              </w:tabs>
              <w:spacing w:line="276" w:lineRule="auto"/>
              <w:ind w:left="0" w:right="38" w:firstLine="0"/>
              <w:jc w:val="both"/>
              <w:rPr>
                <w:rFonts w:ascii="Times New Roman" w:hAnsi="Times New Roman" w:cs="Times New Roman"/>
                <w:b/>
                <w:i/>
                <w:sz w:val="28"/>
                <w:szCs w:val="28"/>
              </w:rPr>
            </w:pPr>
            <w:r w:rsidRPr="00E7160A">
              <w:rPr>
                <w:rFonts w:ascii="Times New Roman" w:hAnsi="Times New Roman" w:cs="Times New Roman"/>
                <w:b/>
                <w:i/>
                <w:sz w:val="28"/>
                <w:szCs w:val="28"/>
                <w:u w:val="single"/>
              </w:rPr>
              <w:t>при принятии на учет бесхозяйного ОН, от права собственности на который собственник</w:t>
            </w:r>
            <w:r w:rsidRPr="00E7160A">
              <w:rPr>
                <w:rFonts w:ascii="Times New Roman" w:hAnsi="Times New Roman" w:cs="Times New Roman"/>
                <w:b/>
                <w:i/>
                <w:sz w:val="28"/>
                <w:szCs w:val="28"/>
              </w:rPr>
              <w:t xml:space="preserve"> (участники общей собственности, если объект находится в общей собственности) </w:t>
            </w:r>
            <w:r w:rsidRPr="00E7160A">
              <w:rPr>
                <w:rFonts w:ascii="Times New Roman" w:hAnsi="Times New Roman" w:cs="Times New Roman"/>
                <w:b/>
                <w:i/>
                <w:sz w:val="28"/>
                <w:szCs w:val="28"/>
                <w:u w:val="single"/>
              </w:rPr>
              <w:t>отказался</w:t>
            </w:r>
            <w:r w:rsidRPr="00E7160A">
              <w:rPr>
                <w:rFonts w:ascii="Times New Roman" w:hAnsi="Times New Roman" w:cs="Times New Roman"/>
                <w:b/>
                <w:i/>
                <w:sz w:val="28"/>
                <w:szCs w:val="28"/>
              </w:rPr>
              <w:t xml:space="preserve">, </w:t>
            </w:r>
            <w:r w:rsidRPr="00E7160A">
              <w:rPr>
                <w:rFonts w:ascii="Times New Roman" w:hAnsi="Times New Roman" w:cs="Times New Roman"/>
                <w:b/>
                <w:i/>
                <w:sz w:val="28"/>
                <w:szCs w:val="28"/>
                <w:u w:val="single"/>
              </w:rPr>
              <w:t>в записи о вещном праве указываются</w:t>
            </w:r>
            <w:r w:rsidRPr="00E7160A">
              <w:rPr>
                <w:rFonts w:ascii="Times New Roman" w:hAnsi="Times New Roman" w:cs="Times New Roman"/>
                <w:b/>
                <w:i/>
                <w:sz w:val="28"/>
                <w:szCs w:val="28"/>
              </w:rPr>
              <w:t>:</w:t>
            </w:r>
          </w:p>
          <w:p w14:paraId="07CD70C1" w14:textId="2B7AB6C7" w:rsidR="00FC2EEA" w:rsidRPr="006B7178" w:rsidRDefault="00FC2EEA" w:rsidP="008B4B94">
            <w:pPr>
              <w:pStyle w:val="af"/>
              <w:numPr>
                <w:ilvl w:val="0"/>
                <w:numId w:val="23"/>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вида права - слова «отказ от права собственности»;</w:t>
            </w:r>
          </w:p>
          <w:p w14:paraId="6F6B459F" w14:textId="6EBD6171" w:rsidR="00FC2EEA" w:rsidRPr="006B7178" w:rsidRDefault="00FC2EEA" w:rsidP="008B4B94">
            <w:pPr>
              <w:pStyle w:val="af"/>
              <w:numPr>
                <w:ilvl w:val="0"/>
                <w:numId w:val="23"/>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доли - размеры долей всех участников общей долевой собственности, отказавшихся от права собственности на ОН (если ОН находится в общей долевой собственности);</w:t>
            </w:r>
          </w:p>
          <w:p w14:paraId="015AD6BB" w14:textId="062FBC98" w:rsidR="00FC2EEA" w:rsidRPr="006B7178" w:rsidRDefault="00FC2EEA" w:rsidP="008B4B94">
            <w:pPr>
              <w:pStyle w:val="af"/>
              <w:numPr>
                <w:ilvl w:val="0"/>
                <w:numId w:val="23"/>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правообладателя - сведения о собственнике (участниках общей собственности, если ОН в общей собственности) в соответствии с пунктом 54 Порядка ведения ЕГРН;</w:t>
            </w:r>
          </w:p>
          <w:p w14:paraId="0FDD232F" w14:textId="1F68A37D" w:rsidR="00D60118" w:rsidRPr="006B7178" w:rsidRDefault="00FC2EEA" w:rsidP="008B4B94">
            <w:pPr>
              <w:pStyle w:val="af"/>
              <w:numPr>
                <w:ilvl w:val="0"/>
                <w:numId w:val="23"/>
              </w:numPr>
              <w:tabs>
                <w:tab w:val="left" w:pos="0"/>
                <w:tab w:val="left" w:pos="306"/>
              </w:tabs>
              <w:spacing w:line="276" w:lineRule="auto"/>
              <w:ind w:right="38" w:hanging="39"/>
              <w:jc w:val="both"/>
              <w:rPr>
                <w:rFonts w:ascii="Times New Roman" w:hAnsi="Times New Roman" w:cs="Times New Roman"/>
                <w:b/>
                <w:i/>
                <w:sz w:val="26"/>
                <w:szCs w:val="26"/>
              </w:rPr>
            </w:pPr>
            <w:r w:rsidRPr="006B7178">
              <w:rPr>
                <w:rFonts w:ascii="Times New Roman" w:hAnsi="Times New Roman" w:cs="Times New Roman"/>
                <w:b/>
                <w:i/>
                <w:sz w:val="26"/>
                <w:szCs w:val="26"/>
              </w:rPr>
              <w:t>в отношении документов-оснований - реквизиты соответствующего заявления, на основании которых ОН принят на учет в качестве бесхозяйного и наименование заявителя, а также реквизиты заявления собственника, подтверждающего свой отказ от права собственности.</w:t>
            </w:r>
          </w:p>
        </w:tc>
      </w:tr>
      <w:tr w:rsidR="006B7178" w:rsidRPr="00E04B5C" w14:paraId="7B33C2E8" w14:textId="77777777" w:rsidTr="005410A7">
        <w:trPr>
          <w:trHeight w:val="259"/>
          <w:jc w:val="center"/>
        </w:trPr>
        <w:tc>
          <w:tcPr>
            <w:tcW w:w="151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26B0D6E" w14:textId="77777777" w:rsidR="006B7178" w:rsidRPr="006B7178" w:rsidRDefault="006B7178" w:rsidP="006B7178">
            <w:pPr>
              <w:pStyle w:val="af"/>
              <w:tabs>
                <w:tab w:val="left" w:pos="0"/>
                <w:tab w:val="left" w:pos="321"/>
              </w:tabs>
              <w:spacing w:line="276" w:lineRule="auto"/>
              <w:ind w:left="0" w:right="38"/>
              <w:jc w:val="both"/>
              <w:rPr>
                <w:rFonts w:ascii="Times New Roman" w:hAnsi="Times New Roman" w:cs="Times New Roman"/>
                <w:b/>
                <w:sz w:val="24"/>
                <w:szCs w:val="24"/>
              </w:rPr>
            </w:pP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5698E1" w14:textId="78F45276" w:rsidR="006B7178" w:rsidRPr="006B7178" w:rsidRDefault="006B7178" w:rsidP="006B7178">
            <w:pPr>
              <w:pStyle w:val="af"/>
              <w:tabs>
                <w:tab w:val="left" w:pos="0"/>
                <w:tab w:val="left" w:pos="321"/>
              </w:tabs>
              <w:spacing w:line="276" w:lineRule="auto"/>
              <w:ind w:left="0" w:right="38"/>
              <w:jc w:val="center"/>
              <w:rPr>
                <w:rFonts w:ascii="Times New Roman" w:hAnsi="Times New Roman" w:cs="Times New Roman"/>
                <w:b/>
                <w:sz w:val="24"/>
                <w:szCs w:val="24"/>
              </w:rPr>
            </w:pPr>
            <w:r>
              <w:rPr>
                <w:rFonts w:ascii="Times New Roman" w:hAnsi="Times New Roman" w:cs="Times New Roman"/>
                <w:b/>
                <w:sz w:val="24"/>
                <w:szCs w:val="24"/>
              </w:rPr>
              <w:t>стр. 5</w:t>
            </w:r>
          </w:p>
        </w:tc>
      </w:tr>
      <w:tr w:rsidR="00F67F13" w:rsidRPr="00E04B5C" w14:paraId="04253608" w14:textId="77777777" w:rsidTr="00A85842">
        <w:trPr>
          <w:trHeight w:val="2036"/>
          <w:jc w:val="center"/>
        </w:trPr>
        <w:tc>
          <w:tcPr>
            <w:tcW w:w="2820" w:type="dxa"/>
            <w:vMerge w:val="restart"/>
            <w:tcBorders>
              <w:top w:val="double" w:sz="4" w:space="0" w:color="auto"/>
              <w:left w:val="double" w:sz="4" w:space="0" w:color="auto"/>
              <w:right w:val="dashSmallGap" w:sz="4" w:space="0" w:color="auto"/>
            </w:tcBorders>
            <w:shd w:val="clear" w:color="auto" w:fill="E2EFD9" w:themeFill="accent6" w:themeFillTint="33"/>
            <w:vAlign w:val="center"/>
          </w:tcPr>
          <w:p w14:paraId="6F22978F" w14:textId="47554F10" w:rsidR="00F67F13" w:rsidRPr="00AF2803" w:rsidRDefault="00F67F13" w:rsidP="00197EBC">
            <w:pPr>
              <w:pStyle w:val="af"/>
              <w:numPr>
                <w:ilvl w:val="0"/>
                <w:numId w:val="17"/>
              </w:numPr>
              <w:tabs>
                <w:tab w:val="left" w:pos="164"/>
              </w:tabs>
              <w:ind w:left="0" w:right="-111" w:hanging="22"/>
              <w:jc w:val="both"/>
              <w:rPr>
                <w:rFonts w:ascii="Times New Roman" w:hAnsi="Times New Roman" w:cs="Times New Roman"/>
                <w:b/>
                <w:sz w:val="26"/>
                <w:szCs w:val="26"/>
                <w:highlight w:val="yellow"/>
              </w:rPr>
            </w:pPr>
            <w:r w:rsidRPr="00E7160A">
              <w:rPr>
                <w:rFonts w:ascii="Times New Roman" w:hAnsi="Times New Roman" w:cs="Times New Roman"/>
                <w:b/>
                <w:sz w:val="30"/>
                <w:szCs w:val="30"/>
                <w:highlight w:val="yellow"/>
              </w:rPr>
              <w:t>УВЕДОМЛЕНИЯ</w:t>
            </w:r>
            <w:r w:rsidR="002D2DEC" w:rsidRPr="00AF2803">
              <w:rPr>
                <w:rFonts w:ascii="Times New Roman" w:hAnsi="Times New Roman" w:cs="Times New Roman"/>
                <w:b/>
                <w:sz w:val="26"/>
                <w:szCs w:val="26"/>
                <w:highlight w:val="yellow"/>
              </w:rPr>
              <w:t>:</w:t>
            </w:r>
            <w:r w:rsidRPr="00AF2803">
              <w:rPr>
                <w:rFonts w:ascii="Times New Roman" w:hAnsi="Times New Roman" w:cs="Times New Roman"/>
                <w:b/>
                <w:sz w:val="26"/>
                <w:szCs w:val="26"/>
                <w:highlight w:val="yellow"/>
              </w:rPr>
              <w:t xml:space="preserve"> </w:t>
            </w:r>
          </w:p>
        </w:tc>
        <w:tc>
          <w:tcPr>
            <w:tcW w:w="13325" w:type="dxa"/>
            <w:gridSpan w:val="4"/>
            <w:tcBorders>
              <w:top w:val="double" w:sz="4" w:space="0" w:color="auto"/>
              <w:left w:val="dashSmallGap" w:sz="4" w:space="0" w:color="auto"/>
              <w:bottom w:val="dashSmallGap" w:sz="4" w:space="0" w:color="auto"/>
              <w:right w:val="double" w:sz="4" w:space="0" w:color="auto"/>
            </w:tcBorders>
            <w:shd w:val="clear" w:color="auto" w:fill="E2EFD9" w:themeFill="accent6" w:themeFillTint="33"/>
            <w:vAlign w:val="center"/>
          </w:tcPr>
          <w:p w14:paraId="60332F96" w14:textId="7016056D" w:rsidR="00F67F13" w:rsidRPr="00A85842" w:rsidRDefault="00F67F13" w:rsidP="008B4B94">
            <w:pPr>
              <w:pStyle w:val="af"/>
              <w:numPr>
                <w:ilvl w:val="0"/>
                <w:numId w:val="17"/>
              </w:numPr>
              <w:tabs>
                <w:tab w:val="left" w:pos="0"/>
                <w:tab w:val="left" w:pos="174"/>
              </w:tabs>
              <w:ind w:left="0" w:right="38" w:hanging="44"/>
              <w:jc w:val="both"/>
              <w:rPr>
                <w:rFonts w:ascii="Times New Roman" w:hAnsi="Times New Roman" w:cs="Times New Roman"/>
                <w:b/>
                <w:i/>
                <w:sz w:val="26"/>
                <w:szCs w:val="26"/>
              </w:rPr>
            </w:pPr>
            <w:r w:rsidRPr="00A85842">
              <w:rPr>
                <w:rFonts w:ascii="Times New Roman" w:hAnsi="Times New Roman" w:cs="Times New Roman"/>
                <w:b/>
                <w:i/>
                <w:sz w:val="26"/>
                <w:szCs w:val="26"/>
              </w:rPr>
              <w:t xml:space="preserve">после принятия на учет бесхозяйного ОН </w:t>
            </w:r>
            <w:r w:rsidRPr="00A85842">
              <w:rPr>
                <w:rFonts w:ascii="Times New Roman" w:hAnsi="Times New Roman" w:cs="Times New Roman"/>
                <w:b/>
                <w:i/>
                <w:sz w:val="26"/>
                <w:szCs w:val="26"/>
                <w:u w:val="single"/>
              </w:rPr>
              <w:t>в связи с отказом собственника от права собственности</w:t>
            </w:r>
            <w:r w:rsidRPr="00A85842">
              <w:rPr>
                <w:rFonts w:ascii="Times New Roman" w:hAnsi="Times New Roman" w:cs="Times New Roman"/>
                <w:b/>
                <w:i/>
                <w:sz w:val="26"/>
                <w:szCs w:val="26"/>
              </w:rPr>
              <w:t xml:space="preserve"> на него в срок </w:t>
            </w:r>
            <w:r w:rsidRPr="00A85842">
              <w:rPr>
                <w:rFonts w:ascii="Times New Roman" w:hAnsi="Times New Roman" w:cs="Times New Roman"/>
                <w:b/>
                <w:i/>
                <w:sz w:val="26"/>
                <w:szCs w:val="26"/>
                <w:u w:val="single"/>
              </w:rPr>
              <w:t xml:space="preserve">не позднее 5 рабочих дней </w:t>
            </w:r>
            <w:r w:rsidR="00F22BA6" w:rsidRPr="00A85842">
              <w:rPr>
                <w:rFonts w:ascii="Times New Roman" w:hAnsi="Times New Roman" w:cs="Times New Roman"/>
                <w:b/>
                <w:i/>
                <w:sz w:val="26"/>
                <w:szCs w:val="26"/>
                <w:u w:val="single"/>
              </w:rPr>
              <w:t>ОРП</w:t>
            </w:r>
            <w:r w:rsidRPr="00A85842">
              <w:rPr>
                <w:rFonts w:ascii="Times New Roman" w:hAnsi="Times New Roman" w:cs="Times New Roman"/>
                <w:b/>
                <w:i/>
                <w:sz w:val="26"/>
                <w:szCs w:val="26"/>
                <w:u w:val="single"/>
              </w:rPr>
              <w:t xml:space="preserve"> направляет уведомление</w:t>
            </w:r>
            <w:r w:rsidRPr="00A85842">
              <w:rPr>
                <w:rStyle w:val="a6"/>
                <w:rFonts w:ascii="Times New Roman" w:hAnsi="Times New Roman" w:cs="Times New Roman"/>
                <w:b/>
                <w:i/>
                <w:sz w:val="26"/>
                <w:szCs w:val="26"/>
              </w:rPr>
              <w:footnoteReference w:id="12"/>
            </w:r>
            <w:r w:rsidRPr="00A85842">
              <w:rPr>
                <w:rFonts w:ascii="Times New Roman" w:hAnsi="Times New Roman" w:cs="Times New Roman"/>
                <w:b/>
                <w:i/>
                <w:sz w:val="26"/>
                <w:szCs w:val="26"/>
              </w:rPr>
              <w:t>:</w:t>
            </w:r>
          </w:p>
          <w:p w14:paraId="2FF72910" w14:textId="77777777" w:rsidR="00F67F13" w:rsidRPr="00A85842" w:rsidRDefault="00F67F13" w:rsidP="008B4B94">
            <w:pPr>
              <w:pStyle w:val="af"/>
              <w:numPr>
                <w:ilvl w:val="0"/>
                <w:numId w:val="18"/>
              </w:numPr>
              <w:tabs>
                <w:tab w:val="left" w:pos="0"/>
                <w:tab w:val="left" w:pos="458"/>
              </w:tabs>
              <w:ind w:left="174"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в уполномоченные органы в порядке межведомственного информационного взаимодействия;</w:t>
            </w:r>
          </w:p>
          <w:p w14:paraId="37EF252D" w14:textId="10CA254C" w:rsidR="00F67F13" w:rsidRPr="00A85842" w:rsidRDefault="00F67F13" w:rsidP="008B4B94">
            <w:pPr>
              <w:pStyle w:val="af"/>
              <w:numPr>
                <w:ilvl w:val="0"/>
                <w:numId w:val="18"/>
              </w:numPr>
              <w:tabs>
                <w:tab w:val="left" w:pos="0"/>
                <w:tab w:val="left" w:pos="458"/>
              </w:tabs>
              <w:ind w:left="174" w:right="38" w:firstLine="0"/>
              <w:jc w:val="both"/>
              <w:rPr>
                <w:rFonts w:ascii="Times New Roman" w:hAnsi="Times New Roman" w:cs="Times New Roman"/>
                <w:b/>
                <w:i/>
                <w:sz w:val="26"/>
                <w:szCs w:val="26"/>
              </w:rPr>
            </w:pPr>
            <w:proofErr w:type="spellStart"/>
            <w:r w:rsidRPr="00A85842">
              <w:rPr>
                <w:rFonts w:ascii="Times New Roman" w:hAnsi="Times New Roman" w:cs="Times New Roman"/>
                <w:b/>
                <w:i/>
                <w:sz w:val="26"/>
                <w:szCs w:val="26"/>
              </w:rPr>
              <w:t>эксплуат</w:t>
            </w:r>
            <w:r w:rsidR="001C1EA7" w:rsidRPr="00A85842">
              <w:rPr>
                <w:rFonts w:ascii="Times New Roman" w:hAnsi="Times New Roman" w:cs="Times New Roman"/>
                <w:b/>
                <w:i/>
                <w:sz w:val="26"/>
                <w:szCs w:val="26"/>
              </w:rPr>
              <w:t>антам</w:t>
            </w:r>
            <w:proofErr w:type="spellEnd"/>
            <w:r w:rsidRPr="00A85842">
              <w:rPr>
                <w:rFonts w:ascii="Times New Roman" w:hAnsi="Times New Roman" w:cs="Times New Roman"/>
                <w:b/>
                <w:i/>
                <w:sz w:val="26"/>
                <w:szCs w:val="26"/>
              </w:rPr>
              <w:t xml:space="preserve"> линейны</w:t>
            </w:r>
            <w:r w:rsidR="001C1EA7" w:rsidRPr="00A85842">
              <w:rPr>
                <w:rFonts w:ascii="Times New Roman" w:hAnsi="Times New Roman" w:cs="Times New Roman"/>
                <w:b/>
                <w:i/>
                <w:sz w:val="26"/>
                <w:szCs w:val="26"/>
              </w:rPr>
              <w:t>х объектов</w:t>
            </w:r>
            <w:r w:rsidRPr="00A85842">
              <w:rPr>
                <w:rFonts w:ascii="Times New Roman" w:hAnsi="Times New Roman" w:cs="Times New Roman"/>
                <w:b/>
                <w:i/>
                <w:sz w:val="26"/>
                <w:szCs w:val="26"/>
              </w:rPr>
              <w:t xml:space="preserve">, </w:t>
            </w:r>
            <w:r w:rsidR="00170B31" w:rsidRPr="00A85842">
              <w:rPr>
                <w:rFonts w:ascii="Times New Roman" w:hAnsi="Times New Roman" w:cs="Times New Roman"/>
                <w:b/>
                <w:i/>
                <w:sz w:val="26"/>
                <w:szCs w:val="26"/>
              </w:rPr>
              <w:t>а также</w:t>
            </w:r>
            <w:r w:rsidRPr="00A85842">
              <w:rPr>
                <w:rFonts w:ascii="Times New Roman" w:hAnsi="Times New Roman" w:cs="Times New Roman"/>
                <w:b/>
                <w:i/>
                <w:sz w:val="26"/>
                <w:szCs w:val="26"/>
              </w:rPr>
              <w:t xml:space="preserve"> отказавшемуся (отказавшимся) от права собственности лицу (лицам) в форме электронного документа</w:t>
            </w:r>
            <w:r w:rsidR="00170B31" w:rsidRPr="00A85842">
              <w:rPr>
                <w:rFonts w:ascii="Times New Roman" w:hAnsi="Times New Roman" w:cs="Times New Roman"/>
                <w:b/>
                <w:i/>
                <w:sz w:val="26"/>
                <w:szCs w:val="26"/>
              </w:rPr>
              <w:t xml:space="preserve"> посредством</w:t>
            </w:r>
            <w:r w:rsidRPr="00A85842">
              <w:rPr>
                <w:rFonts w:ascii="Times New Roman" w:hAnsi="Times New Roman" w:cs="Times New Roman"/>
                <w:b/>
                <w:i/>
                <w:sz w:val="26"/>
                <w:szCs w:val="26"/>
              </w:rPr>
              <w:t>:</w:t>
            </w:r>
          </w:p>
          <w:p w14:paraId="6C720B6F" w14:textId="210D51D9" w:rsidR="00F67F13" w:rsidRPr="00A85842" w:rsidRDefault="00F67F13" w:rsidP="008B4B94">
            <w:pPr>
              <w:pStyle w:val="af"/>
              <w:numPr>
                <w:ilvl w:val="0"/>
                <w:numId w:val="19"/>
              </w:numPr>
              <w:tabs>
                <w:tab w:val="left" w:pos="0"/>
                <w:tab w:val="left" w:pos="458"/>
              </w:tabs>
              <w:ind w:left="316"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направления ссылки на электронный документ, размещенный на официальном сайте, по адресу электронной почты, содержащемуся в заявлении либо в ЕГРН (</w:t>
            </w:r>
            <w:r w:rsidR="002D2DEC" w:rsidRPr="00A85842">
              <w:rPr>
                <w:rFonts w:ascii="Times New Roman" w:hAnsi="Times New Roman" w:cs="Times New Roman"/>
                <w:b/>
                <w:i/>
                <w:sz w:val="26"/>
                <w:szCs w:val="26"/>
              </w:rPr>
              <w:t>при наличии</w:t>
            </w:r>
            <w:r w:rsidRPr="00A85842">
              <w:rPr>
                <w:rFonts w:ascii="Times New Roman" w:hAnsi="Times New Roman" w:cs="Times New Roman"/>
                <w:b/>
                <w:i/>
                <w:sz w:val="26"/>
                <w:szCs w:val="26"/>
              </w:rPr>
              <w:t xml:space="preserve"> таких сведений в записях ЕГРН);</w:t>
            </w:r>
          </w:p>
          <w:p w14:paraId="1D1D3273" w14:textId="729F828C" w:rsidR="00F67F13" w:rsidRPr="00A85842" w:rsidRDefault="00F67F13" w:rsidP="008B4B94">
            <w:pPr>
              <w:pStyle w:val="af"/>
              <w:numPr>
                <w:ilvl w:val="0"/>
                <w:numId w:val="19"/>
              </w:numPr>
              <w:tabs>
                <w:tab w:val="left" w:pos="0"/>
                <w:tab w:val="left" w:pos="458"/>
              </w:tabs>
              <w:ind w:left="316"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Е</w:t>
            </w:r>
            <w:r w:rsidR="002D2DEC" w:rsidRPr="00A85842">
              <w:rPr>
                <w:rFonts w:ascii="Times New Roman" w:hAnsi="Times New Roman" w:cs="Times New Roman"/>
                <w:b/>
                <w:i/>
                <w:sz w:val="26"/>
                <w:szCs w:val="26"/>
              </w:rPr>
              <w:t>ПГУ</w:t>
            </w:r>
            <w:r w:rsidRPr="00A85842">
              <w:rPr>
                <w:rFonts w:ascii="Times New Roman" w:hAnsi="Times New Roman" w:cs="Times New Roman"/>
                <w:b/>
                <w:i/>
                <w:sz w:val="26"/>
                <w:szCs w:val="26"/>
              </w:rPr>
              <w:t xml:space="preserve"> или официального сайта с использованием единой системы идентификации и аутентиф</w:t>
            </w:r>
            <w:r w:rsidR="002D2DEC" w:rsidRPr="00A85842">
              <w:rPr>
                <w:rFonts w:ascii="Times New Roman" w:hAnsi="Times New Roman" w:cs="Times New Roman"/>
                <w:b/>
                <w:i/>
                <w:sz w:val="26"/>
                <w:szCs w:val="26"/>
              </w:rPr>
              <w:t>икации</w:t>
            </w:r>
            <w:r w:rsidR="00B43C49" w:rsidRPr="00A85842">
              <w:rPr>
                <w:rStyle w:val="a6"/>
                <w:rFonts w:ascii="Times New Roman" w:hAnsi="Times New Roman" w:cs="Times New Roman"/>
                <w:b/>
                <w:i/>
                <w:sz w:val="26"/>
                <w:szCs w:val="26"/>
              </w:rPr>
              <w:footnoteReference w:id="13"/>
            </w:r>
            <w:r w:rsidRPr="00A85842">
              <w:rPr>
                <w:rFonts w:ascii="Times New Roman" w:hAnsi="Times New Roman" w:cs="Times New Roman"/>
                <w:b/>
                <w:i/>
                <w:sz w:val="26"/>
                <w:szCs w:val="26"/>
              </w:rPr>
              <w:t xml:space="preserve"> </w:t>
            </w:r>
          </w:p>
        </w:tc>
      </w:tr>
      <w:tr w:rsidR="00F67F13" w:rsidRPr="00E04B5C" w14:paraId="3B11DAB0" w14:textId="77777777" w:rsidTr="00A85842">
        <w:trPr>
          <w:trHeight w:val="2075"/>
          <w:jc w:val="center"/>
        </w:trPr>
        <w:tc>
          <w:tcPr>
            <w:tcW w:w="2820" w:type="dxa"/>
            <w:vMerge/>
            <w:tcBorders>
              <w:left w:val="double" w:sz="4" w:space="0" w:color="auto"/>
              <w:bottom w:val="double" w:sz="4" w:space="0" w:color="auto"/>
              <w:right w:val="dashSmallGap" w:sz="4" w:space="0" w:color="auto"/>
            </w:tcBorders>
            <w:shd w:val="clear" w:color="auto" w:fill="E2EFD9" w:themeFill="accent6" w:themeFillTint="33"/>
            <w:vAlign w:val="center"/>
          </w:tcPr>
          <w:p w14:paraId="3DAAFA4D" w14:textId="77777777" w:rsidR="00F67F13" w:rsidRDefault="00F67F13" w:rsidP="008B4B94">
            <w:pPr>
              <w:pStyle w:val="af"/>
              <w:numPr>
                <w:ilvl w:val="0"/>
                <w:numId w:val="17"/>
              </w:numPr>
              <w:tabs>
                <w:tab w:val="left" w:pos="0"/>
                <w:tab w:val="left" w:pos="306"/>
              </w:tabs>
              <w:ind w:right="38"/>
              <w:jc w:val="both"/>
              <w:rPr>
                <w:rFonts w:ascii="Times New Roman" w:hAnsi="Times New Roman" w:cs="Times New Roman"/>
                <w:b/>
                <w:i/>
                <w:sz w:val="26"/>
                <w:szCs w:val="26"/>
              </w:rPr>
            </w:pPr>
          </w:p>
        </w:tc>
        <w:tc>
          <w:tcPr>
            <w:tcW w:w="13325" w:type="dxa"/>
            <w:gridSpan w:val="4"/>
            <w:tcBorders>
              <w:top w:val="dashSmallGap" w:sz="4" w:space="0" w:color="auto"/>
              <w:left w:val="dashSmallGap" w:sz="4" w:space="0" w:color="auto"/>
              <w:bottom w:val="double" w:sz="4" w:space="0" w:color="auto"/>
              <w:right w:val="double" w:sz="4" w:space="0" w:color="auto"/>
            </w:tcBorders>
            <w:shd w:val="clear" w:color="auto" w:fill="E2EFD9" w:themeFill="accent6" w:themeFillTint="33"/>
            <w:vAlign w:val="center"/>
          </w:tcPr>
          <w:p w14:paraId="673B928F" w14:textId="583A516F" w:rsidR="00170B31" w:rsidRPr="00A85842" w:rsidRDefault="00170B31" w:rsidP="008B4B94">
            <w:pPr>
              <w:pStyle w:val="af"/>
              <w:numPr>
                <w:ilvl w:val="0"/>
                <w:numId w:val="17"/>
              </w:numPr>
              <w:tabs>
                <w:tab w:val="left" w:pos="174"/>
              </w:tabs>
              <w:ind w:left="0"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 xml:space="preserve">после принятия на учет </w:t>
            </w:r>
            <w:r w:rsidRPr="00A85842">
              <w:rPr>
                <w:rFonts w:ascii="Times New Roman" w:hAnsi="Times New Roman" w:cs="Times New Roman"/>
                <w:b/>
                <w:i/>
                <w:sz w:val="26"/>
                <w:szCs w:val="26"/>
                <w:u w:val="single"/>
              </w:rPr>
              <w:t>бесхозяйного ОН, который не имеет собственника или собственник которого неизвестен</w:t>
            </w:r>
            <w:r w:rsidRPr="00A85842">
              <w:rPr>
                <w:rFonts w:ascii="Times New Roman" w:hAnsi="Times New Roman" w:cs="Times New Roman"/>
                <w:b/>
                <w:i/>
                <w:sz w:val="26"/>
                <w:szCs w:val="26"/>
              </w:rPr>
              <w:t xml:space="preserve">, </w:t>
            </w:r>
            <w:r w:rsidR="00F22BA6" w:rsidRPr="00A85842">
              <w:rPr>
                <w:rFonts w:ascii="Times New Roman" w:hAnsi="Times New Roman" w:cs="Times New Roman"/>
                <w:b/>
                <w:i/>
                <w:sz w:val="26"/>
                <w:szCs w:val="26"/>
                <w:u w:val="single"/>
              </w:rPr>
              <w:t xml:space="preserve">ОРП </w:t>
            </w:r>
            <w:r w:rsidRPr="00A85842">
              <w:rPr>
                <w:rFonts w:ascii="Times New Roman" w:hAnsi="Times New Roman" w:cs="Times New Roman"/>
                <w:b/>
                <w:i/>
                <w:sz w:val="26"/>
                <w:szCs w:val="26"/>
                <w:u w:val="single"/>
              </w:rPr>
              <w:t>в срок</w:t>
            </w:r>
            <w:r w:rsidRPr="00A85842">
              <w:rPr>
                <w:rFonts w:ascii="Times New Roman" w:hAnsi="Times New Roman" w:cs="Times New Roman"/>
                <w:b/>
                <w:i/>
                <w:sz w:val="26"/>
                <w:szCs w:val="26"/>
              </w:rPr>
              <w:t xml:space="preserve"> </w:t>
            </w:r>
            <w:r w:rsidRPr="00A85842">
              <w:rPr>
                <w:rFonts w:ascii="Times New Roman" w:hAnsi="Times New Roman" w:cs="Times New Roman"/>
                <w:b/>
                <w:i/>
                <w:sz w:val="26"/>
                <w:szCs w:val="26"/>
                <w:u w:val="single"/>
              </w:rPr>
              <w:t>не позднее 5рабочих дней направляет уведомление</w:t>
            </w:r>
            <w:r w:rsidRPr="00A85842">
              <w:rPr>
                <w:rStyle w:val="a6"/>
                <w:rFonts w:ascii="Times New Roman" w:hAnsi="Times New Roman" w:cs="Times New Roman"/>
                <w:b/>
                <w:i/>
                <w:sz w:val="26"/>
                <w:szCs w:val="26"/>
              </w:rPr>
              <w:footnoteReference w:id="14"/>
            </w:r>
            <w:r w:rsidRPr="00A85842">
              <w:rPr>
                <w:rFonts w:ascii="Times New Roman" w:hAnsi="Times New Roman" w:cs="Times New Roman"/>
                <w:b/>
                <w:i/>
                <w:sz w:val="26"/>
                <w:szCs w:val="26"/>
              </w:rPr>
              <w:t>:</w:t>
            </w:r>
          </w:p>
          <w:p w14:paraId="10124A4B" w14:textId="77777777" w:rsidR="00170B31" w:rsidRPr="00A85842" w:rsidRDefault="00170B31" w:rsidP="008B4B94">
            <w:pPr>
              <w:pStyle w:val="af"/>
              <w:numPr>
                <w:ilvl w:val="0"/>
                <w:numId w:val="20"/>
              </w:numPr>
              <w:tabs>
                <w:tab w:val="left" w:pos="0"/>
                <w:tab w:val="left" w:pos="306"/>
                <w:tab w:val="left" w:pos="458"/>
              </w:tabs>
              <w:ind w:left="174"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в уполномоченные органы в порядке межведомственного информационного взаимодействия;</w:t>
            </w:r>
          </w:p>
          <w:p w14:paraId="28B8CAC8" w14:textId="27CD1122" w:rsidR="00170B31" w:rsidRPr="00A85842" w:rsidRDefault="001C1EA7" w:rsidP="008B4B94">
            <w:pPr>
              <w:pStyle w:val="af"/>
              <w:numPr>
                <w:ilvl w:val="0"/>
                <w:numId w:val="20"/>
              </w:numPr>
              <w:tabs>
                <w:tab w:val="left" w:pos="0"/>
                <w:tab w:val="left" w:pos="306"/>
                <w:tab w:val="left" w:pos="458"/>
              </w:tabs>
              <w:ind w:left="174" w:right="38" w:firstLine="0"/>
              <w:jc w:val="both"/>
              <w:rPr>
                <w:rFonts w:ascii="Times New Roman" w:hAnsi="Times New Roman" w:cs="Times New Roman"/>
                <w:b/>
                <w:i/>
                <w:sz w:val="26"/>
                <w:szCs w:val="26"/>
              </w:rPr>
            </w:pPr>
            <w:proofErr w:type="spellStart"/>
            <w:r w:rsidRPr="00A85842">
              <w:rPr>
                <w:rFonts w:ascii="Times New Roman" w:hAnsi="Times New Roman" w:cs="Times New Roman"/>
                <w:b/>
                <w:i/>
                <w:sz w:val="26"/>
                <w:szCs w:val="26"/>
              </w:rPr>
              <w:t>эксплуатантам</w:t>
            </w:r>
            <w:proofErr w:type="spellEnd"/>
            <w:r w:rsidRPr="00A85842">
              <w:rPr>
                <w:rFonts w:ascii="Times New Roman" w:hAnsi="Times New Roman" w:cs="Times New Roman"/>
                <w:b/>
                <w:i/>
                <w:sz w:val="26"/>
                <w:szCs w:val="26"/>
              </w:rPr>
              <w:t xml:space="preserve"> </w:t>
            </w:r>
            <w:r w:rsidR="00170B31" w:rsidRPr="00A85842">
              <w:rPr>
                <w:rFonts w:ascii="Times New Roman" w:hAnsi="Times New Roman" w:cs="Times New Roman"/>
                <w:b/>
                <w:i/>
                <w:sz w:val="26"/>
                <w:szCs w:val="26"/>
              </w:rPr>
              <w:t xml:space="preserve">линейных объектов, обратившимся с заявлением, в форме электронного документа </w:t>
            </w:r>
            <w:r w:rsidR="00816C55" w:rsidRPr="00A85842">
              <w:rPr>
                <w:rFonts w:ascii="Times New Roman" w:hAnsi="Times New Roman" w:cs="Times New Roman"/>
                <w:b/>
                <w:i/>
                <w:sz w:val="26"/>
                <w:szCs w:val="26"/>
              </w:rPr>
              <w:t>посредством</w:t>
            </w:r>
            <w:r w:rsidR="00170B31" w:rsidRPr="00A85842">
              <w:rPr>
                <w:rFonts w:ascii="Times New Roman" w:hAnsi="Times New Roman" w:cs="Times New Roman"/>
                <w:b/>
                <w:i/>
                <w:sz w:val="26"/>
                <w:szCs w:val="26"/>
              </w:rPr>
              <w:t>:</w:t>
            </w:r>
          </w:p>
          <w:p w14:paraId="54482296" w14:textId="413558A1" w:rsidR="00170B31" w:rsidRPr="00A85842" w:rsidRDefault="00170B31" w:rsidP="008B4B94">
            <w:pPr>
              <w:pStyle w:val="af"/>
              <w:numPr>
                <w:ilvl w:val="0"/>
                <w:numId w:val="21"/>
              </w:numPr>
              <w:tabs>
                <w:tab w:val="left" w:pos="0"/>
                <w:tab w:val="left" w:pos="306"/>
                <w:tab w:val="left" w:pos="458"/>
              </w:tabs>
              <w:ind w:left="316"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направления ссылки на электронный документ, размещенный на официальном сайте</w:t>
            </w:r>
            <w:r w:rsidR="00816C55" w:rsidRPr="00A85842">
              <w:rPr>
                <w:rFonts w:ascii="Times New Roman" w:hAnsi="Times New Roman" w:cs="Times New Roman"/>
                <w:b/>
                <w:i/>
                <w:sz w:val="26"/>
                <w:szCs w:val="26"/>
              </w:rPr>
              <w:t xml:space="preserve"> Росреестра</w:t>
            </w:r>
            <w:r w:rsidRPr="00A85842">
              <w:rPr>
                <w:rFonts w:ascii="Times New Roman" w:hAnsi="Times New Roman" w:cs="Times New Roman"/>
                <w:b/>
                <w:i/>
                <w:sz w:val="26"/>
                <w:szCs w:val="26"/>
              </w:rPr>
              <w:t>, по адресу электронной почты, содержащемуся в заявлении;</w:t>
            </w:r>
          </w:p>
          <w:p w14:paraId="63512553" w14:textId="38C86BD5" w:rsidR="00F67F13" w:rsidRPr="00A85842" w:rsidRDefault="00816C55" w:rsidP="008B4B94">
            <w:pPr>
              <w:pStyle w:val="af"/>
              <w:numPr>
                <w:ilvl w:val="0"/>
                <w:numId w:val="21"/>
              </w:numPr>
              <w:tabs>
                <w:tab w:val="left" w:pos="0"/>
                <w:tab w:val="left" w:pos="306"/>
                <w:tab w:val="left" w:pos="458"/>
              </w:tabs>
              <w:ind w:left="316" w:right="38" w:firstLine="0"/>
              <w:jc w:val="both"/>
              <w:rPr>
                <w:rFonts w:ascii="Times New Roman" w:hAnsi="Times New Roman" w:cs="Times New Roman"/>
                <w:b/>
                <w:i/>
                <w:sz w:val="26"/>
                <w:szCs w:val="26"/>
              </w:rPr>
            </w:pPr>
            <w:r w:rsidRPr="00A85842">
              <w:rPr>
                <w:rFonts w:ascii="Times New Roman" w:hAnsi="Times New Roman" w:cs="Times New Roman"/>
                <w:b/>
                <w:i/>
                <w:sz w:val="26"/>
                <w:szCs w:val="26"/>
              </w:rPr>
              <w:t>ЕПГУ или официального сайта с использованием единой системы идентификации и аутентификации</w:t>
            </w:r>
            <w:r w:rsidR="00B43C49" w:rsidRPr="00A85842">
              <w:rPr>
                <w:rFonts w:ascii="Times New Roman" w:hAnsi="Times New Roman" w:cs="Times New Roman"/>
                <w:b/>
                <w:i/>
                <w:sz w:val="26"/>
                <w:szCs w:val="26"/>
                <w:vertAlign w:val="superscript"/>
              </w:rPr>
              <w:t>13</w:t>
            </w:r>
            <w:r w:rsidRPr="00A85842">
              <w:rPr>
                <w:rFonts w:ascii="Times New Roman" w:hAnsi="Times New Roman" w:cs="Times New Roman"/>
                <w:b/>
                <w:i/>
                <w:sz w:val="26"/>
                <w:szCs w:val="26"/>
              </w:rPr>
              <w:t xml:space="preserve"> </w:t>
            </w:r>
          </w:p>
        </w:tc>
      </w:tr>
      <w:tr w:rsidR="00635013" w:rsidRPr="00E04B5C" w14:paraId="184BA3C9" w14:textId="77777777" w:rsidTr="005410A7">
        <w:trPr>
          <w:trHeight w:val="249"/>
          <w:jc w:val="center"/>
        </w:trPr>
        <w:tc>
          <w:tcPr>
            <w:tcW w:w="16145" w:type="dxa"/>
            <w:gridSpan w:val="5"/>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14:paraId="2F562EBC" w14:textId="200F2A0F" w:rsidR="00635013" w:rsidRPr="005410A7" w:rsidRDefault="00A44837" w:rsidP="008B4B94">
            <w:pPr>
              <w:pStyle w:val="af"/>
              <w:numPr>
                <w:ilvl w:val="0"/>
                <w:numId w:val="8"/>
              </w:numPr>
              <w:tabs>
                <w:tab w:val="left" w:pos="0"/>
                <w:tab w:val="left" w:pos="306"/>
              </w:tabs>
              <w:ind w:left="22" w:right="38" w:firstLine="0"/>
              <w:jc w:val="center"/>
              <w:rPr>
                <w:rFonts w:ascii="Times New Roman" w:hAnsi="Times New Roman" w:cs="Times New Roman"/>
                <w:b/>
                <w:i/>
                <w:sz w:val="34"/>
                <w:szCs w:val="34"/>
                <w:highlight w:val="yellow"/>
              </w:rPr>
            </w:pPr>
            <w:r w:rsidRPr="005410A7">
              <w:rPr>
                <w:rFonts w:ascii="Times New Roman" w:hAnsi="Times New Roman" w:cs="Times New Roman"/>
                <w:b/>
                <w:sz w:val="34"/>
                <w:szCs w:val="34"/>
                <w:highlight w:val="yellow"/>
              </w:rPr>
              <w:t>СНЯТИЕ с УЧЕТА</w:t>
            </w:r>
          </w:p>
        </w:tc>
      </w:tr>
      <w:tr w:rsidR="00DC069E" w:rsidRPr="00E04B5C" w14:paraId="6E8E6F88" w14:textId="77777777" w:rsidTr="005410A7">
        <w:trPr>
          <w:trHeight w:val="38"/>
          <w:jc w:val="center"/>
        </w:trPr>
        <w:tc>
          <w:tcPr>
            <w:tcW w:w="2820" w:type="dxa"/>
            <w:tcBorders>
              <w:top w:val="double" w:sz="4" w:space="0" w:color="auto"/>
              <w:left w:val="double" w:sz="4" w:space="0" w:color="auto"/>
              <w:bottom w:val="double" w:sz="4" w:space="0" w:color="auto"/>
              <w:right w:val="dashSmallGap" w:sz="4" w:space="0" w:color="auto"/>
            </w:tcBorders>
            <w:shd w:val="clear" w:color="auto" w:fill="E2EFD9" w:themeFill="accent6" w:themeFillTint="33"/>
            <w:vAlign w:val="center"/>
          </w:tcPr>
          <w:p w14:paraId="6EA1C83C" w14:textId="414E5B22" w:rsidR="00DC069E" w:rsidRPr="000C6396" w:rsidRDefault="00DC069E" w:rsidP="008B4B94">
            <w:pPr>
              <w:pStyle w:val="af"/>
              <w:numPr>
                <w:ilvl w:val="0"/>
                <w:numId w:val="4"/>
              </w:numPr>
              <w:tabs>
                <w:tab w:val="left" w:pos="22"/>
                <w:tab w:val="left" w:pos="306"/>
              </w:tabs>
              <w:ind w:left="0" w:right="38" w:firstLine="0"/>
              <w:jc w:val="center"/>
              <w:rPr>
                <w:rFonts w:ascii="Times New Roman" w:hAnsi="Times New Roman" w:cs="Times New Roman"/>
                <w:b/>
                <w:i/>
                <w:sz w:val="32"/>
                <w:szCs w:val="32"/>
                <w:highlight w:val="yellow"/>
              </w:rPr>
            </w:pPr>
            <w:r w:rsidRPr="000C6396">
              <w:rPr>
                <w:rFonts w:ascii="Times New Roman" w:hAnsi="Times New Roman" w:cs="Times New Roman"/>
                <w:b/>
                <w:i/>
                <w:sz w:val="32"/>
                <w:szCs w:val="32"/>
                <w:highlight w:val="yellow"/>
              </w:rPr>
              <w:t>ОН находится на учете в качестве бесхозяйного до:</w:t>
            </w:r>
          </w:p>
        </w:tc>
        <w:tc>
          <w:tcPr>
            <w:tcW w:w="13325" w:type="dxa"/>
            <w:gridSpan w:val="4"/>
            <w:tcBorders>
              <w:top w:val="double" w:sz="4" w:space="0" w:color="auto"/>
              <w:left w:val="dashSmallGap" w:sz="4" w:space="0" w:color="auto"/>
              <w:bottom w:val="double" w:sz="4" w:space="0" w:color="auto"/>
              <w:right w:val="double" w:sz="4" w:space="0" w:color="auto"/>
            </w:tcBorders>
            <w:shd w:val="clear" w:color="auto" w:fill="E2EFD9" w:themeFill="accent6" w:themeFillTint="33"/>
            <w:vAlign w:val="center"/>
          </w:tcPr>
          <w:p w14:paraId="02F9741B" w14:textId="7D78B4B9" w:rsidR="00DC069E" w:rsidRPr="00852500" w:rsidRDefault="00DC069E" w:rsidP="00A85842">
            <w:pPr>
              <w:pStyle w:val="af"/>
              <w:numPr>
                <w:ilvl w:val="0"/>
                <w:numId w:val="24"/>
              </w:numPr>
              <w:tabs>
                <w:tab w:val="left" w:pos="0"/>
                <w:tab w:val="left" w:pos="321"/>
              </w:tabs>
              <w:ind w:left="37" w:right="38" w:firstLine="0"/>
              <w:jc w:val="both"/>
              <w:rPr>
                <w:rFonts w:ascii="Times New Roman" w:hAnsi="Times New Roman" w:cs="Times New Roman"/>
                <w:b/>
                <w:i/>
                <w:sz w:val="26"/>
                <w:szCs w:val="26"/>
              </w:rPr>
            </w:pPr>
            <w:r w:rsidRPr="00852500">
              <w:rPr>
                <w:rFonts w:ascii="Times New Roman" w:hAnsi="Times New Roman" w:cs="Times New Roman"/>
                <w:b/>
                <w:i/>
                <w:sz w:val="26"/>
                <w:szCs w:val="26"/>
              </w:rPr>
              <w:t xml:space="preserve">государственной регистрации права собственности (ГРП) физических и юридических лиц, за исключением </w:t>
            </w:r>
            <w:proofErr w:type="spellStart"/>
            <w:r w:rsidRPr="00852500">
              <w:rPr>
                <w:rFonts w:ascii="Times New Roman" w:hAnsi="Times New Roman" w:cs="Times New Roman"/>
                <w:b/>
                <w:i/>
                <w:sz w:val="26"/>
                <w:szCs w:val="26"/>
              </w:rPr>
              <w:t>эксплуатантов</w:t>
            </w:r>
            <w:proofErr w:type="spellEnd"/>
            <w:r w:rsidRPr="00852500">
              <w:rPr>
                <w:rFonts w:ascii="Times New Roman" w:hAnsi="Times New Roman" w:cs="Times New Roman"/>
                <w:b/>
                <w:i/>
                <w:sz w:val="26"/>
                <w:szCs w:val="26"/>
              </w:rPr>
              <w:t xml:space="preserve"> линейных объектов, на ОН (либо на помещение, </w:t>
            </w:r>
            <w:proofErr w:type="spellStart"/>
            <w:r w:rsidRPr="00852500">
              <w:rPr>
                <w:rFonts w:ascii="Times New Roman" w:hAnsi="Times New Roman" w:cs="Times New Roman"/>
                <w:b/>
                <w:i/>
                <w:sz w:val="26"/>
                <w:szCs w:val="26"/>
              </w:rPr>
              <w:t>машино</w:t>
            </w:r>
            <w:proofErr w:type="spellEnd"/>
            <w:r w:rsidRPr="00852500">
              <w:rPr>
                <w:rFonts w:ascii="Times New Roman" w:hAnsi="Times New Roman" w:cs="Times New Roman"/>
                <w:b/>
                <w:i/>
                <w:sz w:val="26"/>
                <w:szCs w:val="26"/>
              </w:rPr>
              <w:t xml:space="preserve">-место в здании (строении), сооружении, </w:t>
            </w:r>
            <w:r w:rsidR="005410A7">
              <w:rPr>
                <w:rFonts w:ascii="Times New Roman" w:hAnsi="Times New Roman" w:cs="Times New Roman"/>
                <w:b/>
                <w:i/>
                <w:sz w:val="26"/>
                <w:szCs w:val="26"/>
              </w:rPr>
              <w:t xml:space="preserve">если </w:t>
            </w:r>
            <w:r w:rsidRPr="00852500">
              <w:rPr>
                <w:rFonts w:ascii="Times New Roman" w:hAnsi="Times New Roman" w:cs="Times New Roman"/>
                <w:b/>
                <w:i/>
                <w:sz w:val="26"/>
                <w:szCs w:val="26"/>
              </w:rPr>
              <w:t>в качестве бесхозяйного на учет принято здание (строение) или сооружение) в соответствии с порядком, установленным Законом № 218-ФЗ;</w:t>
            </w:r>
          </w:p>
          <w:p w14:paraId="36E7D2E0" w14:textId="5F8B39E9" w:rsidR="00DC069E" w:rsidRPr="00852500" w:rsidRDefault="00DC069E" w:rsidP="00A85842">
            <w:pPr>
              <w:pStyle w:val="af"/>
              <w:numPr>
                <w:ilvl w:val="0"/>
                <w:numId w:val="24"/>
              </w:numPr>
              <w:tabs>
                <w:tab w:val="left" w:pos="0"/>
                <w:tab w:val="left" w:pos="321"/>
              </w:tabs>
              <w:ind w:left="37" w:right="38" w:firstLine="0"/>
              <w:jc w:val="both"/>
              <w:rPr>
                <w:rFonts w:ascii="Times New Roman" w:hAnsi="Times New Roman" w:cs="Times New Roman"/>
                <w:b/>
                <w:i/>
                <w:sz w:val="26"/>
                <w:szCs w:val="26"/>
              </w:rPr>
            </w:pPr>
            <w:r w:rsidRPr="00852500">
              <w:rPr>
                <w:rFonts w:ascii="Times New Roman" w:hAnsi="Times New Roman" w:cs="Times New Roman"/>
                <w:b/>
                <w:i/>
                <w:sz w:val="26"/>
                <w:szCs w:val="26"/>
              </w:rPr>
              <w:t xml:space="preserve">ГРП на линейные объекты </w:t>
            </w:r>
            <w:proofErr w:type="spellStart"/>
            <w:r w:rsidR="00BF748F" w:rsidRPr="00852500">
              <w:rPr>
                <w:rFonts w:ascii="Times New Roman" w:hAnsi="Times New Roman" w:cs="Times New Roman"/>
                <w:b/>
                <w:i/>
                <w:sz w:val="26"/>
                <w:szCs w:val="26"/>
              </w:rPr>
              <w:t>эксплуатантов</w:t>
            </w:r>
            <w:proofErr w:type="spellEnd"/>
            <w:r w:rsidR="00BF748F">
              <w:rPr>
                <w:rFonts w:ascii="Times New Roman" w:hAnsi="Times New Roman" w:cs="Times New Roman"/>
                <w:b/>
                <w:i/>
                <w:sz w:val="26"/>
                <w:szCs w:val="26"/>
              </w:rPr>
              <w:t xml:space="preserve"> таких объектов</w:t>
            </w:r>
            <w:r w:rsidR="00BF748F" w:rsidRPr="00852500">
              <w:rPr>
                <w:rFonts w:ascii="Times New Roman" w:hAnsi="Times New Roman" w:cs="Times New Roman"/>
                <w:b/>
                <w:i/>
                <w:sz w:val="26"/>
                <w:szCs w:val="26"/>
              </w:rPr>
              <w:t xml:space="preserve"> </w:t>
            </w:r>
            <w:r w:rsidRPr="00852500">
              <w:rPr>
                <w:rFonts w:ascii="Times New Roman" w:hAnsi="Times New Roman" w:cs="Times New Roman"/>
                <w:b/>
                <w:i/>
                <w:sz w:val="26"/>
                <w:szCs w:val="26"/>
              </w:rPr>
              <w:t xml:space="preserve">или регистрации права муниципальной (государственной) собственности (либо муниципальной (государственной) собственности на помещение, </w:t>
            </w:r>
            <w:proofErr w:type="spellStart"/>
            <w:r w:rsidRPr="00852500">
              <w:rPr>
                <w:rFonts w:ascii="Times New Roman" w:hAnsi="Times New Roman" w:cs="Times New Roman"/>
                <w:b/>
                <w:i/>
                <w:sz w:val="26"/>
                <w:szCs w:val="26"/>
              </w:rPr>
              <w:t>машино</w:t>
            </w:r>
            <w:proofErr w:type="spellEnd"/>
            <w:r w:rsidRPr="00852500">
              <w:rPr>
                <w:rFonts w:ascii="Times New Roman" w:hAnsi="Times New Roman" w:cs="Times New Roman"/>
                <w:b/>
                <w:i/>
                <w:sz w:val="26"/>
                <w:szCs w:val="26"/>
              </w:rPr>
              <w:t xml:space="preserve">-место в здании (строении), сооружении, </w:t>
            </w:r>
            <w:r w:rsidR="005410A7">
              <w:rPr>
                <w:rFonts w:ascii="Times New Roman" w:hAnsi="Times New Roman" w:cs="Times New Roman"/>
                <w:b/>
                <w:i/>
                <w:sz w:val="26"/>
                <w:szCs w:val="26"/>
              </w:rPr>
              <w:t>если</w:t>
            </w:r>
            <w:r w:rsidRPr="00852500">
              <w:rPr>
                <w:rFonts w:ascii="Times New Roman" w:hAnsi="Times New Roman" w:cs="Times New Roman"/>
                <w:b/>
                <w:i/>
                <w:sz w:val="26"/>
                <w:szCs w:val="26"/>
              </w:rPr>
              <w:t xml:space="preserve"> в качестве бесхозяйного на учет принято здание (строение) или сооружение) в соответствии с порядком, установленным Законом № 218-ФЗ;</w:t>
            </w:r>
          </w:p>
          <w:p w14:paraId="7691B583" w14:textId="0345CE20" w:rsidR="00DC069E" w:rsidRPr="00852500" w:rsidRDefault="00DC069E" w:rsidP="00A85842">
            <w:pPr>
              <w:pStyle w:val="af"/>
              <w:numPr>
                <w:ilvl w:val="0"/>
                <w:numId w:val="24"/>
              </w:numPr>
              <w:tabs>
                <w:tab w:val="left" w:pos="0"/>
                <w:tab w:val="left" w:pos="321"/>
              </w:tabs>
              <w:ind w:left="37" w:right="38" w:firstLine="0"/>
              <w:jc w:val="both"/>
              <w:rPr>
                <w:rFonts w:ascii="Times New Roman" w:hAnsi="Times New Roman" w:cs="Times New Roman"/>
                <w:b/>
                <w:i/>
                <w:sz w:val="26"/>
                <w:szCs w:val="26"/>
              </w:rPr>
            </w:pPr>
            <w:r w:rsidRPr="00852500">
              <w:rPr>
                <w:rFonts w:ascii="Times New Roman" w:hAnsi="Times New Roman" w:cs="Times New Roman"/>
                <w:b/>
                <w:i/>
                <w:sz w:val="26"/>
                <w:szCs w:val="26"/>
              </w:rPr>
              <w:t>принятия вновь ОН ранее отказавшимся от права собственности собственником(</w:t>
            </w:r>
            <w:proofErr w:type="spellStart"/>
            <w:r w:rsidRPr="00852500">
              <w:rPr>
                <w:rFonts w:ascii="Times New Roman" w:hAnsi="Times New Roman" w:cs="Times New Roman"/>
                <w:b/>
                <w:i/>
                <w:sz w:val="26"/>
                <w:szCs w:val="26"/>
              </w:rPr>
              <w:t>ами</w:t>
            </w:r>
            <w:proofErr w:type="spellEnd"/>
            <w:r w:rsidRPr="00852500">
              <w:rPr>
                <w:rFonts w:ascii="Times New Roman" w:hAnsi="Times New Roman" w:cs="Times New Roman"/>
                <w:b/>
                <w:i/>
                <w:sz w:val="26"/>
                <w:szCs w:val="26"/>
              </w:rPr>
              <w:t>) во владение, пользование и распоряжение;</w:t>
            </w:r>
          </w:p>
          <w:p w14:paraId="4EED6723" w14:textId="1E9B4611" w:rsidR="00DC069E" w:rsidRPr="00852500" w:rsidRDefault="00DC069E" w:rsidP="00A85842">
            <w:pPr>
              <w:pStyle w:val="af"/>
              <w:numPr>
                <w:ilvl w:val="0"/>
                <w:numId w:val="24"/>
              </w:numPr>
              <w:tabs>
                <w:tab w:val="left" w:pos="0"/>
                <w:tab w:val="left" w:pos="321"/>
              </w:tabs>
              <w:ind w:left="37" w:right="38" w:firstLine="0"/>
              <w:jc w:val="both"/>
              <w:rPr>
                <w:rFonts w:ascii="Times New Roman" w:hAnsi="Times New Roman" w:cs="Times New Roman"/>
                <w:b/>
                <w:i/>
                <w:sz w:val="26"/>
                <w:szCs w:val="26"/>
              </w:rPr>
            </w:pPr>
            <w:r w:rsidRPr="00852500">
              <w:rPr>
                <w:rFonts w:ascii="Times New Roman" w:hAnsi="Times New Roman" w:cs="Times New Roman"/>
                <w:b/>
                <w:i/>
                <w:sz w:val="26"/>
                <w:szCs w:val="26"/>
              </w:rPr>
              <w:t>ГКУ в связи с прекращением существования бесхозяйного ОН;</w:t>
            </w:r>
          </w:p>
          <w:p w14:paraId="36BF939B" w14:textId="099E0170" w:rsidR="00DC069E" w:rsidRPr="006E14BC" w:rsidRDefault="00DC069E" w:rsidP="00A85842">
            <w:pPr>
              <w:pStyle w:val="af"/>
              <w:numPr>
                <w:ilvl w:val="0"/>
                <w:numId w:val="24"/>
              </w:numPr>
              <w:tabs>
                <w:tab w:val="left" w:pos="0"/>
                <w:tab w:val="left" w:pos="321"/>
              </w:tabs>
              <w:ind w:left="37" w:right="38" w:firstLine="0"/>
              <w:jc w:val="both"/>
              <w:rPr>
                <w:rFonts w:ascii="Times New Roman" w:hAnsi="Times New Roman" w:cs="Times New Roman"/>
                <w:b/>
                <w:i/>
                <w:sz w:val="25"/>
                <w:szCs w:val="25"/>
              </w:rPr>
            </w:pPr>
            <w:r w:rsidRPr="00852500">
              <w:rPr>
                <w:rFonts w:ascii="Times New Roman" w:hAnsi="Times New Roman" w:cs="Times New Roman"/>
                <w:b/>
                <w:i/>
                <w:sz w:val="26"/>
                <w:szCs w:val="26"/>
              </w:rPr>
              <w:t>вступления в силу решения суда об отказе в признании права собственности на ОН.</w:t>
            </w:r>
          </w:p>
        </w:tc>
      </w:tr>
      <w:tr w:rsidR="00DA55CA" w:rsidRPr="00E04B5C" w14:paraId="08AC3EBB" w14:textId="77777777" w:rsidTr="001800A2">
        <w:trPr>
          <w:trHeight w:val="326"/>
          <w:jc w:val="center"/>
        </w:trPr>
        <w:tc>
          <w:tcPr>
            <w:tcW w:w="151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12DC10E" w14:textId="77777777" w:rsidR="00DA55CA" w:rsidRPr="00A44837" w:rsidRDefault="00DA55CA" w:rsidP="00DA55CA">
            <w:pPr>
              <w:pStyle w:val="af"/>
              <w:tabs>
                <w:tab w:val="left" w:pos="0"/>
                <w:tab w:val="left" w:pos="321"/>
              </w:tabs>
              <w:ind w:left="37" w:right="38"/>
              <w:jc w:val="both"/>
              <w:rPr>
                <w:rFonts w:ascii="Times New Roman" w:hAnsi="Times New Roman" w:cs="Times New Roman"/>
                <w:b/>
                <w:i/>
                <w:sz w:val="25"/>
                <w:szCs w:val="25"/>
              </w:rPr>
            </w:pP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05FDCF3" w14:textId="41BFB186" w:rsidR="00DA55CA" w:rsidRPr="00DA55CA" w:rsidRDefault="00DA55CA" w:rsidP="00DA55CA">
            <w:pPr>
              <w:pStyle w:val="af"/>
              <w:tabs>
                <w:tab w:val="left" w:pos="0"/>
                <w:tab w:val="left" w:pos="321"/>
              </w:tabs>
              <w:ind w:left="37" w:right="38"/>
              <w:jc w:val="center"/>
              <w:rPr>
                <w:rFonts w:ascii="Times New Roman" w:hAnsi="Times New Roman" w:cs="Times New Roman"/>
                <w:b/>
                <w:sz w:val="24"/>
                <w:szCs w:val="24"/>
              </w:rPr>
            </w:pPr>
            <w:r>
              <w:rPr>
                <w:rFonts w:ascii="Times New Roman" w:hAnsi="Times New Roman" w:cs="Times New Roman"/>
                <w:b/>
                <w:sz w:val="24"/>
                <w:szCs w:val="24"/>
              </w:rPr>
              <w:t>стр. 6</w:t>
            </w:r>
          </w:p>
        </w:tc>
      </w:tr>
      <w:tr w:rsidR="00DA55CA" w:rsidRPr="00E04B5C" w14:paraId="50637F89" w14:textId="77777777" w:rsidTr="001800A2">
        <w:trPr>
          <w:trHeight w:val="3303"/>
          <w:jc w:val="center"/>
        </w:trPr>
        <w:tc>
          <w:tcPr>
            <w:tcW w:w="2820" w:type="dxa"/>
            <w:tcBorders>
              <w:top w:val="double" w:sz="4" w:space="0" w:color="auto"/>
              <w:left w:val="double" w:sz="4" w:space="0" w:color="auto"/>
              <w:bottom w:val="dashSmallGap" w:sz="4" w:space="0" w:color="auto"/>
              <w:right w:val="dashSmallGap" w:sz="4" w:space="0" w:color="auto"/>
            </w:tcBorders>
            <w:shd w:val="clear" w:color="auto" w:fill="E2EFD9" w:themeFill="accent6" w:themeFillTint="33"/>
            <w:vAlign w:val="center"/>
          </w:tcPr>
          <w:p w14:paraId="1AFCB3BA" w14:textId="199497FD" w:rsidR="00DA55CA" w:rsidRPr="000C6396" w:rsidRDefault="00DA55CA" w:rsidP="00682FF9">
            <w:pPr>
              <w:pStyle w:val="af"/>
              <w:numPr>
                <w:ilvl w:val="0"/>
                <w:numId w:val="4"/>
              </w:numPr>
              <w:tabs>
                <w:tab w:val="left" w:pos="-120"/>
                <w:tab w:val="left" w:pos="164"/>
              </w:tabs>
              <w:ind w:left="-120" w:right="-111" w:firstLine="0"/>
              <w:jc w:val="center"/>
              <w:rPr>
                <w:rFonts w:ascii="Times New Roman" w:hAnsi="Times New Roman" w:cs="Times New Roman"/>
                <w:b/>
                <w:i/>
                <w:sz w:val="32"/>
                <w:szCs w:val="32"/>
                <w:highlight w:val="yellow"/>
              </w:rPr>
            </w:pPr>
            <w:r w:rsidRPr="000C6396">
              <w:rPr>
                <w:rFonts w:ascii="Times New Roman" w:hAnsi="Times New Roman" w:cs="Times New Roman"/>
                <w:b/>
                <w:i/>
                <w:sz w:val="32"/>
                <w:szCs w:val="32"/>
                <w:highlight w:val="yellow"/>
              </w:rPr>
              <w:t>ЗАПИСИ ЕГРН</w:t>
            </w:r>
          </w:p>
        </w:tc>
        <w:tc>
          <w:tcPr>
            <w:tcW w:w="13325" w:type="dxa"/>
            <w:gridSpan w:val="4"/>
            <w:tcBorders>
              <w:top w:val="double" w:sz="4" w:space="0" w:color="auto"/>
              <w:left w:val="dashSmallGap" w:sz="4" w:space="0" w:color="auto"/>
              <w:bottom w:val="dashSmallGap" w:sz="4" w:space="0" w:color="auto"/>
              <w:right w:val="double" w:sz="4" w:space="0" w:color="auto"/>
            </w:tcBorders>
            <w:shd w:val="clear" w:color="auto" w:fill="E2EFD9" w:themeFill="accent6" w:themeFillTint="33"/>
            <w:vAlign w:val="center"/>
          </w:tcPr>
          <w:p w14:paraId="7F7D814F" w14:textId="3E1E1D11" w:rsidR="00827BAF" w:rsidRPr="00852500" w:rsidRDefault="00DA55CA" w:rsidP="008B4B94">
            <w:pPr>
              <w:pStyle w:val="af"/>
              <w:numPr>
                <w:ilvl w:val="0"/>
                <w:numId w:val="24"/>
              </w:numPr>
              <w:tabs>
                <w:tab w:val="left" w:pos="0"/>
                <w:tab w:val="left" w:pos="321"/>
              </w:tabs>
              <w:ind w:right="38"/>
              <w:jc w:val="both"/>
              <w:rPr>
                <w:rFonts w:ascii="Times New Roman" w:hAnsi="Times New Roman" w:cs="Times New Roman"/>
                <w:b/>
                <w:i/>
                <w:sz w:val="26"/>
                <w:szCs w:val="26"/>
              </w:rPr>
            </w:pPr>
            <w:r w:rsidRPr="00852500">
              <w:rPr>
                <w:rFonts w:ascii="Times New Roman" w:hAnsi="Times New Roman" w:cs="Times New Roman"/>
                <w:b/>
                <w:i/>
                <w:sz w:val="26"/>
                <w:szCs w:val="26"/>
              </w:rPr>
              <w:t xml:space="preserve">при </w:t>
            </w:r>
            <w:r w:rsidR="009C4E2C" w:rsidRPr="00852500">
              <w:rPr>
                <w:rFonts w:ascii="Times New Roman" w:hAnsi="Times New Roman" w:cs="Times New Roman"/>
                <w:b/>
                <w:i/>
                <w:sz w:val="26"/>
                <w:szCs w:val="26"/>
              </w:rPr>
              <w:t>ГРП</w:t>
            </w:r>
            <w:r w:rsidRPr="00852500">
              <w:rPr>
                <w:rFonts w:ascii="Times New Roman" w:hAnsi="Times New Roman" w:cs="Times New Roman"/>
                <w:b/>
                <w:i/>
                <w:sz w:val="26"/>
                <w:szCs w:val="26"/>
              </w:rPr>
              <w:t xml:space="preserve"> на бесхозяйный ОН (ГРП)</w:t>
            </w:r>
            <w:r w:rsidR="00827BAF" w:rsidRPr="00852500">
              <w:rPr>
                <w:rFonts w:ascii="Times New Roman" w:hAnsi="Times New Roman" w:cs="Times New Roman"/>
                <w:b/>
                <w:i/>
                <w:sz w:val="26"/>
                <w:szCs w:val="26"/>
              </w:rPr>
              <w:t>:</w:t>
            </w:r>
          </w:p>
          <w:p w14:paraId="43522DA0" w14:textId="04C27A74" w:rsidR="00827BAF" w:rsidRDefault="00DA55CA" w:rsidP="008B4B94">
            <w:pPr>
              <w:pStyle w:val="af"/>
              <w:numPr>
                <w:ilvl w:val="0"/>
                <w:numId w:val="26"/>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запись о вещном праве, содержащая сведения о принятии на учет</w:t>
            </w:r>
            <w:r w:rsidR="00827BAF">
              <w:rPr>
                <w:rFonts w:ascii="Times New Roman" w:hAnsi="Times New Roman" w:cs="Times New Roman"/>
                <w:b/>
                <w:i/>
                <w:sz w:val="25"/>
                <w:szCs w:val="25"/>
              </w:rPr>
              <w:t xml:space="preserve"> бесхозяйного ОН</w:t>
            </w:r>
            <w:r w:rsidRPr="00DA55CA">
              <w:rPr>
                <w:rFonts w:ascii="Times New Roman" w:hAnsi="Times New Roman" w:cs="Times New Roman"/>
                <w:b/>
                <w:i/>
                <w:sz w:val="25"/>
                <w:szCs w:val="25"/>
              </w:rPr>
              <w:t>, погашается в порядке, установленном п</w:t>
            </w:r>
            <w:r>
              <w:rPr>
                <w:rFonts w:ascii="Times New Roman" w:hAnsi="Times New Roman" w:cs="Times New Roman"/>
                <w:b/>
                <w:i/>
                <w:sz w:val="25"/>
                <w:szCs w:val="25"/>
              </w:rPr>
              <w:t>.</w:t>
            </w:r>
            <w:r w:rsidRPr="00DA55CA">
              <w:rPr>
                <w:rFonts w:ascii="Times New Roman" w:hAnsi="Times New Roman" w:cs="Times New Roman"/>
                <w:b/>
                <w:i/>
                <w:sz w:val="25"/>
                <w:szCs w:val="25"/>
              </w:rPr>
              <w:t xml:space="preserve"> 16 Порядка</w:t>
            </w:r>
            <w:r>
              <w:rPr>
                <w:rFonts w:ascii="Times New Roman" w:hAnsi="Times New Roman" w:cs="Times New Roman"/>
                <w:b/>
                <w:i/>
                <w:sz w:val="25"/>
                <w:szCs w:val="25"/>
              </w:rPr>
              <w:t xml:space="preserve"> ведения ЕГРН</w:t>
            </w:r>
            <w:r w:rsidR="00827BAF">
              <w:rPr>
                <w:rFonts w:ascii="Times New Roman" w:hAnsi="Times New Roman" w:cs="Times New Roman"/>
                <w:b/>
                <w:i/>
                <w:sz w:val="25"/>
                <w:szCs w:val="25"/>
              </w:rPr>
              <w:t>;</w:t>
            </w:r>
          </w:p>
          <w:p w14:paraId="2B852FE7" w14:textId="77777777" w:rsidR="00827BAF" w:rsidRDefault="00DA55CA" w:rsidP="008B4B94">
            <w:pPr>
              <w:pStyle w:val="af"/>
              <w:numPr>
                <w:ilvl w:val="0"/>
                <w:numId w:val="26"/>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 xml:space="preserve">в качестве документов-оснований </w:t>
            </w:r>
            <w:r w:rsidR="00827BAF">
              <w:rPr>
                <w:rFonts w:ascii="Times New Roman" w:hAnsi="Times New Roman" w:cs="Times New Roman"/>
                <w:b/>
                <w:i/>
                <w:sz w:val="25"/>
                <w:szCs w:val="25"/>
              </w:rPr>
              <w:t xml:space="preserve">указываются </w:t>
            </w:r>
            <w:r w:rsidRPr="00DA55CA">
              <w:rPr>
                <w:rFonts w:ascii="Times New Roman" w:hAnsi="Times New Roman" w:cs="Times New Roman"/>
                <w:b/>
                <w:i/>
                <w:sz w:val="25"/>
                <w:szCs w:val="25"/>
              </w:rPr>
              <w:t xml:space="preserve">реквизиты документов, на основании которых осуществлена </w:t>
            </w:r>
            <w:r w:rsidR="00827BAF">
              <w:rPr>
                <w:rFonts w:ascii="Times New Roman" w:hAnsi="Times New Roman" w:cs="Times New Roman"/>
                <w:b/>
                <w:i/>
                <w:sz w:val="25"/>
                <w:szCs w:val="25"/>
              </w:rPr>
              <w:t>ГРП</w:t>
            </w:r>
            <w:r w:rsidRPr="00DA55CA">
              <w:rPr>
                <w:rFonts w:ascii="Times New Roman" w:hAnsi="Times New Roman" w:cs="Times New Roman"/>
                <w:b/>
                <w:i/>
                <w:sz w:val="25"/>
                <w:szCs w:val="25"/>
              </w:rPr>
              <w:t xml:space="preserve">, дата и номер </w:t>
            </w:r>
            <w:r w:rsidR="00827BAF">
              <w:rPr>
                <w:rFonts w:ascii="Times New Roman" w:hAnsi="Times New Roman" w:cs="Times New Roman"/>
                <w:b/>
                <w:i/>
                <w:sz w:val="25"/>
                <w:szCs w:val="25"/>
              </w:rPr>
              <w:t>ГРП;</w:t>
            </w:r>
          </w:p>
          <w:p w14:paraId="0464517B" w14:textId="2F8B6FDC" w:rsidR="00DA55CA" w:rsidRPr="00DA55CA" w:rsidRDefault="00DA55CA" w:rsidP="008B4B94">
            <w:pPr>
              <w:pStyle w:val="af"/>
              <w:numPr>
                <w:ilvl w:val="0"/>
                <w:numId w:val="26"/>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 xml:space="preserve">также указываются слова </w:t>
            </w:r>
            <w:r w:rsidR="00827BAF">
              <w:rPr>
                <w:rFonts w:ascii="Times New Roman" w:hAnsi="Times New Roman" w:cs="Times New Roman"/>
                <w:b/>
                <w:i/>
                <w:sz w:val="25"/>
                <w:szCs w:val="25"/>
              </w:rPr>
              <w:t>«</w:t>
            </w:r>
            <w:r w:rsidRPr="00DA55CA">
              <w:rPr>
                <w:rFonts w:ascii="Times New Roman" w:hAnsi="Times New Roman" w:cs="Times New Roman"/>
                <w:b/>
                <w:i/>
                <w:sz w:val="25"/>
                <w:szCs w:val="25"/>
              </w:rPr>
              <w:t>Снят с учета</w:t>
            </w:r>
            <w:r w:rsidR="00827BAF">
              <w:rPr>
                <w:rFonts w:ascii="Times New Roman" w:hAnsi="Times New Roman" w:cs="Times New Roman"/>
                <w:b/>
                <w:i/>
                <w:sz w:val="25"/>
                <w:szCs w:val="25"/>
              </w:rPr>
              <w:t>»;</w:t>
            </w:r>
          </w:p>
          <w:p w14:paraId="6E27C57A" w14:textId="19A20C98" w:rsidR="00827BAF" w:rsidRPr="00852500" w:rsidRDefault="00827BAF" w:rsidP="008B4B94">
            <w:pPr>
              <w:pStyle w:val="af"/>
              <w:numPr>
                <w:ilvl w:val="0"/>
                <w:numId w:val="24"/>
              </w:numPr>
              <w:tabs>
                <w:tab w:val="left" w:pos="0"/>
                <w:tab w:val="left" w:pos="321"/>
              </w:tabs>
              <w:ind w:left="0" w:right="38" w:firstLine="0"/>
              <w:jc w:val="both"/>
              <w:rPr>
                <w:rFonts w:ascii="Times New Roman" w:hAnsi="Times New Roman" w:cs="Times New Roman"/>
                <w:b/>
                <w:i/>
                <w:sz w:val="26"/>
                <w:szCs w:val="26"/>
              </w:rPr>
            </w:pPr>
            <w:r w:rsidRPr="00852500">
              <w:rPr>
                <w:rFonts w:ascii="Times New Roman" w:hAnsi="Times New Roman" w:cs="Times New Roman"/>
                <w:b/>
                <w:i/>
                <w:sz w:val="26"/>
                <w:szCs w:val="26"/>
              </w:rPr>
              <w:t>п</w:t>
            </w:r>
            <w:r w:rsidR="00DA55CA" w:rsidRPr="00852500">
              <w:rPr>
                <w:rFonts w:ascii="Times New Roman" w:hAnsi="Times New Roman" w:cs="Times New Roman"/>
                <w:b/>
                <w:i/>
                <w:sz w:val="26"/>
                <w:szCs w:val="26"/>
              </w:rPr>
              <w:t xml:space="preserve">ри обращении в </w:t>
            </w:r>
            <w:r w:rsidR="00F22BA6" w:rsidRPr="00852500">
              <w:rPr>
                <w:rFonts w:ascii="Times New Roman" w:hAnsi="Times New Roman" w:cs="Times New Roman"/>
                <w:b/>
                <w:i/>
                <w:sz w:val="26"/>
                <w:szCs w:val="26"/>
              </w:rPr>
              <w:t>ОРП</w:t>
            </w:r>
            <w:r w:rsidR="00DA55CA" w:rsidRPr="00852500">
              <w:rPr>
                <w:rFonts w:ascii="Times New Roman" w:hAnsi="Times New Roman" w:cs="Times New Roman"/>
                <w:b/>
                <w:i/>
                <w:sz w:val="26"/>
                <w:szCs w:val="26"/>
              </w:rPr>
              <w:t xml:space="preserve"> собственника </w:t>
            </w:r>
            <w:r w:rsidRPr="00852500">
              <w:rPr>
                <w:rFonts w:ascii="Times New Roman" w:hAnsi="Times New Roman" w:cs="Times New Roman"/>
                <w:b/>
                <w:i/>
                <w:sz w:val="26"/>
                <w:szCs w:val="26"/>
              </w:rPr>
              <w:t>ОН</w:t>
            </w:r>
            <w:r w:rsidR="00DA55CA" w:rsidRPr="00852500">
              <w:rPr>
                <w:rFonts w:ascii="Times New Roman" w:hAnsi="Times New Roman" w:cs="Times New Roman"/>
                <w:b/>
                <w:i/>
                <w:sz w:val="26"/>
                <w:szCs w:val="26"/>
              </w:rPr>
              <w:t>, от прав на котор</w:t>
            </w:r>
            <w:r w:rsidRPr="00852500">
              <w:rPr>
                <w:rFonts w:ascii="Times New Roman" w:hAnsi="Times New Roman" w:cs="Times New Roman"/>
                <w:b/>
                <w:i/>
                <w:sz w:val="26"/>
                <w:szCs w:val="26"/>
              </w:rPr>
              <w:t>ый</w:t>
            </w:r>
            <w:r w:rsidR="00DA55CA" w:rsidRPr="00852500">
              <w:rPr>
                <w:rFonts w:ascii="Times New Roman" w:hAnsi="Times New Roman" w:cs="Times New Roman"/>
                <w:b/>
                <w:i/>
                <w:sz w:val="26"/>
                <w:szCs w:val="26"/>
              </w:rPr>
              <w:t xml:space="preserve"> он ранее отказался, но право собственности которого не прекращено на законных основаниях, с заявлением о принятии вновь этого </w:t>
            </w:r>
            <w:r w:rsidRPr="00852500">
              <w:rPr>
                <w:rFonts w:ascii="Times New Roman" w:hAnsi="Times New Roman" w:cs="Times New Roman"/>
                <w:b/>
                <w:i/>
                <w:sz w:val="26"/>
                <w:szCs w:val="26"/>
              </w:rPr>
              <w:t xml:space="preserve">ОН </w:t>
            </w:r>
            <w:r w:rsidR="00DA55CA" w:rsidRPr="00852500">
              <w:rPr>
                <w:rFonts w:ascii="Times New Roman" w:hAnsi="Times New Roman" w:cs="Times New Roman"/>
                <w:b/>
                <w:i/>
                <w:sz w:val="26"/>
                <w:szCs w:val="26"/>
              </w:rPr>
              <w:t>во владение, пользование и распоряжение</w:t>
            </w:r>
            <w:r w:rsidRPr="00852500">
              <w:rPr>
                <w:rFonts w:ascii="Times New Roman" w:hAnsi="Times New Roman" w:cs="Times New Roman"/>
                <w:b/>
                <w:i/>
                <w:sz w:val="26"/>
                <w:szCs w:val="26"/>
              </w:rPr>
              <w:t>:</w:t>
            </w:r>
          </w:p>
          <w:p w14:paraId="4CB70AAC" w14:textId="77777777" w:rsidR="00827BAF" w:rsidRDefault="00DA55CA" w:rsidP="008B4B94">
            <w:pPr>
              <w:pStyle w:val="af"/>
              <w:numPr>
                <w:ilvl w:val="0"/>
                <w:numId w:val="27"/>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 xml:space="preserve">запись о вещном праве, содержащая сведения о принятии на учет </w:t>
            </w:r>
            <w:r w:rsidR="00827BAF">
              <w:rPr>
                <w:rFonts w:ascii="Times New Roman" w:hAnsi="Times New Roman" w:cs="Times New Roman"/>
                <w:b/>
                <w:i/>
                <w:sz w:val="25"/>
                <w:szCs w:val="25"/>
              </w:rPr>
              <w:t>бесхозяйного ОН</w:t>
            </w:r>
            <w:r w:rsidRPr="00DA55CA">
              <w:rPr>
                <w:rFonts w:ascii="Times New Roman" w:hAnsi="Times New Roman" w:cs="Times New Roman"/>
                <w:b/>
                <w:i/>
                <w:sz w:val="25"/>
                <w:szCs w:val="25"/>
              </w:rPr>
              <w:t>, погашается в порядке, установленном п</w:t>
            </w:r>
            <w:r w:rsidR="00827BAF">
              <w:rPr>
                <w:rFonts w:ascii="Times New Roman" w:hAnsi="Times New Roman" w:cs="Times New Roman"/>
                <w:b/>
                <w:i/>
                <w:sz w:val="25"/>
                <w:szCs w:val="25"/>
              </w:rPr>
              <w:t>.</w:t>
            </w:r>
            <w:r w:rsidRPr="00DA55CA">
              <w:rPr>
                <w:rFonts w:ascii="Times New Roman" w:hAnsi="Times New Roman" w:cs="Times New Roman"/>
                <w:b/>
                <w:i/>
                <w:sz w:val="25"/>
                <w:szCs w:val="25"/>
              </w:rPr>
              <w:t xml:space="preserve"> 16 Порядка</w:t>
            </w:r>
            <w:r w:rsidR="00827BAF">
              <w:rPr>
                <w:rFonts w:ascii="Times New Roman" w:hAnsi="Times New Roman" w:cs="Times New Roman"/>
                <w:b/>
                <w:i/>
                <w:sz w:val="25"/>
                <w:szCs w:val="25"/>
              </w:rPr>
              <w:t xml:space="preserve"> ведения ЕГРН;</w:t>
            </w:r>
          </w:p>
          <w:p w14:paraId="6909AB6C" w14:textId="640EF850" w:rsidR="00827BAF" w:rsidRDefault="00DA55CA" w:rsidP="008B4B94">
            <w:pPr>
              <w:pStyle w:val="af"/>
              <w:numPr>
                <w:ilvl w:val="0"/>
                <w:numId w:val="27"/>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 xml:space="preserve">в отношении документов-оснований </w:t>
            </w:r>
            <w:r w:rsidR="00827BAF">
              <w:rPr>
                <w:rFonts w:ascii="Times New Roman" w:hAnsi="Times New Roman" w:cs="Times New Roman"/>
                <w:b/>
                <w:i/>
                <w:sz w:val="25"/>
                <w:szCs w:val="25"/>
              </w:rPr>
              <w:t>указываются слова</w:t>
            </w:r>
            <w:r w:rsidRPr="00DA55CA">
              <w:rPr>
                <w:rFonts w:ascii="Times New Roman" w:hAnsi="Times New Roman" w:cs="Times New Roman"/>
                <w:b/>
                <w:i/>
                <w:sz w:val="25"/>
                <w:szCs w:val="25"/>
              </w:rPr>
              <w:t xml:space="preserve"> </w:t>
            </w:r>
            <w:r w:rsidR="00827BAF">
              <w:rPr>
                <w:rFonts w:ascii="Times New Roman" w:hAnsi="Times New Roman" w:cs="Times New Roman"/>
                <w:b/>
                <w:i/>
                <w:sz w:val="25"/>
                <w:szCs w:val="25"/>
              </w:rPr>
              <w:t>«</w:t>
            </w:r>
            <w:r w:rsidRPr="00DA55CA">
              <w:rPr>
                <w:rFonts w:ascii="Times New Roman" w:hAnsi="Times New Roman" w:cs="Times New Roman"/>
                <w:b/>
                <w:i/>
                <w:sz w:val="25"/>
                <w:szCs w:val="25"/>
              </w:rPr>
              <w:t>заявление собственника о принятии вновь имущества во владение, пользование и распоряжение</w:t>
            </w:r>
            <w:r w:rsidR="00827BAF">
              <w:rPr>
                <w:rFonts w:ascii="Times New Roman" w:hAnsi="Times New Roman" w:cs="Times New Roman"/>
                <w:b/>
                <w:i/>
                <w:sz w:val="25"/>
                <w:szCs w:val="25"/>
              </w:rPr>
              <w:t>»</w:t>
            </w:r>
            <w:r w:rsidRPr="00DA55CA">
              <w:rPr>
                <w:rFonts w:ascii="Times New Roman" w:hAnsi="Times New Roman" w:cs="Times New Roman"/>
                <w:b/>
                <w:i/>
                <w:sz w:val="25"/>
                <w:szCs w:val="25"/>
              </w:rPr>
              <w:t>, а также указываются реквизиты данного заявления, дата и номер, под которым данное заявление было зарегистрир</w:t>
            </w:r>
            <w:r w:rsidR="00827BAF">
              <w:rPr>
                <w:rFonts w:ascii="Times New Roman" w:hAnsi="Times New Roman" w:cs="Times New Roman"/>
                <w:b/>
                <w:i/>
                <w:sz w:val="25"/>
                <w:szCs w:val="25"/>
              </w:rPr>
              <w:t>овано в книге учета документов;</w:t>
            </w:r>
          </w:p>
          <w:p w14:paraId="6B87B624" w14:textId="326BE394" w:rsidR="00DA55CA" w:rsidRPr="00A44837" w:rsidRDefault="00DA55CA" w:rsidP="008B4B94">
            <w:pPr>
              <w:pStyle w:val="af"/>
              <w:numPr>
                <w:ilvl w:val="0"/>
                <w:numId w:val="27"/>
              </w:numPr>
              <w:tabs>
                <w:tab w:val="left" w:pos="0"/>
                <w:tab w:val="left" w:pos="321"/>
              </w:tabs>
              <w:ind w:left="321" w:right="38" w:firstLine="0"/>
              <w:jc w:val="both"/>
              <w:rPr>
                <w:rFonts w:ascii="Times New Roman" w:hAnsi="Times New Roman" w:cs="Times New Roman"/>
                <w:b/>
                <w:i/>
                <w:sz w:val="25"/>
                <w:szCs w:val="25"/>
              </w:rPr>
            </w:pPr>
            <w:r w:rsidRPr="00DA55CA">
              <w:rPr>
                <w:rFonts w:ascii="Times New Roman" w:hAnsi="Times New Roman" w:cs="Times New Roman"/>
                <w:b/>
                <w:i/>
                <w:sz w:val="25"/>
                <w:szCs w:val="25"/>
              </w:rPr>
              <w:t xml:space="preserve">также указываются слова </w:t>
            </w:r>
            <w:r w:rsidR="00827BAF">
              <w:rPr>
                <w:rFonts w:ascii="Times New Roman" w:hAnsi="Times New Roman" w:cs="Times New Roman"/>
                <w:b/>
                <w:i/>
                <w:sz w:val="25"/>
                <w:szCs w:val="25"/>
              </w:rPr>
              <w:t>«</w:t>
            </w:r>
            <w:r w:rsidRPr="00DA55CA">
              <w:rPr>
                <w:rFonts w:ascii="Times New Roman" w:hAnsi="Times New Roman" w:cs="Times New Roman"/>
                <w:b/>
                <w:i/>
                <w:sz w:val="25"/>
                <w:szCs w:val="25"/>
              </w:rPr>
              <w:t>Снят с учета</w:t>
            </w:r>
            <w:r w:rsidR="00827BAF">
              <w:rPr>
                <w:rFonts w:ascii="Times New Roman" w:hAnsi="Times New Roman" w:cs="Times New Roman"/>
                <w:b/>
                <w:i/>
                <w:sz w:val="25"/>
                <w:szCs w:val="25"/>
              </w:rPr>
              <w:t>»</w:t>
            </w:r>
            <w:r w:rsidRPr="00DA55CA">
              <w:rPr>
                <w:rFonts w:ascii="Times New Roman" w:hAnsi="Times New Roman" w:cs="Times New Roman"/>
                <w:b/>
                <w:i/>
                <w:sz w:val="25"/>
                <w:szCs w:val="25"/>
              </w:rPr>
              <w:t>.</w:t>
            </w:r>
          </w:p>
        </w:tc>
      </w:tr>
      <w:tr w:rsidR="00DC069E" w:rsidRPr="00E04B5C" w14:paraId="59D2913C" w14:textId="77777777" w:rsidTr="001800A2">
        <w:trPr>
          <w:trHeight w:val="4890"/>
          <w:jc w:val="center"/>
        </w:trPr>
        <w:tc>
          <w:tcPr>
            <w:tcW w:w="2820" w:type="dxa"/>
            <w:tcBorders>
              <w:top w:val="dashSmallGap" w:sz="4" w:space="0" w:color="auto"/>
              <w:left w:val="double" w:sz="4" w:space="0" w:color="auto"/>
              <w:bottom w:val="double" w:sz="4" w:space="0" w:color="auto"/>
              <w:right w:val="dashSmallGap" w:sz="4" w:space="0" w:color="auto"/>
            </w:tcBorders>
            <w:shd w:val="clear" w:color="auto" w:fill="E2EFD9" w:themeFill="accent6" w:themeFillTint="33"/>
            <w:vAlign w:val="center"/>
          </w:tcPr>
          <w:p w14:paraId="54A564C1" w14:textId="2E6AAAB1" w:rsidR="00DC069E" w:rsidRPr="000C6396" w:rsidRDefault="00104683" w:rsidP="00682FF9">
            <w:pPr>
              <w:pStyle w:val="af"/>
              <w:numPr>
                <w:ilvl w:val="0"/>
                <w:numId w:val="4"/>
              </w:numPr>
              <w:tabs>
                <w:tab w:val="left" w:pos="0"/>
                <w:tab w:val="left" w:pos="164"/>
              </w:tabs>
              <w:ind w:left="-96" w:right="-111" w:hanging="24"/>
              <w:jc w:val="center"/>
              <w:rPr>
                <w:rFonts w:ascii="Times New Roman" w:hAnsi="Times New Roman" w:cs="Times New Roman"/>
                <w:b/>
                <w:i/>
                <w:sz w:val="32"/>
                <w:szCs w:val="32"/>
                <w:highlight w:val="yellow"/>
              </w:rPr>
            </w:pPr>
            <w:r w:rsidRPr="000C6396">
              <w:rPr>
                <w:rFonts w:ascii="Times New Roman" w:hAnsi="Times New Roman" w:cs="Times New Roman"/>
                <w:b/>
                <w:i/>
                <w:sz w:val="32"/>
                <w:szCs w:val="32"/>
                <w:highlight w:val="yellow"/>
              </w:rPr>
              <w:t>УВЕДОМЛЕНИЕ</w:t>
            </w:r>
          </w:p>
        </w:tc>
        <w:tc>
          <w:tcPr>
            <w:tcW w:w="13325" w:type="dxa"/>
            <w:gridSpan w:val="4"/>
            <w:tcBorders>
              <w:top w:val="dashSmallGap" w:sz="4" w:space="0" w:color="auto"/>
              <w:left w:val="dashSmallGap" w:sz="4" w:space="0" w:color="auto"/>
              <w:bottom w:val="double" w:sz="4" w:space="0" w:color="auto"/>
              <w:right w:val="double" w:sz="4" w:space="0" w:color="auto"/>
            </w:tcBorders>
            <w:shd w:val="clear" w:color="auto" w:fill="E2EFD9" w:themeFill="accent6" w:themeFillTint="33"/>
            <w:vAlign w:val="center"/>
          </w:tcPr>
          <w:p w14:paraId="519C7AF3" w14:textId="38A3DD08" w:rsidR="00DC069E" w:rsidRPr="00104683" w:rsidRDefault="00852500" w:rsidP="008B4B94">
            <w:pPr>
              <w:pStyle w:val="af"/>
              <w:numPr>
                <w:ilvl w:val="0"/>
                <w:numId w:val="24"/>
              </w:numPr>
              <w:tabs>
                <w:tab w:val="left" w:pos="0"/>
                <w:tab w:val="left" w:pos="179"/>
              </w:tabs>
              <w:ind w:left="37" w:right="38" w:hanging="37"/>
              <w:jc w:val="both"/>
              <w:rPr>
                <w:rFonts w:ascii="Times New Roman" w:hAnsi="Times New Roman" w:cs="Times New Roman"/>
                <w:b/>
                <w:i/>
                <w:sz w:val="25"/>
                <w:szCs w:val="25"/>
              </w:rPr>
            </w:pPr>
            <w:r w:rsidRPr="00852500">
              <w:rPr>
                <w:rFonts w:ascii="Times New Roman" w:hAnsi="Times New Roman" w:cs="Times New Roman"/>
                <w:b/>
                <w:i/>
                <w:sz w:val="25"/>
                <w:szCs w:val="25"/>
                <w:u w:val="single"/>
              </w:rPr>
              <w:t>при</w:t>
            </w:r>
            <w:r w:rsidR="00DC069E" w:rsidRPr="00852500">
              <w:rPr>
                <w:rFonts w:ascii="Times New Roman" w:hAnsi="Times New Roman" w:cs="Times New Roman"/>
                <w:b/>
                <w:i/>
                <w:sz w:val="25"/>
                <w:szCs w:val="25"/>
                <w:u w:val="single"/>
              </w:rPr>
              <w:t xml:space="preserve"> </w:t>
            </w:r>
            <w:r w:rsidR="00104683" w:rsidRPr="00852500">
              <w:rPr>
                <w:rFonts w:ascii="Times New Roman" w:hAnsi="Times New Roman" w:cs="Times New Roman"/>
                <w:b/>
                <w:i/>
                <w:sz w:val="25"/>
                <w:szCs w:val="25"/>
                <w:u w:val="single"/>
              </w:rPr>
              <w:t>ГРП</w:t>
            </w:r>
            <w:r w:rsidR="00104683" w:rsidRPr="00104683">
              <w:rPr>
                <w:rFonts w:ascii="Times New Roman" w:hAnsi="Times New Roman" w:cs="Times New Roman"/>
                <w:b/>
                <w:i/>
                <w:sz w:val="25"/>
                <w:szCs w:val="25"/>
              </w:rPr>
              <w:t xml:space="preserve"> физических и юридических лиц (за исключением </w:t>
            </w:r>
            <w:proofErr w:type="spellStart"/>
            <w:r w:rsidR="00104683" w:rsidRPr="00104683">
              <w:rPr>
                <w:rFonts w:ascii="Times New Roman" w:hAnsi="Times New Roman" w:cs="Times New Roman"/>
                <w:b/>
                <w:i/>
                <w:sz w:val="25"/>
                <w:szCs w:val="25"/>
              </w:rPr>
              <w:t>эксплуатантов</w:t>
            </w:r>
            <w:proofErr w:type="spellEnd"/>
            <w:r w:rsidR="00104683" w:rsidRPr="00104683">
              <w:rPr>
                <w:rFonts w:ascii="Times New Roman" w:hAnsi="Times New Roman" w:cs="Times New Roman"/>
                <w:b/>
                <w:i/>
                <w:sz w:val="25"/>
                <w:szCs w:val="25"/>
              </w:rPr>
              <w:t xml:space="preserve"> линейных объектов) на ОН (помещение, </w:t>
            </w:r>
            <w:proofErr w:type="spellStart"/>
            <w:r w:rsidR="00104683" w:rsidRPr="00104683">
              <w:rPr>
                <w:rFonts w:ascii="Times New Roman" w:hAnsi="Times New Roman" w:cs="Times New Roman"/>
                <w:b/>
                <w:i/>
                <w:sz w:val="25"/>
                <w:szCs w:val="25"/>
              </w:rPr>
              <w:t>машино</w:t>
            </w:r>
            <w:proofErr w:type="spellEnd"/>
            <w:r w:rsidR="00104683" w:rsidRPr="00104683">
              <w:rPr>
                <w:rFonts w:ascii="Times New Roman" w:hAnsi="Times New Roman" w:cs="Times New Roman"/>
                <w:b/>
                <w:i/>
                <w:sz w:val="25"/>
                <w:szCs w:val="25"/>
              </w:rPr>
              <w:t>-место в здании (строении), сооружении</w:t>
            </w:r>
            <w:r>
              <w:rPr>
                <w:rFonts w:ascii="Times New Roman" w:hAnsi="Times New Roman" w:cs="Times New Roman"/>
                <w:b/>
                <w:i/>
                <w:sz w:val="25"/>
                <w:szCs w:val="25"/>
              </w:rPr>
              <w:t>,</w:t>
            </w:r>
            <w:r w:rsidR="00104683" w:rsidRPr="00104683">
              <w:rPr>
                <w:rFonts w:ascii="Times New Roman" w:hAnsi="Times New Roman" w:cs="Times New Roman"/>
                <w:b/>
                <w:i/>
                <w:sz w:val="25"/>
                <w:szCs w:val="25"/>
              </w:rPr>
              <w:t xml:space="preserve"> </w:t>
            </w:r>
            <w:r>
              <w:rPr>
                <w:rFonts w:ascii="Times New Roman" w:hAnsi="Times New Roman" w:cs="Times New Roman"/>
                <w:b/>
                <w:i/>
                <w:sz w:val="25"/>
                <w:szCs w:val="25"/>
              </w:rPr>
              <w:t xml:space="preserve">если </w:t>
            </w:r>
            <w:r w:rsidR="00104683" w:rsidRPr="00104683">
              <w:rPr>
                <w:rFonts w:ascii="Times New Roman" w:hAnsi="Times New Roman" w:cs="Times New Roman"/>
                <w:b/>
                <w:i/>
                <w:sz w:val="25"/>
                <w:szCs w:val="25"/>
              </w:rPr>
              <w:t xml:space="preserve">в качестве бесхозяйного на учет принято здание (строение) или сооружение) либо </w:t>
            </w:r>
            <w:proofErr w:type="spellStart"/>
            <w:r w:rsidR="00104683" w:rsidRPr="00104683">
              <w:rPr>
                <w:rFonts w:ascii="Times New Roman" w:hAnsi="Times New Roman" w:cs="Times New Roman"/>
                <w:b/>
                <w:i/>
                <w:sz w:val="25"/>
                <w:szCs w:val="25"/>
              </w:rPr>
              <w:t>эксплуатантов</w:t>
            </w:r>
            <w:proofErr w:type="spellEnd"/>
            <w:r w:rsidR="00104683" w:rsidRPr="00104683">
              <w:rPr>
                <w:rFonts w:ascii="Times New Roman" w:hAnsi="Times New Roman" w:cs="Times New Roman"/>
                <w:b/>
                <w:i/>
                <w:sz w:val="25"/>
                <w:szCs w:val="25"/>
              </w:rPr>
              <w:t xml:space="preserve"> на линейные объекты, либо </w:t>
            </w:r>
            <w:r>
              <w:rPr>
                <w:rFonts w:ascii="Times New Roman" w:hAnsi="Times New Roman" w:cs="Times New Roman"/>
                <w:b/>
                <w:i/>
                <w:sz w:val="25"/>
                <w:szCs w:val="25"/>
              </w:rPr>
              <w:t xml:space="preserve">при </w:t>
            </w:r>
            <w:r w:rsidR="00104683" w:rsidRPr="00104683">
              <w:rPr>
                <w:rFonts w:ascii="Times New Roman" w:hAnsi="Times New Roman" w:cs="Times New Roman"/>
                <w:b/>
                <w:i/>
                <w:sz w:val="25"/>
                <w:szCs w:val="25"/>
              </w:rPr>
              <w:t xml:space="preserve">регистрации права муниципальной (государственной) собственности </w:t>
            </w:r>
            <w:r>
              <w:rPr>
                <w:rFonts w:ascii="Times New Roman" w:hAnsi="Times New Roman" w:cs="Times New Roman"/>
                <w:b/>
                <w:i/>
                <w:sz w:val="25"/>
                <w:szCs w:val="25"/>
              </w:rPr>
              <w:t xml:space="preserve">на ОН </w:t>
            </w:r>
            <w:r w:rsidR="00104683" w:rsidRPr="00104683">
              <w:rPr>
                <w:rFonts w:ascii="Times New Roman" w:hAnsi="Times New Roman" w:cs="Times New Roman"/>
                <w:b/>
                <w:i/>
                <w:sz w:val="25"/>
                <w:szCs w:val="25"/>
              </w:rPr>
              <w:t xml:space="preserve">(на помещение, </w:t>
            </w:r>
            <w:proofErr w:type="spellStart"/>
            <w:r w:rsidR="00104683" w:rsidRPr="00104683">
              <w:rPr>
                <w:rFonts w:ascii="Times New Roman" w:hAnsi="Times New Roman" w:cs="Times New Roman"/>
                <w:b/>
                <w:i/>
                <w:sz w:val="25"/>
                <w:szCs w:val="25"/>
              </w:rPr>
              <w:t>машино</w:t>
            </w:r>
            <w:proofErr w:type="spellEnd"/>
            <w:r w:rsidR="00104683" w:rsidRPr="00104683">
              <w:rPr>
                <w:rFonts w:ascii="Times New Roman" w:hAnsi="Times New Roman" w:cs="Times New Roman"/>
                <w:b/>
                <w:i/>
                <w:sz w:val="25"/>
                <w:szCs w:val="25"/>
              </w:rPr>
              <w:t xml:space="preserve">-место в здании (строении), сооружении, если в качестве бесхозяйного на учет принято здание (строение) или сооружение) </w:t>
            </w:r>
            <w:r w:rsidR="00F22BA6" w:rsidRPr="00852500">
              <w:rPr>
                <w:rFonts w:ascii="Times New Roman" w:hAnsi="Times New Roman" w:cs="Times New Roman"/>
                <w:b/>
                <w:i/>
                <w:sz w:val="25"/>
                <w:szCs w:val="25"/>
                <w:u w:val="single"/>
              </w:rPr>
              <w:t>ОРП</w:t>
            </w:r>
            <w:r w:rsidR="00DC069E" w:rsidRPr="00104683">
              <w:rPr>
                <w:rFonts w:ascii="Times New Roman" w:hAnsi="Times New Roman" w:cs="Times New Roman"/>
                <w:b/>
                <w:i/>
                <w:sz w:val="25"/>
                <w:szCs w:val="25"/>
              </w:rPr>
              <w:t xml:space="preserve"> </w:t>
            </w:r>
            <w:r w:rsidR="00DC069E" w:rsidRPr="00852500">
              <w:rPr>
                <w:rFonts w:ascii="Times New Roman" w:hAnsi="Times New Roman" w:cs="Times New Roman"/>
                <w:b/>
                <w:i/>
                <w:sz w:val="25"/>
                <w:szCs w:val="25"/>
                <w:u w:val="single"/>
              </w:rPr>
              <w:t xml:space="preserve">в течение </w:t>
            </w:r>
            <w:r w:rsidR="00104683" w:rsidRPr="00852500">
              <w:rPr>
                <w:rFonts w:ascii="Times New Roman" w:hAnsi="Times New Roman" w:cs="Times New Roman"/>
                <w:b/>
                <w:i/>
                <w:sz w:val="25"/>
                <w:szCs w:val="25"/>
                <w:u w:val="single"/>
              </w:rPr>
              <w:t xml:space="preserve">5 </w:t>
            </w:r>
            <w:r w:rsidR="00DC069E" w:rsidRPr="00852500">
              <w:rPr>
                <w:rFonts w:ascii="Times New Roman" w:hAnsi="Times New Roman" w:cs="Times New Roman"/>
                <w:b/>
                <w:i/>
                <w:sz w:val="25"/>
                <w:szCs w:val="25"/>
                <w:u w:val="single"/>
              </w:rPr>
              <w:t xml:space="preserve">рабочих дней с даты внесения записи о прекращении нахождения </w:t>
            </w:r>
            <w:r w:rsidR="00104683" w:rsidRPr="00852500">
              <w:rPr>
                <w:rFonts w:ascii="Times New Roman" w:hAnsi="Times New Roman" w:cs="Times New Roman"/>
                <w:b/>
                <w:i/>
                <w:sz w:val="25"/>
                <w:szCs w:val="25"/>
                <w:u w:val="single"/>
              </w:rPr>
              <w:t xml:space="preserve">ОН </w:t>
            </w:r>
            <w:r w:rsidR="00DC069E" w:rsidRPr="00852500">
              <w:rPr>
                <w:rFonts w:ascii="Times New Roman" w:hAnsi="Times New Roman" w:cs="Times New Roman"/>
                <w:b/>
                <w:i/>
                <w:sz w:val="25"/>
                <w:szCs w:val="25"/>
                <w:u w:val="single"/>
              </w:rPr>
              <w:t>на учете в качестве бесхозяйного в Е</w:t>
            </w:r>
            <w:r w:rsidR="00104683" w:rsidRPr="00852500">
              <w:rPr>
                <w:rFonts w:ascii="Times New Roman" w:hAnsi="Times New Roman" w:cs="Times New Roman"/>
                <w:b/>
                <w:i/>
                <w:sz w:val="25"/>
                <w:szCs w:val="25"/>
                <w:u w:val="single"/>
              </w:rPr>
              <w:t>ГРН</w:t>
            </w:r>
            <w:r w:rsidR="00DC069E" w:rsidRPr="00852500">
              <w:rPr>
                <w:rFonts w:ascii="Times New Roman" w:hAnsi="Times New Roman" w:cs="Times New Roman"/>
                <w:b/>
                <w:i/>
                <w:sz w:val="25"/>
                <w:szCs w:val="25"/>
                <w:u w:val="single"/>
              </w:rPr>
              <w:t xml:space="preserve"> обязан</w:t>
            </w:r>
            <w:r w:rsidR="00DC069E" w:rsidRPr="00104683">
              <w:rPr>
                <w:rFonts w:ascii="Times New Roman" w:hAnsi="Times New Roman" w:cs="Times New Roman"/>
                <w:b/>
                <w:i/>
                <w:sz w:val="25"/>
                <w:szCs w:val="25"/>
              </w:rPr>
              <w:t xml:space="preserve"> </w:t>
            </w:r>
            <w:r w:rsidR="00DC069E" w:rsidRPr="00115989">
              <w:rPr>
                <w:rFonts w:ascii="Times New Roman" w:hAnsi="Times New Roman" w:cs="Times New Roman"/>
                <w:b/>
                <w:i/>
                <w:sz w:val="25"/>
                <w:szCs w:val="25"/>
                <w:u w:val="single"/>
              </w:rPr>
              <w:t xml:space="preserve">направить в уполномоченные органы либо </w:t>
            </w:r>
            <w:proofErr w:type="spellStart"/>
            <w:r w:rsidR="00A403C5" w:rsidRPr="00115989">
              <w:rPr>
                <w:rFonts w:ascii="Times New Roman" w:hAnsi="Times New Roman" w:cs="Times New Roman"/>
                <w:b/>
                <w:i/>
                <w:sz w:val="25"/>
                <w:szCs w:val="25"/>
                <w:u w:val="single"/>
              </w:rPr>
              <w:t>эксплуатанту</w:t>
            </w:r>
            <w:proofErr w:type="spellEnd"/>
            <w:r w:rsidR="00DC069E" w:rsidRPr="00104683">
              <w:rPr>
                <w:rFonts w:ascii="Times New Roman" w:hAnsi="Times New Roman" w:cs="Times New Roman"/>
                <w:b/>
                <w:i/>
                <w:sz w:val="25"/>
                <w:szCs w:val="25"/>
              </w:rPr>
              <w:t xml:space="preserve"> </w:t>
            </w:r>
            <w:r w:rsidR="00BF748F">
              <w:rPr>
                <w:rFonts w:ascii="Times New Roman" w:hAnsi="Times New Roman" w:cs="Times New Roman"/>
                <w:b/>
                <w:i/>
                <w:sz w:val="25"/>
                <w:szCs w:val="25"/>
              </w:rPr>
              <w:t>линейного объекта</w:t>
            </w:r>
            <w:r w:rsidR="00BF748F" w:rsidRPr="00104683">
              <w:rPr>
                <w:rFonts w:ascii="Times New Roman" w:hAnsi="Times New Roman" w:cs="Times New Roman"/>
                <w:b/>
                <w:i/>
                <w:sz w:val="25"/>
                <w:szCs w:val="25"/>
              </w:rPr>
              <w:t xml:space="preserve"> </w:t>
            </w:r>
            <w:r w:rsidR="00DC069E" w:rsidRPr="00104683">
              <w:rPr>
                <w:rFonts w:ascii="Times New Roman" w:hAnsi="Times New Roman" w:cs="Times New Roman"/>
                <w:b/>
                <w:i/>
                <w:sz w:val="25"/>
                <w:szCs w:val="25"/>
              </w:rPr>
              <w:t>уведомление об этом</w:t>
            </w:r>
            <w:r w:rsidR="00A403C5">
              <w:rPr>
                <w:rStyle w:val="a6"/>
                <w:rFonts w:ascii="Times New Roman" w:hAnsi="Times New Roman" w:cs="Times New Roman"/>
                <w:b/>
                <w:i/>
                <w:sz w:val="25"/>
                <w:szCs w:val="25"/>
              </w:rPr>
              <w:footnoteReference w:id="15"/>
            </w:r>
            <w:r w:rsidR="00DC069E" w:rsidRPr="00104683">
              <w:rPr>
                <w:rFonts w:ascii="Times New Roman" w:hAnsi="Times New Roman" w:cs="Times New Roman"/>
                <w:b/>
                <w:i/>
                <w:sz w:val="25"/>
                <w:szCs w:val="25"/>
              </w:rPr>
              <w:t xml:space="preserve"> в форме электронного документа </w:t>
            </w:r>
            <w:r w:rsidR="00A403C5">
              <w:rPr>
                <w:rFonts w:ascii="Times New Roman" w:hAnsi="Times New Roman" w:cs="Times New Roman"/>
                <w:b/>
                <w:i/>
                <w:sz w:val="25"/>
                <w:szCs w:val="25"/>
              </w:rPr>
              <w:t>посредством</w:t>
            </w:r>
            <w:r w:rsidR="00DC069E" w:rsidRPr="00104683">
              <w:rPr>
                <w:rFonts w:ascii="Times New Roman" w:hAnsi="Times New Roman" w:cs="Times New Roman"/>
                <w:b/>
                <w:i/>
                <w:sz w:val="25"/>
                <w:szCs w:val="25"/>
              </w:rPr>
              <w:t>:</w:t>
            </w:r>
          </w:p>
          <w:p w14:paraId="7B25B07D" w14:textId="4449DFBB" w:rsidR="00DC069E" w:rsidRPr="00DC069E" w:rsidRDefault="00DC069E" w:rsidP="008B4B94">
            <w:pPr>
              <w:pStyle w:val="af"/>
              <w:numPr>
                <w:ilvl w:val="0"/>
                <w:numId w:val="25"/>
              </w:numPr>
              <w:tabs>
                <w:tab w:val="left" w:pos="0"/>
                <w:tab w:val="left" w:pos="306"/>
              </w:tabs>
              <w:ind w:right="38" w:hanging="39"/>
              <w:jc w:val="both"/>
              <w:rPr>
                <w:rFonts w:ascii="Times New Roman" w:hAnsi="Times New Roman" w:cs="Times New Roman"/>
                <w:b/>
                <w:i/>
                <w:sz w:val="25"/>
                <w:szCs w:val="25"/>
              </w:rPr>
            </w:pPr>
            <w:r w:rsidRPr="00DC069E">
              <w:rPr>
                <w:rFonts w:ascii="Times New Roman" w:hAnsi="Times New Roman" w:cs="Times New Roman"/>
                <w:b/>
                <w:i/>
                <w:sz w:val="25"/>
                <w:szCs w:val="25"/>
              </w:rPr>
              <w:t>направления ссылки на электронный документ, размещенный на официальном сайте, по адресу электронной почты, содержащемуся в ЕГРН</w:t>
            </w:r>
            <w:r w:rsidR="00A403C5">
              <w:rPr>
                <w:rFonts w:ascii="Times New Roman" w:hAnsi="Times New Roman" w:cs="Times New Roman"/>
                <w:b/>
                <w:i/>
                <w:sz w:val="25"/>
                <w:szCs w:val="25"/>
              </w:rPr>
              <w:t xml:space="preserve"> (при наличии</w:t>
            </w:r>
            <w:r w:rsidRPr="00DC069E">
              <w:rPr>
                <w:rFonts w:ascii="Times New Roman" w:hAnsi="Times New Roman" w:cs="Times New Roman"/>
                <w:b/>
                <w:i/>
                <w:sz w:val="25"/>
                <w:szCs w:val="25"/>
              </w:rPr>
              <w:t xml:space="preserve"> таких сведений в записях ЕГРН</w:t>
            </w:r>
            <w:r w:rsidR="00A403C5">
              <w:rPr>
                <w:rFonts w:ascii="Times New Roman" w:hAnsi="Times New Roman" w:cs="Times New Roman"/>
                <w:b/>
                <w:i/>
                <w:sz w:val="25"/>
                <w:szCs w:val="25"/>
              </w:rPr>
              <w:t>)</w:t>
            </w:r>
            <w:r w:rsidRPr="00DC069E">
              <w:rPr>
                <w:rFonts w:ascii="Times New Roman" w:hAnsi="Times New Roman" w:cs="Times New Roman"/>
                <w:b/>
                <w:i/>
                <w:sz w:val="25"/>
                <w:szCs w:val="25"/>
              </w:rPr>
              <w:t>;</w:t>
            </w:r>
          </w:p>
          <w:p w14:paraId="6FF0A10C" w14:textId="7C79EA89" w:rsidR="00DC069E" w:rsidRPr="00A403C5" w:rsidRDefault="00DC069E" w:rsidP="008B4B94">
            <w:pPr>
              <w:pStyle w:val="af"/>
              <w:numPr>
                <w:ilvl w:val="0"/>
                <w:numId w:val="25"/>
              </w:numPr>
              <w:tabs>
                <w:tab w:val="left" w:pos="0"/>
                <w:tab w:val="left" w:pos="306"/>
              </w:tabs>
              <w:ind w:right="38" w:hanging="39"/>
              <w:jc w:val="both"/>
              <w:rPr>
                <w:rFonts w:ascii="Times New Roman" w:hAnsi="Times New Roman" w:cs="Times New Roman"/>
                <w:b/>
                <w:i/>
                <w:sz w:val="25"/>
                <w:szCs w:val="25"/>
              </w:rPr>
            </w:pPr>
            <w:r w:rsidRPr="00A403C5">
              <w:rPr>
                <w:rFonts w:ascii="Times New Roman" w:hAnsi="Times New Roman" w:cs="Times New Roman"/>
                <w:b/>
                <w:i/>
                <w:sz w:val="25"/>
                <w:szCs w:val="25"/>
              </w:rPr>
              <w:t>Е</w:t>
            </w:r>
            <w:r w:rsidR="00A403C5" w:rsidRPr="00A403C5">
              <w:rPr>
                <w:rFonts w:ascii="Times New Roman" w:hAnsi="Times New Roman" w:cs="Times New Roman"/>
                <w:b/>
                <w:i/>
                <w:sz w:val="25"/>
                <w:szCs w:val="25"/>
              </w:rPr>
              <w:t>ПГУ или официального сайта с использованием единой системы идентификации и аутентификации</w:t>
            </w:r>
            <w:r w:rsidR="00B43C49">
              <w:rPr>
                <w:rFonts w:ascii="Times New Roman" w:hAnsi="Times New Roman" w:cs="Times New Roman"/>
                <w:b/>
                <w:i/>
                <w:sz w:val="25"/>
                <w:szCs w:val="25"/>
                <w:vertAlign w:val="superscript"/>
              </w:rPr>
              <w:t>13</w:t>
            </w:r>
            <w:r w:rsidR="00B43C49">
              <w:rPr>
                <w:rFonts w:ascii="Times New Roman" w:hAnsi="Times New Roman" w:cs="Times New Roman"/>
                <w:b/>
                <w:i/>
                <w:sz w:val="25"/>
                <w:szCs w:val="25"/>
              </w:rPr>
              <w:t>;</w:t>
            </w:r>
          </w:p>
          <w:p w14:paraId="68171D79" w14:textId="1DFAD3C9" w:rsidR="00DC069E" w:rsidRPr="00A44837" w:rsidRDefault="00852500" w:rsidP="008B4B94">
            <w:pPr>
              <w:pStyle w:val="af"/>
              <w:numPr>
                <w:ilvl w:val="0"/>
                <w:numId w:val="24"/>
              </w:numPr>
              <w:tabs>
                <w:tab w:val="left" w:pos="0"/>
                <w:tab w:val="left" w:pos="179"/>
              </w:tabs>
              <w:ind w:left="37" w:right="38" w:firstLine="0"/>
              <w:jc w:val="both"/>
              <w:rPr>
                <w:rFonts w:ascii="Times New Roman" w:hAnsi="Times New Roman" w:cs="Times New Roman"/>
                <w:b/>
                <w:i/>
                <w:sz w:val="25"/>
                <w:szCs w:val="25"/>
              </w:rPr>
            </w:pPr>
            <w:r>
              <w:rPr>
                <w:rFonts w:ascii="Times New Roman" w:hAnsi="Times New Roman" w:cs="Times New Roman"/>
                <w:b/>
                <w:i/>
                <w:sz w:val="25"/>
                <w:szCs w:val="25"/>
              </w:rPr>
              <w:t>при</w:t>
            </w:r>
            <w:r w:rsidR="00DC069E" w:rsidRPr="00A403C5">
              <w:rPr>
                <w:rFonts w:ascii="Times New Roman" w:hAnsi="Times New Roman" w:cs="Times New Roman"/>
                <w:b/>
                <w:i/>
                <w:sz w:val="25"/>
                <w:szCs w:val="25"/>
              </w:rPr>
              <w:t xml:space="preserve"> регистрации права муниципальной (государственной) собственности на </w:t>
            </w:r>
            <w:r w:rsidR="00A403C5" w:rsidRPr="00A403C5">
              <w:rPr>
                <w:rFonts w:ascii="Times New Roman" w:hAnsi="Times New Roman" w:cs="Times New Roman"/>
                <w:b/>
                <w:i/>
                <w:sz w:val="25"/>
                <w:szCs w:val="25"/>
              </w:rPr>
              <w:t xml:space="preserve">ОН </w:t>
            </w:r>
            <w:r w:rsidR="00F22BA6">
              <w:rPr>
                <w:rFonts w:ascii="Times New Roman" w:hAnsi="Times New Roman" w:cs="Times New Roman"/>
                <w:b/>
                <w:i/>
                <w:sz w:val="25"/>
                <w:szCs w:val="25"/>
              </w:rPr>
              <w:t>ОРП</w:t>
            </w:r>
            <w:r w:rsidR="00DC069E" w:rsidRPr="00A403C5">
              <w:rPr>
                <w:rFonts w:ascii="Times New Roman" w:hAnsi="Times New Roman" w:cs="Times New Roman"/>
                <w:b/>
                <w:i/>
                <w:sz w:val="25"/>
                <w:szCs w:val="25"/>
              </w:rPr>
              <w:t xml:space="preserve"> </w:t>
            </w:r>
            <w:r w:rsidR="00A403C5" w:rsidRPr="00A403C5">
              <w:rPr>
                <w:rFonts w:ascii="Times New Roman" w:hAnsi="Times New Roman" w:cs="Times New Roman"/>
                <w:b/>
                <w:i/>
                <w:sz w:val="25"/>
                <w:szCs w:val="25"/>
              </w:rPr>
              <w:t xml:space="preserve">также </w:t>
            </w:r>
            <w:r w:rsidR="00DC069E" w:rsidRPr="00A403C5">
              <w:rPr>
                <w:rFonts w:ascii="Times New Roman" w:hAnsi="Times New Roman" w:cs="Times New Roman"/>
                <w:b/>
                <w:i/>
                <w:sz w:val="25"/>
                <w:szCs w:val="25"/>
              </w:rPr>
              <w:t xml:space="preserve">обязан </w:t>
            </w:r>
            <w:r w:rsidR="00DC069E" w:rsidRPr="00115989">
              <w:rPr>
                <w:rFonts w:ascii="Times New Roman" w:hAnsi="Times New Roman" w:cs="Times New Roman"/>
                <w:b/>
                <w:i/>
                <w:sz w:val="25"/>
                <w:szCs w:val="25"/>
                <w:u w:val="single"/>
              </w:rPr>
              <w:t>направить собственнику</w:t>
            </w:r>
            <w:r w:rsidR="00DC069E" w:rsidRPr="00A403C5">
              <w:rPr>
                <w:rFonts w:ascii="Times New Roman" w:hAnsi="Times New Roman" w:cs="Times New Roman"/>
                <w:b/>
                <w:i/>
                <w:sz w:val="25"/>
                <w:szCs w:val="25"/>
              </w:rPr>
              <w:t xml:space="preserve">, </w:t>
            </w:r>
            <w:r w:rsidR="00DC069E" w:rsidRPr="00852500">
              <w:rPr>
                <w:rFonts w:ascii="Times New Roman" w:hAnsi="Times New Roman" w:cs="Times New Roman"/>
                <w:b/>
                <w:i/>
                <w:sz w:val="25"/>
                <w:szCs w:val="25"/>
                <w:u w:val="single"/>
              </w:rPr>
              <w:t xml:space="preserve">отказавшемуся от права собственности на данный </w:t>
            </w:r>
            <w:r w:rsidR="00A403C5" w:rsidRPr="00852500">
              <w:rPr>
                <w:rFonts w:ascii="Times New Roman" w:hAnsi="Times New Roman" w:cs="Times New Roman"/>
                <w:b/>
                <w:i/>
                <w:sz w:val="25"/>
                <w:szCs w:val="25"/>
                <w:u w:val="single"/>
              </w:rPr>
              <w:t>ОН</w:t>
            </w:r>
            <w:r w:rsidR="00DC069E" w:rsidRPr="00852500">
              <w:rPr>
                <w:rFonts w:ascii="Times New Roman" w:hAnsi="Times New Roman" w:cs="Times New Roman"/>
                <w:b/>
                <w:i/>
                <w:sz w:val="25"/>
                <w:szCs w:val="25"/>
                <w:u w:val="single"/>
              </w:rPr>
              <w:t>,</w:t>
            </w:r>
            <w:r w:rsidR="00DC069E" w:rsidRPr="00A403C5">
              <w:rPr>
                <w:rFonts w:ascii="Times New Roman" w:hAnsi="Times New Roman" w:cs="Times New Roman"/>
                <w:b/>
                <w:i/>
                <w:sz w:val="25"/>
                <w:szCs w:val="25"/>
              </w:rPr>
              <w:t xml:space="preserve"> уведомление о прекращении нахождения </w:t>
            </w:r>
            <w:r w:rsidR="00A403C5" w:rsidRPr="00A403C5">
              <w:rPr>
                <w:rFonts w:ascii="Times New Roman" w:hAnsi="Times New Roman" w:cs="Times New Roman"/>
                <w:b/>
                <w:i/>
                <w:sz w:val="25"/>
                <w:szCs w:val="25"/>
              </w:rPr>
              <w:t xml:space="preserve">ОН </w:t>
            </w:r>
            <w:r w:rsidR="00DC069E" w:rsidRPr="00A403C5">
              <w:rPr>
                <w:rFonts w:ascii="Times New Roman" w:hAnsi="Times New Roman" w:cs="Times New Roman"/>
                <w:b/>
                <w:i/>
                <w:sz w:val="25"/>
                <w:szCs w:val="25"/>
              </w:rPr>
              <w:t xml:space="preserve">на учете в качестве бесхозяйного и государственной регистрации права муниципальной (государственной) собственности на него </w:t>
            </w:r>
            <w:r w:rsidR="00DC069E" w:rsidRPr="00A403C5">
              <w:rPr>
                <w:rFonts w:ascii="Times New Roman" w:hAnsi="Times New Roman" w:cs="Times New Roman"/>
                <w:b/>
                <w:i/>
                <w:sz w:val="24"/>
                <w:szCs w:val="24"/>
              </w:rPr>
              <w:t>(с указанием реквизитов вступившего в силу решения суда, на основании которого было зарегистрировано право собственности, а также даты и номера государственной регистрации права собственности)</w:t>
            </w:r>
            <w:r w:rsidR="00DC069E" w:rsidRPr="00A403C5">
              <w:rPr>
                <w:rFonts w:ascii="Times New Roman" w:hAnsi="Times New Roman" w:cs="Times New Roman"/>
                <w:b/>
                <w:i/>
                <w:sz w:val="25"/>
                <w:szCs w:val="25"/>
              </w:rPr>
              <w:t xml:space="preserve"> в порядке и способами, установленными в соответствии с ч</w:t>
            </w:r>
            <w:r w:rsidR="00A403C5" w:rsidRPr="00A403C5">
              <w:rPr>
                <w:rFonts w:ascii="Times New Roman" w:hAnsi="Times New Roman" w:cs="Times New Roman"/>
                <w:b/>
                <w:i/>
                <w:sz w:val="25"/>
                <w:szCs w:val="25"/>
              </w:rPr>
              <w:t>.</w:t>
            </w:r>
            <w:r w:rsidR="00DC069E" w:rsidRPr="00A403C5">
              <w:rPr>
                <w:rFonts w:ascii="Times New Roman" w:hAnsi="Times New Roman" w:cs="Times New Roman"/>
                <w:b/>
                <w:i/>
                <w:sz w:val="25"/>
                <w:szCs w:val="25"/>
              </w:rPr>
              <w:t xml:space="preserve"> 5 ст</w:t>
            </w:r>
            <w:r w:rsidR="00A403C5" w:rsidRPr="00A403C5">
              <w:rPr>
                <w:rFonts w:ascii="Times New Roman" w:hAnsi="Times New Roman" w:cs="Times New Roman"/>
                <w:b/>
                <w:i/>
                <w:sz w:val="25"/>
                <w:szCs w:val="25"/>
              </w:rPr>
              <w:t>.</w:t>
            </w:r>
            <w:r w:rsidR="00DC069E" w:rsidRPr="00A403C5">
              <w:rPr>
                <w:rFonts w:ascii="Times New Roman" w:hAnsi="Times New Roman" w:cs="Times New Roman"/>
                <w:b/>
                <w:i/>
                <w:sz w:val="25"/>
                <w:szCs w:val="25"/>
              </w:rPr>
              <w:t xml:space="preserve"> 56 </w:t>
            </w:r>
            <w:r w:rsidR="00A403C5" w:rsidRPr="00A403C5">
              <w:rPr>
                <w:rFonts w:ascii="Times New Roman" w:hAnsi="Times New Roman" w:cs="Times New Roman"/>
                <w:b/>
                <w:i/>
                <w:sz w:val="25"/>
                <w:szCs w:val="25"/>
              </w:rPr>
              <w:t>Закона № </w:t>
            </w:r>
            <w:r w:rsidR="00DC069E" w:rsidRPr="00A403C5">
              <w:rPr>
                <w:rFonts w:ascii="Times New Roman" w:hAnsi="Times New Roman" w:cs="Times New Roman"/>
                <w:b/>
                <w:i/>
                <w:sz w:val="25"/>
                <w:szCs w:val="25"/>
              </w:rPr>
              <w:t>218-ФЗ.</w:t>
            </w:r>
          </w:p>
        </w:tc>
      </w:tr>
    </w:tbl>
    <w:p w14:paraId="1DB52127" w14:textId="77777777" w:rsidR="002943CC" w:rsidRPr="002669DD" w:rsidRDefault="002943CC" w:rsidP="004329BC">
      <w:pPr>
        <w:spacing w:line="240" w:lineRule="auto"/>
        <w:jc w:val="both"/>
        <w:rPr>
          <w:rFonts w:ascii="Times New Roman" w:hAnsi="Times New Roman" w:cs="Times New Roman"/>
          <w:sz w:val="2"/>
          <w:szCs w:val="2"/>
        </w:rPr>
      </w:pPr>
    </w:p>
    <w:sectPr w:rsidR="002943CC" w:rsidRPr="002669DD" w:rsidSect="00A85842">
      <w:pgSz w:w="16838" w:h="11906" w:orient="landscape"/>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7095" w14:textId="77777777" w:rsidR="00140C4C" w:rsidRDefault="00140C4C" w:rsidP="00595A92">
      <w:pPr>
        <w:spacing w:after="0" w:line="240" w:lineRule="auto"/>
      </w:pPr>
      <w:r>
        <w:separator/>
      </w:r>
    </w:p>
  </w:endnote>
  <w:endnote w:type="continuationSeparator" w:id="0">
    <w:p w14:paraId="310C0DC3" w14:textId="77777777" w:rsidR="00140C4C" w:rsidRDefault="00140C4C" w:rsidP="0059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3263" w14:textId="77777777" w:rsidR="00140C4C" w:rsidRDefault="00140C4C" w:rsidP="00595A92">
      <w:pPr>
        <w:spacing w:after="0" w:line="240" w:lineRule="auto"/>
      </w:pPr>
      <w:r>
        <w:separator/>
      </w:r>
    </w:p>
  </w:footnote>
  <w:footnote w:type="continuationSeparator" w:id="0">
    <w:p w14:paraId="7337F7BA" w14:textId="77777777" w:rsidR="00140C4C" w:rsidRDefault="00140C4C" w:rsidP="00595A92">
      <w:pPr>
        <w:spacing w:after="0" w:line="240" w:lineRule="auto"/>
      </w:pPr>
      <w:r>
        <w:continuationSeparator/>
      </w:r>
    </w:p>
  </w:footnote>
  <w:footnote w:id="1">
    <w:p w14:paraId="69FE9AD0" w14:textId="64971B6F" w:rsidR="003D63A5" w:rsidRPr="003D63A5" w:rsidRDefault="003D63A5" w:rsidP="003D63A5">
      <w:pPr>
        <w:pStyle w:val="a4"/>
        <w:ind w:left="-426" w:right="-315"/>
        <w:jc w:val="both"/>
        <w:rPr>
          <w:rFonts w:ascii="Times New Roman" w:hAnsi="Times New Roman" w:cs="Times New Roman"/>
        </w:rPr>
      </w:pPr>
      <w:r w:rsidRPr="003D63A5">
        <w:rPr>
          <w:rStyle w:val="a6"/>
          <w:rFonts w:ascii="Times New Roman" w:hAnsi="Times New Roman" w:cs="Times New Roman"/>
        </w:rPr>
        <w:footnoteRef/>
      </w:r>
      <w:r w:rsidRPr="003D63A5">
        <w:rPr>
          <w:rFonts w:ascii="Times New Roman" w:hAnsi="Times New Roman" w:cs="Times New Roman"/>
        </w:rPr>
        <w:t xml:space="preserve"> </w:t>
      </w:r>
      <w:r w:rsidR="00AB6F3C" w:rsidRPr="00AB6F3C">
        <w:rPr>
          <w:rFonts w:ascii="Times New Roman" w:hAnsi="Times New Roman" w:cs="Times New Roman"/>
        </w:rPr>
        <w:t xml:space="preserve">Особенности правового регулирования </w:t>
      </w:r>
      <w:r w:rsidR="00AB6F3C">
        <w:rPr>
          <w:rFonts w:ascii="Times New Roman" w:hAnsi="Times New Roman" w:cs="Times New Roman"/>
        </w:rPr>
        <w:t xml:space="preserve">порядка принятия на учет бесхозяйных ОН </w:t>
      </w:r>
      <w:r w:rsidR="00AB6F3C" w:rsidRPr="00AB6F3C">
        <w:rPr>
          <w:rFonts w:ascii="Times New Roman" w:hAnsi="Times New Roman" w:cs="Times New Roman"/>
        </w:rPr>
        <w:t>на основании соответствующих федеральных конституционных законов на территории Донецкой и Луганской народных республик, Запорожской и Херсонской областей могут быть установлены нормативными правовыми актами данных субъектов Российской Федерации.</w:t>
      </w:r>
    </w:p>
  </w:footnote>
  <w:footnote w:id="2">
    <w:p w14:paraId="4F919F8C" w14:textId="15418023" w:rsidR="00CF50BC" w:rsidRPr="00CF50BC" w:rsidRDefault="00CF50BC" w:rsidP="00CF50BC">
      <w:pPr>
        <w:pStyle w:val="a4"/>
        <w:ind w:left="-426"/>
        <w:jc w:val="both"/>
        <w:rPr>
          <w:rFonts w:ascii="Times New Roman" w:hAnsi="Times New Roman" w:cs="Times New Roman"/>
        </w:rPr>
      </w:pPr>
      <w:r w:rsidRPr="00CF50BC">
        <w:rPr>
          <w:rStyle w:val="a6"/>
          <w:rFonts w:ascii="Times New Roman" w:hAnsi="Times New Roman" w:cs="Times New Roman"/>
        </w:rPr>
        <w:footnoteRef/>
      </w:r>
      <w:r w:rsidRPr="00CF50BC">
        <w:rPr>
          <w:rFonts w:ascii="Times New Roman" w:hAnsi="Times New Roman" w:cs="Times New Roman"/>
        </w:rPr>
        <w:t xml:space="preserve"> </w:t>
      </w:r>
      <w:r>
        <w:rPr>
          <w:rFonts w:ascii="Times New Roman" w:hAnsi="Times New Roman" w:cs="Times New Roman"/>
        </w:rPr>
        <w:t>Гражданский кодекс Российской Федерации.</w:t>
      </w:r>
    </w:p>
  </w:footnote>
  <w:footnote w:id="3">
    <w:p w14:paraId="653985D1" w14:textId="2AE4D902" w:rsidR="00F52796" w:rsidRPr="00DB0215" w:rsidRDefault="00F52796" w:rsidP="002924C4">
      <w:pPr>
        <w:pStyle w:val="af0"/>
        <w:ind w:left="-426" w:right="-457"/>
        <w:jc w:val="both"/>
        <w:rPr>
          <w:rFonts w:ascii="Times New Roman" w:hAnsi="Times New Roman" w:cs="Times New Roman"/>
          <w:sz w:val="20"/>
          <w:szCs w:val="20"/>
        </w:rPr>
      </w:pPr>
      <w:r w:rsidRPr="00DB0215">
        <w:rPr>
          <w:rStyle w:val="a6"/>
          <w:rFonts w:ascii="Times New Roman" w:hAnsi="Times New Roman" w:cs="Times New Roman"/>
          <w:sz w:val="20"/>
          <w:szCs w:val="20"/>
        </w:rPr>
        <w:footnoteRef/>
      </w:r>
      <w:r w:rsidR="00FB5044" w:rsidRPr="00DB0215">
        <w:rPr>
          <w:rFonts w:ascii="Times New Roman" w:hAnsi="Times New Roman" w:cs="Times New Roman"/>
          <w:sz w:val="20"/>
          <w:szCs w:val="20"/>
        </w:rPr>
        <w:t> </w:t>
      </w:r>
      <w:r w:rsidRPr="00DB0215">
        <w:rPr>
          <w:rFonts w:ascii="Times New Roman" w:hAnsi="Times New Roman" w:cs="Times New Roman"/>
          <w:sz w:val="20"/>
          <w:szCs w:val="20"/>
        </w:rPr>
        <w:t>Федеральный закон от 13.07.2015 № 218-ФЗ «О государственной регистрации недвижимости».</w:t>
      </w:r>
    </w:p>
  </w:footnote>
  <w:footnote w:id="4">
    <w:p w14:paraId="4BA27445" w14:textId="09D749F6" w:rsidR="00CF50BC" w:rsidRPr="00CF50BC" w:rsidRDefault="00CF50BC" w:rsidP="00CF50BC">
      <w:pPr>
        <w:pStyle w:val="a4"/>
        <w:ind w:left="-426" w:right="-457"/>
        <w:jc w:val="both"/>
        <w:rPr>
          <w:rFonts w:ascii="Times New Roman" w:hAnsi="Times New Roman" w:cs="Times New Roman"/>
        </w:rPr>
      </w:pPr>
      <w:r w:rsidRPr="00CF50BC">
        <w:rPr>
          <w:rStyle w:val="a6"/>
          <w:rFonts w:ascii="Times New Roman" w:hAnsi="Times New Roman" w:cs="Times New Roman"/>
        </w:rPr>
        <w:footnoteRef/>
      </w:r>
      <w:r w:rsidRPr="00CF50BC">
        <w:rPr>
          <w:rFonts w:ascii="Times New Roman" w:hAnsi="Times New Roman" w:cs="Times New Roman"/>
        </w:rPr>
        <w:t xml:space="preserve"> </w:t>
      </w:r>
      <w:r w:rsidR="00F648FC">
        <w:rPr>
          <w:rFonts w:ascii="Times New Roman" w:hAnsi="Times New Roman" w:cs="Times New Roman"/>
        </w:rPr>
        <w:t xml:space="preserve">Порядок ведения Единого государственного реестра недвижимости, утвержденный приказом Росреестра от 01.06.2021 № П/0241. </w:t>
      </w:r>
    </w:p>
  </w:footnote>
  <w:footnote w:id="5">
    <w:p w14:paraId="1A6F311C" w14:textId="028F9DBF" w:rsidR="00CF50BC" w:rsidRPr="00CF50BC" w:rsidRDefault="00CF50BC" w:rsidP="00F648FC">
      <w:pPr>
        <w:pStyle w:val="a4"/>
        <w:ind w:left="-426" w:right="-457"/>
        <w:jc w:val="both"/>
        <w:rPr>
          <w:rFonts w:ascii="Times New Roman" w:hAnsi="Times New Roman" w:cs="Times New Roman"/>
        </w:rPr>
      </w:pPr>
      <w:r w:rsidRPr="00CF50BC">
        <w:rPr>
          <w:rStyle w:val="a6"/>
          <w:rFonts w:ascii="Times New Roman" w:hAnsi="Times New Roman" w:cs="Times New Roman"/>
        </w:rPr>
        <w:footnoteRef/>
      </w:r>
      <w:r w:rsidRPr="00CF50BC">
        <w:rPr>
          <w:rFonts w:ascii="Times New Roman" w:hAnsi="Times New Roman" w:cs="Times New Roman"/>
        </w:rPr>
        <w:t xml:space="preserve"> </w:t>
      </w:r>
      <w:r w:rsidR="00F648FC" w:rsidRPr="00F648FC">
        <w:rPr>
          <w:rFonts w:ascii="Times New Roman" w:hAnsi="Times New Roman" w:cs="Times New Roman"/>
        </w:rPr>
        <w:t>Порядок принятия на учет бесхозяйных недвижимых вещей</w:t>
      </w:r>
      <w:r w:rsidR="00F648FC">
        <w:rPr>
          <w:rFonts w:ascii="Times New Roman" w:hAnsi="Times New Roman" w:cs="Times New Roman"/>
        </w:rPr>
        <w:t>, утвержденный приказом Росреестра</w:t>
      </w:r>
      <w:r w:rsidR="00F648FC" w:rsidRPr="00F648FC">
        <w:rPr>
          <w:rFonts w:ascii="Times New Roman" w:hAnsi="Times New Roman" w:cs="Times New Roman"/>
        </w:rPr>
        <w:t xml:space="preserve"> от 15</w:t>
      </w:r>
      <w:r w:rsidR="00F648FC">
        <w:rPr>
          <w:rFonts w:ascii="Times New Roman" w:hAnsi="Times New Roman" w:cs="Times New Roman"/>
        </w:rPr>
        <w:t>.03.</w:t>
      </w:r>
      <w:r w:rsidR="00F648FC" w:rsidRPr="00F648FC">
        <w:rPr>
          <w:rFonts w:ascii="Times New Roman" w:hAnsi="Times New Roman" w:cs="Times New Roman"/>
        </w:rPr>
        <w:t xml:space="preserve">2023 </w:t>
      </w:r>
      <w:r w:rsidR="00F648FC">
        <w:rPr>
          <w:rFonts w:ascii="Times New Roman" w:hAnsi="Times New Roman" w:cs="Times New Roman"/>
        </w:rPr>
        <w:t>№ </w:t>
      </w:r>
      <w:r w:rsidR="00F648FC" w:rsidRPr="00F648FC">
        <w:rPr>
          <w:rFonts w:ascii="Times New Roman" w:hAnsi="Times New Roman" w:cs="Times New Roman"/>
        </w:rPr>
        <w:t>П/0086</w:t>
      </w:r>
      <w:r w:rsidR="00F648FC">
        <w:rPr>
          <w:rFonts w:ascii="Times New Roman" w:hAnsi="Times New Roman" w:cs="Times New Roman"/>
        </w:rPr>
        <w:t>.</w:t>
      </w:r>
      <w:r w:rsidR="00F648FC" w:rsidRPr="00F648FC">
        <w:rPr>
          <w:rFonts w:ascii="Times New Roman" w:hAnsi="Times New Roman" w:cs="Times New Roman"/>
        </w:rPr>
        <w:t xml:space="preserve"> </w:t>
      </w:r>
    </w:p>
  </w:footnote>
  <w:footnote w:id="6">
    <w:p w14:paraId="250AEABD" w14:textId="5FB82882" w:rsidR="0078011D" w:rsidRPr="0078011D" w:rsidRDefault="0078011D" w:rsidP="0078011D">
      <w:pPr>
        <w:pStyle w:val="a4"/>
        <w:ind w:left="-426" w:right="-457"/>
        <w:jc w:val="both"/>
        <w:rPr>
          <w:rFonts w:ascii="Times New Roman" w:hAnsi="Times New Roman" w:cs="Times New Roman"/>
        </w:rPr>
      </w:pPr>
      <w:r w:rsidRPr="0078011D">
        <w:rPr>
          <w:rStyle w:val="a6"/>
          <w:rFonts w:ascii="Times New Roman" w:hAnsi="Times New Roman" w:cs="Times New Roman"/>
        </w:rPr>
        <w:footnoteRef/>
      </w:r>
      <w:r w:rsidRPr="0078011D">
        <w:rPr>
          <w:rFonts w:ascii="Times New Roman" w:hAnsi="Times New Roman" w:cs="Times New Roman"/>
        </w:rPr>
        <w:t xml:space="preserve"> Уполномоченные органы обращаются с заявлением в порядке межведомственного информационного взаимодействия в соответствии с постановлением Правительства Российской Федерации от </w:t>
      </w:r>
      <w:r>
        <w:rPr>
          <w:rFonts w:ascii="Times New Roman" w:hAnsi="Times New Roman" w:cs="Times New Roman"/>
        </w:rPr>
        <w:t>0</w:t>
      </w:r>
      <w:r w:rsidRPr="0078011D">
        <w:rPr>
          <w:rFonts w:ascii="Times New Roman" w:hAnsi="Times New Roman" w:cs="Times New Roman"/>
        </w:rPr>
        <w:t>8</w:t>
      </w:r>
      <w:r>
        <w:rPr>
          <w:rFonts w:ascii="Times New Roman" w:hAnsi="Times New Roman" w:cs="Times New Roman"/>
        </w:rPr>
        <w:t>.09.</w:t>
      </w:r>
      <w:r w:rsidRPr="0078011D">
        <w:rPr>
          <w:rFonts w:ascii="Times New Roman" w:hAnsi="Times New Roman" w:cs="Times New Roman"/>
        </w:rPr>
        <w:t xml:space="preserve">2010 </w:t>
      </w:r>
      <w:r>
        <w:rPr>
          <w:rFonts w:ascii="Times New Roman" w:hAnsi="Times New Roman" w:cs="Times New Roman"/>
        </w:rPr>
        <w:t>№ 697 «</w:t>
      </w:r>
      <w:r w:rsidRPr="0078011D">
        <w:rPr>
          <w:rFonts w:ascii="Times New Roman" w:hAnsi="Times New Roman" w:cs="Times New Roman"/>
        </w:rPr>
        <w:t>О единой системе межведомственн</w:t>
      </w:r>
      <w:r>
        <w:rPr>
          <w:rFonts w:ascii="Times New Roman" w:hAnsi="Times New Roman" w:cs="Times New Roman"/>
        </w:rPr>
        <w:t>ого электронного взаимодействия»; л</w:t>
      </w:r>
      <w:r w:rsidRPr="0078011D">
        <w:rPr>
          <w:rFonts w:ascii="Times New Roman" w:hAnsi="Times New Roman" w:cs="Times New Roman"/>
        </w:rPr>
        <w:t>ица, обязанные эксплуатировать линейные объекты, обращаются с заявлением</w:t>
      </w:r>
      <w:r>
        <w:rPr>
          <w:rFonts w:ascii="Times New Roman" w:hAnsi="Times New Roman" w:cs="Times New Roman"/>
        </w:rPr>
        <w:t xml:space="preserve"> </w:t>
      </w:r>
      <w:r w:rsidRPr="0078011D">
        <w:rPr>
          <w:rFonts w:ascii="Times New Roman" w:hAnsi="Times New Roman" w:cs="Times New Roman"/>
        </w:rPr>
        <w:t xml:space="preserve">посредством личного обращения в </w:t>
      </w:r>
      <w:r>
        <w:rPr>
          <w:rFonts w:ascii="Times New Roman" w:hAnsi="Times New Roman" w:cs="Times New Roman"/>
        </w:rPr>
        <w:t xml:space="preserve">МФЦ или </w:t>
      </w:r>
      <w:r w:rsidR="00A20703" w:rsidRPr="00A20703">
        <w:rPr>
          <w:rFonts w:ascii="Times New Roman" w:hAnsi="Times New Roman" w:cs="Times New Roman"/>
          <w:u w:val="single"/>
        </w:rPr>
        <w:t>с 01.02.2025</w:t>
      </w:r>
      <w:r w:rsidR="00A20703">
        <w:rPr>
          <w:rFonts w:ascii="Times New Roman" w:hAnsi="Times New Roman" w:cs="Times New Roman"/>
        </w:rPr>
        <w:t xml:space="preserve"> </w:t>
      </w:r>
      <w:r w:rsidRPr="0078011D">
        <w:rPr>
          <w:rFonts w:ascii="Times New Roman" w:hAnsi="Times New Roman" w:cs="Times New Roman"/>
        </w:rPr>
        <w:t xml:space="preserve">посредством использования информационно-телекоммуникационных сетей общего пользования, в том числе сети </w:t>
      </w:r>
      <w:r>
        <w:rPr>
          <w:rFonts w:ascii="Times New Roman" w:hAnsi="Times New Roman" w:cs="Times New Roman"/>
        </w:rPr>
        <w:t>«</w:t>
      </w:r>
      <w:r w:rsidRPr="0078011D">
        <w:rPr>
          <w:rFonts w:ascii="Times New Roman" w:hAnsi="Times New Roman" w:cs="Times New Roman"/>
        </w:rPr>
        <w:t>Интернет</w:t>
      </w:r>
      <w:r>
        <w:rPr>
          <w:rFonts w:ascii="Times New Roman" w:hAnsi="Times New Roman" w:cs="Times New Roman"/>
        </w:rPr>
        <w:t>»</w:t>
      </w:r>
      <w:r w:rsidRPr="0078011D">
        <w:rPr>
          <w:rFonts w:ascii="Times New Roman" w:hAnsi="Times New Roman" w:cs="Times New Roman"/>
        </w:rPr>
        <w:t xml:space="preserve">, федеральной государственной информационной системы </w:t>
      </w:r>
      <w:r>
        <w:rPr>
          <w:rFonts w:ascii="Times New Roman" w:hAnsi="Times New Roman" w:cs="Times New Roman"/>
        </w:rPr>
        <w:t>«</w:t>
      </w:r>
      <w:r w:rsidRPr="0078011D">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78011D">
        <w:rPr>
          <w:rFonts w:ascii="Times New Roman" w:hAnsi="Times New Roman" w:cs="Times New Roman"/>
        </w:rPr>
        <w:t xml:space="preserve"> (</w:t>
      </w:r>
      <w:r>
        <w:rPr>
          <w:rFonts w:ascii="Times New Roman" w:hAnsi="Times New Roman" w:cs="Times New Roman"/>
        </w:rPr>
        <w:t>ЕПГУ</w:t>
      </w:r>
      <w:r w:rsidRPr="0078011D">
        <w:rPr>
          <w:rFonts w:ascii="Times New Roman" w:hAnsi="Times New Roman" w:cs="Times New Roman"/>
        </w:rPr>
        <w:t xml:space="preserve">), официального сайта </w:t>
      </w:r>
      <w:r w:rsidR="00A20703">
        <w:rPr>
          <w:rFonts w:ascii="Times New Roman" w:hAnsi="Times New Roman" w:cs="Times New Roman"/>
        </w:rPr>
        <w:t>Росреестра</w:t>
      </w:r>
      <w:r w:rsidR="00F22BA6">
        <w:rPr>
          <w:rFonts w:ascii="Times New Roman" w:hAnsi="Times New Roman" w:cs="Times New Roman"/>
        </w:rPr>
        <w:t xml:space="preserve"> </w:t>
      </w:r>
      <w:r w:rsidR="00A20703" w:rsidRPr="00A20703">
        <w:rPr>
          <w:rFonts w:ascii="Times New Roman" w:hAnsi="Times New Roman" w:cs="Times New Roman"/>
          <w:i/>
        </w:rPr>
        <w:t>(официальный сайт)</w:t>
      </w:r>
      <w:r w:rsidR="00A20703">
        <w:rPr>
          <w:rFonts w:ascii="Times New Roman" w:hAnsi="Times New Roman" w:cs="Times New Roman"/>
        </w:rPr>
        <w:t xml:space="preserve"> </w:t>
      </w:r>
      <w:r w:rsidRPr="0078011D">
        <w:rPr>
          <w:rFonts w:ascii="Times New Roman" w:hAnsi="Times New Roman" w:cs="Times New Roman"/>
        </w:rPr>
        <w:t xml:space="preserve">или иных информационных технологий взаимодействия с </w:t>
      </w:r>
      <w:r w:rsidR="00F22BA6">
        <w:rPr>
          <w:rFonts w:ascii="Times New Roman" w:hAnsi="Times New Roman" w:cs="Times New Roman"/>
        </w:rPr>
        <w:t>ОРП</w:t>
      </w:r>
      <w:r w:rsidRPr="0078011D">
        <w:rPr>
          <w:rFonts w:ascii="Times New Roman" w:hAnsi="Times New Roman" w:cs="Times New Roman"/>
        </w:rPr>
        <w:t>.</w:t>
      </w:r>
    </w:p>
  </w:footnote>
  <w:footnote w:id="7">
    <w:p w14:paraId="66912EBE" w14:textId="159562F3" w:rsidR="00895983" w:rsidRPr="00895983" w:rsidRDefault="00895983" w:rsidP="00895983">
      <w:pPr>
        <w:pStyle w:val="a4"/>
        <w:ind w:left="-426"/>
        <w:rPr>
          <w:rFonts w:ascii="Times New Roman" w:hAnsi="Times New Roman" w:cs="Times New Roman"/>
        </w:rPr>
      </w:pPr>
      <w:r w:rsidRPr="00895983">
        <w:rPr>
          <w:rStyle w:val="a6"/>
          <w:rFonts w:ascii="Times New Roman" w:hAnsi="Times New Roman" w:cs="Times New Roman"/>
        </w:rPr>
        <w:footnoteRef/>
      </w:r>
      <w:r w:rsidRPr="00895983">
        <w:rPr>
          <w:rFonts w:ascii="Times New Roman" w:hAnsi="Times New Roman" w:cs="Times New Roman"/>
        </w:rPr>
        <w:t xml:space="preserve"> </w:t>
      </w:r>
      <w:r>
        <w:rPr>
          <w:rFonts w:ascii="Times New Roman" w:hAnsi="Times New Roman" w:cs="Times New Roman"/>
        </w:rPr>
        <w:t xml:space="preserve">Рекомендуемый образец </w:t>
      </w:r>
      <w:r w:rsidR="00934C0B">
        <w:rPr>
          <w:rFonts w:ascii="Times New Roman" w:hAnsi="Times New Roman" w:cs="Times New Roman"/>
        </w:rPr>
        <w:t xml:space="preserve">заявления </w:t>
      </w:r>
      <w:r>
        <w:rPr>
          <w:rFonts w:ascii="Times New Roman" w:hAnsi="Times New Roman" w:cs="Times New Roman"/>
        </w:rPr>
        <w:t>приведен в приложении № 1 к Порядку принятия на учет.</w:t>
      </w:r>
    </w:p>
  </w:footnote>
  <w:footnote w:id="8">
    <w:p w14:paraId="309674D2" w14:textId="4D17C0A3" w:rsidR="00503A7F" w:rsidRPr="00503A7F" w:rsidRDefault="00503A7F" w:rsidP="00503A7F">
      <w:pPr>
        <w:pStyle w:val="a4"/>
        <w:ind w:left="-426" w:right="-457"/>
        <w:jc w:val="both"/>
        <w:rPr>
          <w:rFonts w:ascii="Times New Roman" w:hAnsi="Times New Roman" w:cs="Times New Roman"/>
        </w:rPr>
      </w:pPr>
      <w:r w:rsidRPr="00503A7F">
        <w:rPr>
          <w:rStyle w:val="a6"/>
          <w:rFonts w:ascii="Times New Roman" w:hAnsi="Times New Roman" w:cs="Times New Roman"/>
        </w:rPr>
        <w:footnoteRef/>
      </w:r>
      <w:r w:rsidRPr="00503A7F">
        <w:rPr>
          <w:rFonts w:ascii="Times New Roman" w:hAnsi="Times New Roman" w:cs="Times New Roman"/>
        </w:rPr>
        <w:t xml:space="preserve"> </w:t>
      </w:r>
      <w:r>
        <w:rPr>
          <w:rFonts w:ascii="Times New Roman" w:hAnsi="Times New Roman" w:cs="Times New Roman"/>
        </w:rPr>
        <w:t>Л</w:t>
      </w:r>
      <w:r w:rsidRPr="00503A7F">
        <w:rPr>
          <w:rFonts w:ascii="Times New Roman" w:hAnsi="Times New Roman" w:cs="Times New Roman"/>
        </w:rPr>
        <w:t>ицами, обязанными эксплуатировать линейные объекты, указанные документы могут быть представлены по собственной инициативе</w:t>
      </w:r>
      <w:r>
        <w:rPr>
          <w:rFonts w:ascii="Times New Roman" w:hAnsi="Times New Roman" w:cs="Times New Roman"/>
        </w:rPr>
        <w:t>.</w:t>
      </w:r>
    </w:p>
  </w:footnote>
  <w:footnote w:id="9">
    <w:p w14:paraId="079564CF" w14:textId="6603B505" w:rsidR="00503A7F" w:rsidRPr="00503A7F" w:rsidRDefault="00503A7F" w:rsidP="00503A7F">
      <w:pPr>
        <w:pStyle w:val="a4"/>
        <w:ind w:left="-426" w:right="-457"/>
        <w:jc w:val="both"/>
        <w:rPr>
          <w:rFonts w:ascii="Times New Roman" w:hAnsi="Times New Roman" w:cs="Times New Roman"/>
        </w:rPr>
      </w:pPr>
      <w:r w:rsidRPr="00503A7F">
        <w:rPr>
          <w:rStyle w:val="a6"/>
          <w:rFonts w:ascii="Times New Roman" w:hAnsi="Times New Roman" w:cs="Times New Roman"/>
        </w:rPr>
        <w:footnoteRef/>
      </w:r>
      <w:r w:rsidRPr="00503A7F">
        <w:rPr>
          <w:rFonts w:ascii="Times New Roman" w:hAnsi="Times New Roman" w:cs="Times New Roman"/>
        </w:rPr>
        <w:t xml:space="preserve"> </w:t>
      </w:r>
      <w:r>
        <w:rPr>
          <w:rFonts w:ascii="Times New Roman" w:hAnsi="Times New Roman" w:cs="Times New Roman"/>
        </w:rPr>
        <w:t>Е</w:t>
      </w:r>
      <w:r w:rsidRPr="00503A7F">
        <w:rPr>
          <w:rFonts w:ascii="Times New Roman" w:hAnsi="Times New Roman" w:cs="Times New Roman"/>
        </w:rPr>
        <w:t>сли заявление представляется в соответствии с пунктом 30 Правил предоставления документов, направляемых или предоставляемых в соответствии с частями 1, 3 - 10, 12 - 13.3,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утвержденных постановлением Правительства Российской Федерации от 31.12.2015 № 1532</w:t>
      </w:r>
      <w:r>
        <w:rPr>
          <w:rFonts w:ascii="Times New Roman" w:hAnsi="Times New Roman" w:cs="Times New Roman"/>
        </w:rPr>
        <w:t>.</w:t>
      </w:r>
    </w:p>
  </w:footnote>
  <w:footnote w:id="10">
    <w:p w14:paraId="35128442" w14:textId="515E34A7" w:rsidR="00FD27A1" w:rsidRPr="00FD27A1" w:rsidRDefault="00FD27A1" w:rsidP="00FD27A1">
      <w:pPr>
        <w:pStyle w:val="a4"/>
        <w:ind w:left="-426" w:right="-457"/>
        <w:jc w:val="both"/>
        <w:rPr>
          <w:rFonts w:ascii="Times New Roman" w:hAnsi="Times New Roman" w:cs="Times New Roman"/>
        </w:rPr>
      </w:pPr>
      <w:r w:rsidRPr="00FD27A1">
        <w:rPr>
          <w:rStyle w:val="a6"/>
          <w:rFonts w:ascii="Times New Roman" w:hAnsi="Times New Roman" w:cs="Times New Roman"/>
        </w:rPr>
        <w:footnoteRef/>
      </w:r>
      <w:r w:rsidRPr="00FD27A1">
        <w:rPr>
          <w:rFonts w:ascii="Times New Roman" w:hAnsi="Times New Roman" w:cs="Times New Roman"/>
        </w:rPr>
        <w:t xml:space="preserve"> </w:t>
      </w:r>
      <w:r>
        <w:rPr>
          <w:rFonts w:ascii="Times New Roman" w:hAnsi="Times New Roman" w:cs="Times New Roman"/>
        </w:rPr>
        <w:t>Для сведения: 1) г</w:t>
      </w:r>
      <w:r w:rsidRPr="00FD27A1">
        <w:rPr>
          <w:rFonts w:ascii="Times New Roman" w:hAnsi="Times New Roman" w:cs="Times New Roman"/>
        </w:rPr>
        <w:t xml:space="preserve">осударственный кадастровый учет </w:t>
      </w:r>
      <w:r w:rsidRPr="00FD27A1">
        <w:rPr>
          <w:rFonts w:ascii="Times New Roman" w:hAnsi="Times New Roman" w:cs="Times New Roman"/>
          <w:i/>
        </w:rPr>
        <w:t>(ГКУ)</w:t>
      </w:r>
      <w:r>
        <w:rPr>
          <w:rFonts w:ascii="Times New Roman" w:hAnsi="Times New Roman" w:cs="Times New Roman"/>
        </w:rPr>
        <w:t xml:space="preserve"> ОН, </w:t>
      </w:r>
      <w:r w:rsidRPr="00FD27A1">
        <w:rPr>
          <w:rFonts w:ascii="Times New Roman" w:hAnsi="Times New Roman" w:cs="Times New Roman"/>
        </w:rPr>
        <w:t xml:space="preserve">в отношении которых представлено заявление о постановке на учет в качестве бесхозяйных </w:t>
      </w:r>
      <w:r>
        <w:rPr>
          <w:rFonts w:ascii="Times New Roman" w:hAnsi="Times New Roman" w:cs="Times New Roman"/>
        </w:rPr>
        <w:t>ОН</w:t>
      </w:r>
      <w:r w:rsidRPr="00FD27A1">
        <w:rPr>
          <w:rFonts w:ascii="Times New Roman" w:hAnsi="Times New Roman" w:cs="Times New Roman"/>
        </w:rPr>
        <w:t>, может осуществляться без подготовки технического плана на основании декларации, указанной в ч</w:t>
      </w:r>
      <w:r>
        <w:rPr>
          <w:rFonts w:ascii="Times New Roman" w:hAnsi="Times New Roman" w:cs="Times New Roman"/>
        </w:rPr>
        <w:t>.</w:t>
      </w:r>
      <w:r w:rsidRPr="00FD27A1">
        <w:rPr>
          <w:rFonts w:ascii="Times New Roman" w:hAnsi="Times New Roman" w:cs="Times New Roman"/>
        </w:rPr>
        <w:t xml:space="preserve"> 11 ст</w:t>
      </w:r>
      <w:r>
        <w:rPr>
          <w:rFonts w:ascii="Times New Roman" w:hAnsi="Times New Roman" w:cs="Times New Roman"/>
        </w:rPr>
        <w:t>.</w:t>
      </w:r>
      <w:r w:rsidRPr="00FD27A1">
        <w:rPr>
          <w:rFonts w:ascii="Times New Roman" w:hAnsi="Times New Roman" w:cs="Times New Roman"/>
        </w:rPr>
        <w:t xml:space="preserve"> 24 </w:t>
      </w:r>
      <w:r>
        <w:rPr>
          <w:rFonts w:ascii="Times New Roman" w:hAnsi="Times New Roman" w:cs="Times New Roman"/>
        </w:rPr>
        <w:t>З</w:t>
      </w:r>
      <w:r w:rsidRPr="00FD27A1">
        <w:rPr>
          <w:rFonts w:ascii="Times New Roman" w:hAnsi="Times New Roman" w:cs="Times New Roman"/>
        </w:rPr>
        <w:t>акона</w:t>
      </w:r>
      <w:r>
        <w:rPr>
          <w:rFonts w:ascii="Times New Roman" w:hAnsi="Times New Roman" w:cs="Times New Roman"/>
        </w:rPr>
        <w:t xml:space="preserve"> № 218-ФЗ, п</w:t>
      </w:r>
      <w:r w:rsidRPr="00FD27A1">
        <w:rPr>
          <w:rFonts w:ascii="Times New Roman" w:hAnsi="Times New Roman" w:cs="Times New Roman"/>
        </w:rPr>
        <w:t xml:space="preserve">ри этом государственная регистрация перехода прав, ограничений прав, обременений </w:t>
      </w:r>
      <w:r>
        <w:rPr>
          <w:rFonts w:ascii="Times New Roman" w:hAnsi="Times New Roman" w:cs="Times New Roman"/>
        </w:rPr>
        <w:t>ОН</w:t>
      </w:r>
      <w:r w:rsidRPr="00FD27A1">
        <w:rPr>
          <w:rFonts w:ascii="Times New Roman" w:hAnsi="Times New Roman" w:cs="Times New Roman"/>
        </w:rPr>
        <w:t>, сделок с ними допускается только после уточнения сведений Е</w:t>
      </w:r>
      <w:r>
        <w:rPr>
          <w:rFonts w:ascii="Times New Roman" w:hAnsi="Times New Roman" w:cs="Times New Roman"/>
        </w:rPr>
        <w:t>ГРН</w:t>
      </w:r>
      <w:r w:rsidRPr="00FD27A1">
        <w:rPr>
          <w:rFonts w:ascii="Times New Roman" w:hAnsi="Times New Roman" w:cs="Times New Roman"/>
        </w:rPr>
        <w:t xml:space="preserve"> о таких </w:t>
      </w:r>
      <w:r>
        <w:rPr>
          <w:rFonts w:ascii="Times New Roman" w:hAnsi="Times New Roman" w:cs="Times New Roman"/>
        </w:rPr>
        <w:t xml:space="preserve">ОН </w:t>
      </w:r>
      <w:r w:rsidRPr="00FD27A1">
        <w:rPr>
          <w:rFonts w:ascii="Times New Roman" w:hAnsi="Times New Roman" w:cs="Times New Roman"/>
        </w:rPr>
        <w:t>по результатам выполнения кадастровых работ</w:t>
      </w:r>
      <w:r>
        <w:rPr>
          <w:rFonts w:ascii="Times New Roman" w:hAnsi="Times New Roman" w:cs="Times New Roman"/>
        </w:rPr>
        <w:t xml:space="preserve">; 2) ГКУ </w:t>
      </w:r>
      <w:r w:rsidRPr="00FD27A1">
        <w:rPr>
          <w:rFonts w:ascii="Times New Roman" w:hAnsi="Times New Roman" w:cs="Times New Roman"/>
        </w:rPr>
        <w:t xml:space="preserve">помещения, </w:t>
      </w:r>
      <w:proofErr w:type="spellStart"/>
      <w:r w:rsidRPr="00FD27A1">
        <w:rPr>
          <w:rFonts w:ascii="Times New Roman" w:hAnsi="Times New Roman" w:cs="Times New Roman"/>
        </w:rPr>
        <w:t>машино</w:t>
      </w:r>
      <w:proofErr w:type="spellEnd"/>
      <w:r w:rsidRPr="00FD27A1">
        <w:rPr>
          <w:rFonts w:ascii="Times New Roman" w:hAnsi="Times New Roman" w:cs="Times New Roman"/>
        </w:rPr>
        <w:t xml:space="preserve">-места в случае постановки их на учет в качестве бесхозяйных </w:t>
      </w:r>
      <w:r>
        <w:rPr>
          <w:rFonts w:ascii="Times New Roman" w:hAnsi="Times New Roman" w:cs="Times New Roman"/>
        </w:rPr>
        <w:t xml:space="preserve">ОН </w:t>
      </w:r>
      <w:r w:rsidRPr="00FD27A1">
        <w:rPr>
          <w:rFonts w:ascii="Times New Roman" w:hAnsi="Times New Roman" w:cs="Times New Roman"/>
        </w:rPr>
        <w:t>допускается также осуществлять при отсутствии в Е</w:t>
      </w:r>
      <w:r>
        <w:rPr>
          <w:rFonts w:ascii="Times New Roman" w:hAnsi="Times New Roman" w:cs="Times New Roman"/>
        </w:rPr>
        <w:t>ГРН</w:t>
      </w:r>
      <w:r w:rsidRPr="00FD27A1">
        <w:rPr>
          <w:rFonts w:ascii="Times New Roman" w:hAnsi="Times New Roman" w:cs="Times New Roman"/>
        </w:rPr>
        <w:t xml:space="preserve"> сведений о здании или сооружении, в которых </w:t>
      </w:r>
      <w:r>
        <w:rPr>
          <w:rFonts w:ascii="Times New Roman" w:hAnsi="Times New Roman" w:cs="Times New Roman"/>
        </w:rPr>
        <w:t xml:space="preserve">они </w:t>
      </w:r>
      <w:r w:rsidRPr="00FD27A1">
        <w:rPr>
          <w:rFonts w:ascii="Times New Roman" w:hAnsi="Times New Roman" w:cs="Times New Roman"/>
        </w:rPr>
        <w:t>расположены</w:t>
      </w:r>
      <w:r>
        <w:rPr>
          <w:rFonts w:ascii="Times New Roman" w:hAnsi="Times New Roman" w:cs="Times New Roman"/>
        </w:rPr>
        <w:t>.</w:t>
      </w:r>
      <w:r w:rsidRPr="00FD27A1">
        <w:rPr>
          <w:rFonts w:ascii="Times New Roman" w:hAnsi="Times New Roman" w:cs="Times New Roman"/>
        </w:rPr>
        <w:t xml:space="preserve"> </w:t>
      </w:r>
    </w:p>
  </w:footnote>
  <w:footnote w:id="11">
    <w:p w14:paraId="657078C4" w14:textId="0E387879" w:rsidR="002C1FB0" w:rsidRPr="002C1FB0" w:rsidRDefault="002C1FB0" w:rsidP="002C1FB0">
      <w:pPr>
        <w:pStyle w:val="a4"/>
        <w:ind w:left="-426" w:right="-457"/>
        <w:jc w:val="both"/>
        <w:rPr>
          <w:rFonts w:ascii="Times New Roman" w:hAnsi="Times New Roman" w:cs="Times New Roman"/>
        </w:rPr>
      </w:pPr>
      <w:r w:rsidRPr="002C1FB0">
        <w:rPr>
          <w:rStyle w:val="a6"/>
          <w:rFonts w:ascii="Times New Roman" w:hAnsi="Times New Roman" w:cs="Times New Roman"/>
        </w:rPr>
        <w:footnoteRef/>
      </w:r>
      <w:r>
        <w:rPr>
          <w:rFonts w:ascii="Times New Roman" w:hAnsi="Times New Roman" w:cs="Times New Roman"/>
        </w:rPr>
        <w:t xml:space="preserve"> При отказе в принятии на учет </w:t>
      </w:r>
      <w:r w:rsidR="00F22BA6">
        <w:rPr>
          <w:rFonts w:ascii="Times New Roman" w:hAnsi="Times New Roman" w:cs="Times New Roman"/>
        </w:rPr>
        <w:t>ОРП</w:t>
      </w:r>
      <w:r w:rsidRPr="002C1FB0">
        <w:rPr>
          <w:rFonts w:ascii="Times New Roman" w:hAnsi="Times New Roman" w:cs="Times New Roman"/>
        </w:rPr>
        <w:t xml:space="preserve"> в срок не позднее </w:t>
      </w:r>
      <w:r>
        <w:rPr>
          <w:rFonts w:ascii="Times New Roman" w:hAnsi="Times New Roman" w:cs="Times New Roman"/>
        </w:rPr>
        <w:t xml:space="preserve">15 </w:t>
      </w:r>
      <w:r w:rsidRPr="002C1FB0">
        <w:rPr>
          <w:rFonts w:ascii="Times New Roman" w:hAnsi="Times New Roman" w:cs="Times New Roman"/>
        </w:rPr>
        <w:t>рабочих дней со дня поступления заявления направляет уведомление о невозможности принятия на учет в качестве бесхозяйного объекта недвижимого имущества</w:t>
      </w:r>
      <w:r>
        <w:rPr>
          <w:rFonts w:ascii="Times New Roman" w:hAnsi="Times New Roman" w:cs="Times New Roman"/>
        </w:rPr>
        <w:t>,</w:t>
      </w:r>
      <w:r w:rsidRPr="002C1FB0">
        <w:rPr>
          <w:rFonts w:ascii="Times New Roman" w:hAnsi="Times New Roman" w:cs="Times New Roman"/>
        </w:rPr>
        <w:t xml:space="preserve"> рекомендуемый образец </w:t>
      </w:r>
      <w:r>
        <w:rPr>
          <w:rFonts w:ascii="Times New Roman" w:hAnsi="Times New Roman" w:cs="Times New Roman"/>
        </w:rPr>
        <w:t>которого приведен в приложении № </w:t>
      </w:r>
      <w:r w:rsidRPr="002C1FB0">
        <w:rPr>
          <w:rFonts w:ascii="Times New Roman" w:hAnsi="Times New Roman" w:cs="Times New Roman"/>
        </w:rPr>
        <w:t>4 к Порядку</w:t>
      </w:r>
      <w:r>
        <w:rPr>
          <w:rFonts w:ascii="Times New Roman" w:hAnsi="Times New Roman" w:cs="Times New Roman"/>
        </w:rPr>
        <w:t xml:space="preserve"> принятия на учет.</w:t>
      </w:r>
    </w:p>
  </w:footnote>
  <w:footnote w:id="12">
    <w:p w14:paraId="2CF7569F" w14:textId="68605648" w:rsidR="00F67F13" w:rsidRPr="00F67F13" w:rsidRDefault="00F67F13" w:rsidP="00F67F13">
      <w:pPr>
        <w:pStyle w:val="a4"/>
        <w:ind w:left="-426" w:right="-315"/>
        <w:jc w:val="both"/>
        <w:rPr>
          <w:rFonts w:ascii="Times New Roman" w:hAnsi="Times New Roman" w:cs="Times New Roman"/>
        </w:rPr>
      </w:pPr>
      <w:r w:rsidRPr="00F67F13">
        <w:rPr>
          <w:rStyle w:val="a6"/>
          <w:rFonts w:ascii="Times New Roman" w:hAnsi="Times New Roman" w:cs="Times New Roman"/>
        </w:rPr>
        <w:footnoteRef/>
      </w:r>
      <w:r w:rsidRPr="00F67F13">
        <w:rPr>
          <w:rFonts w:ascii="Times New Roman" w:hAnsi="Times New Roman" w:cs="Times New Roman"/>
        </w:rPr>
        <w:t xml:space="preserve"> </w:t>
      </w:r>
      <w:r>
        <w:rPr>
          <w:rFonts w:ascii="Times New Roman" w:hAnsi="Times New Roman" w:cs="Times New Roman"/>
        </w:rPr>
        <w:t>Р</w:t>
      </w:r>
      <w:r w:rsidRPr="00F67F13">
        <w:rPr>
          <w:rFonts w:ascii="Times New Roman" w:hAnsi="Times New Roman" w:cs="Times New Roman"/>
        </w:rPr>
        <w:t xml:space="preserve">екомендуемый образец приведен в приложении </w:t>
      </w:r>
      <w:r>
        <w:rPr>
          <w:rFonts w:ascii="Times New Roman" w:hAnsi="Times New Roman" w:cs="Times New Roman"/>
        </w:rPr>
        <w:t>№</w:t>
      </w:r>
      <w:r w:rsidRPr="00F67F13">
        <w:rPr>
          <w:rFonts w:ascii="Times New Roman" w:hAnsi="Times New Roman" w:cs="Times New Roman"/>
        </w:rPr>
        <w:t xml:space="preserve"> 2 к Порядку</w:t>
      </w:r>
      <w:r>
        <w:rPr>
          <w:rFonts w:ascii="Times New Roman" w:hAnsi="Times New Roman" w:cs="Times New Roman"/>
        </w:rPr>
        <w:t xml:space="preserve"> принятия на учет.</w:t>
      </w:r>
    </w:p>
  </w:footnote>
  <w:footnote w:id="13">
    <w:p w14:paraId="6C601717" w14:textId="6D69B81C" w:rsidR="00B43C49" w:rsidRPr="00B43C49" w:rsidRDefault="00B43C49" w:rsidP="00B43C49">
      <w:pPr>
        <w:pStyle w:val="a4"/>
        <w:ind w:left="-426"/>
        <w:rPr>
          <w:rFonts w:ascii="Times New Roman" w:hAnsi="Times New Roman" w:cs="Times New Roman"/>
        </w:rPr>
      </w:pPr>
      <w:r w:rsidRPr="00B43C49">
        <w:rPr>
          <w:rStyle w:val="a6"/>
          <w:rFonts w:ascii="Times New Roman" w:hAnsi="Times New Roman" w:cs="Times New Roman"/>
        </w:rPr>
        <w:footnoteRef/>
      </w:r>
      <w:r w:rsidRPr="00B43C49">
        <w:rPr>
          <w:rFonts w:ascii="Times New Roman" w:hAnsi="Times New Roman" w:cs="Times New Roman"/>
        </w:rPr>
        <w:t xml:space="preserve"> </w:t>
      </w:r>
      <w:r>
        <w:rPr>
          <w:rFonts w:ascii="Times New Roman" w:hAnsi="Times New Roman" w:cs="Times New Roman"/>
        </w:rPr>
        <w:t>С 01.02.2025.</w:t>
      </w:r>
    </w:p>
  </w:footnote>
  <w:footnote w:id="14">
    <w:p w14:paraId="28DD0860" w14:textId="25E2B90D" w:rsidR="00170B31" w:rsidRPr="00170B31" w:rsidRDefault="00170B31" w:rsidP="00170B31">
      <w:pPr>
        <w:pStyle w:val="a4"/>
        <w:ind w:left="-426" w:right="-315"/>
        <w:jc w:val="both"/>
        <w:rPr>
          <w:rFonts w:ascii="Times New Roman" w:hAnsi="Times New Roman" w:cs="Times New Roman"/>
        </w:rPr>
      </w:pPr>
      <w:r w:rsidRPr="00170B31">
        <w:rPr>
          <w:rStyle w:val="a6"/>
          <w:rFonts w:ascii="Times New Roman" w:hAnsi="Times New Roman" w:cs="Times New Roman"/>
        </w:rPr>
        <w:footnoteRef/>
      </w:r>
      <w:r w:rsidRPr="00170B31">
        <w:rPr>
          <w:rFonts w:ascii="Times New Roman" w:hAnsi="Times New Roman" w:cs="Times New Roman"/>
        </w:rPr>
        <w:t xml:space="preserve"> Рекомендуемый образец приведен в приложении № </w:t>
      </w:r>
      <w:r>
        <w:rPr>
          <w:rFonts w:ascii="Times New Roman" w:hAnsi="Times New Roman" w:cs="Times New Roman"/>
        </w:rPr>
        <w:t>3</w:t>
      </w:r>
      <w:r w:rsidRPr="00170B31">
        <w:rPr>
          <w:rFonts w:ascii="Times New Roman" w:hAnsi="Times New Roman" w:cs="Times New Roman"/>
        </w:rPr>
        <w:t xml:space="preserve"> к Порядку принятия на учет.</w:t>
      </w:r>
    </w:p>
  </w:footnote>
  <w:footnote w:id="15">
    <w:p w14:paraId="703FD133" w14:textId="5A31CDCB" w:rsidR="00A403C5" w:rsidRPr="00A403C5" w:rsidRDefault="00A403C5" w:rsidP="00A403C5">
      <w:pPr>
        <w:pStyle w:val="a4"/>
        <w:ind w:left="-567"/>
        <w:rPr>
          <w:rFonts w:ascii="Times New Roman" w:hAnsi="Times New Roman" w:cs="Times New Roman"/>
        </w:rPr>
      </w:pPr>
      <w:r w:rsidRPr="00A403C5">
        <w:rPr>
          <w:rStyle w:val="a6"/>
          <w:rFonts w:ascii="Times New Roman" w:hAnsi="Times New Roman" w:cs="Times New Roman"/>
        </w:rPr>
        <w:footnoteRef/>
      </w:r>
      <w:r w:rsidRPr="00A403C5">
        <w:rPr>
          <w:rFonts w:ascii="Times New Roman" w:hAnsi="Times New Roman" w:cs="Times New Roman"/>
        </w:rPr>
        <w:t xml:space="preserve"> </w:t>
      </w:r>
      <w:r>
        <w:rPr>
          <w:rFonts w:ascii="Times New Roman" w:hAnsi="Times New Roman" w:cs="Times New Roman"/>
        </w:rPr>
        <w:t>Р</w:t>
      </w:r>
      <w:r w:rsidRPr="00A403C5">
        <w:rPr>
          <w:rFonts w:ascii="Times New Roman" w:hAnsi="Times New Roman" w:cs="Times New Roman"/>
        </w:rPr>
        <w:t xml:space="preserve">екомендуемый образец </w:t>
      </w:r>
      <w:r>
        <w:rPr>
          <w:rFonts w:ascii="Times New Roman" w:hAnsi="Times New Roman" w:cs="Times New Roman"/>
        </w:rPr>
        <w:t>уведомления приведен в приложении № </w:t>
      </w:r>
      <w:r w:rsidRPr="00A403C5">
        <w:rPr>
          <w:rFonts w:ascii="Times New Roman" w:hAnsi="Times New Roman" w:cs="Times New Roman"/>
        </w:rPr>
        <w:t>5 к Порядку</w:t>
      </w:r>
      <w:r>
        <w:rPr>
          <w:rFonts w:ascii="Times New Roman" w:hAnsi="Times New Roman" w:cs="Times New Roman"/>
        </w:rPr>
        <w:t xml:space="preserve"> принятия на учет.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0A0"/>
    <w:multiLevelType w:val="hybridMultilevel"/>
    <w:tmpl w:val="B3008D10"/>
    <w:lvl w:ilvl="0" w:tplc="0419000B">
      <w:start w:val="1"/>
      <w:numFmt w:val="bullet"/>
      <w:lvlText w:val=""/>
      <w:lvlJc w:val="left"/>
      <w:pPr>
        <w:ind w:left="360" w:hanging="360"/>
      </w:pPr>
      <w:rPr>
        <w:rFonts w:ascii="Wingdings" w:hAnsi="Wingdings"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06ED4"/>
    <w:multiLevelType w:val="hybridMultilevel"/>
    <w:tmpl w:val="29F037E8"/>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
    <w:nsid w:val="17914867"/>
    <w:multiLevelType w:val="hybridMultilevel"/>
    <w:tmpl w:val="958A43A0"/>
    <w:lvl w:ilvl="0" w:tplc="D304D53E">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60A35"/>
    <w:multiLevelType w:val="hybridMultilevel"/>
    <w:tmpl w:val="9DDCB19E"/>
    <w:lvl w:ilvl="0" w:tplc="5CDAAE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563A5A"/>
    <w:multiLevelType w:val="hybridMultilevel"/>
    <w:tmpl w:val="912A8740"/>
    <w:lvl w:ilvl="0" w:tplc="0419000D">
      <w:start w:val="1"/>
      <w:numFmt w:val="bullet"/>
      <w:lvlText w:val=""/>
      <w:lvlJc w:val="left"/>
      <w:pPr>
        <w:ind w:left="360" w:hanging="360"/>
      </w:pPr>
      <w:rPr>
        <w:rFonts w:ascii="Wingdings" w:hAnsi="Wingdings"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B5910"/>
    <w:multiLevelType w:val="hybridMultilevel"/>
    <w:tmpl w:val="A29A63A6"/>
    <w:lvl w:ilvl="0" w:tplc="CA14DE6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870B2"/>
    <w:multiLevelType w:val="hybridMultilevel"/>
    <w:tmpl w:val="65749D32"/>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91D67DB"/>
    <w:multiLevelType w:val="hybridMultilevel"/>
    <w:tmpl w:val="33EEB1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D83EDD"/>
    <w:multiLevelType w:val="hybridMultilevel"/>
    <w:tmpl w:val="BB7C2FEC"/>
    <w:lvl w:ilvl="0" w:tplc="0419000D">
      <w:start w:val="1"/>
      <w:numFmt w:val="bullet"/>
      <w:lvlText w:val=""/>
      <w:lvlJc w:val="left"/>
      <w:pPr>
        <w:ind w:left="360" w:hanging="360"/>
      </w:pPr>
      <w:rPr>
        <w:rFonts w:ascii="Wingdings" w:hAnsi="Wingdings"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A802B2"/>
    <w:multiLevelType w:val="hybridMultilevel"/>
    <w:tmpl w:val="2F8A47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AC21DC"/>
    <w:multiLevelType w:val="hybridMultilevel"/>
    <w:tmpl w:val="3A2AE1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04173A9"/>
    <w:multiLevelType w:val="hybridMultilevel"/>
    <w:tmpl w:val="B3646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83B75"/>
    <w:multiLevelType w:val="hybridMultilevel"/>
    <w:tmpl w:val="76E4ADF4"/>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3">
    <w:nsid w:val="35084215"/>
    <w:multiLevelType w:val="hybridMultilevel"/>
    <w:tmpl w:val="C11AB1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7E393D"/>
    <w:multiLevelType w:val="hybridMultilevel"/>
    <w:tmpl w:val="44F613D6"/>
    <w:lvl w:ilvl="0" w:tplc="0419000B">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nsid w:val="401D56A8"/>
    <w:multiLevelType w:val="hybridMultilevel"/>
    <w:tmpl w:val="484ACD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4496FED"/>
    <w:multiLevelType w:val="hybridMultilevel"/>
    <w:tmpl w:val="69543264"/>
    <w:lvl w:ilvl="0" w:tplc="04190001">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B759E5"/>
    <w:multiLevelType w:val="hybridMultilevel"/>
    <w:tmpl w:val="E6E20ABE"/>
    <w:lvl w:ilvl="0" w:tplc="04190001">
      <w:start w:val="1"/>
      <w:numFmt w:val="bullet"/>
      <w:lvlText w:val=""/>
      <w:lvlJc w:val="left"/>
      <w:pPr>
        <w:ind w:left="360" w:hanging="360"/>
      </w:pPr>
      <w:rPr>
        <w:rFonts w:ascii="Symbol" w:hAnsi="Symbol"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57A28"/>
    <w:multiLevelType w:val="hybridMultilevel"/>
    <w:tmpl w:val="49A0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2317EA"/>
    <w:multiLevelType w:val="hybridMultilevel"/>
    <w:tmpl w:val="65640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2B0BF2"/>
    <w:multiLevelType w:val="hybridMultilevel"/>
    <w:tmpl w:val="EE1A0F32"/>
    <w:lvl w:ilvl="0" w:tplc="0419000D">
      <w:start w:val="1"/>
      <w:numFmt w:val="bullet"/>
      <w:lvlText w:val=""/>
      <w:lvlJc w:val="left"/>
      <w:pPr>
        <w:ind w:left="894" w:hanging="360"/>
      </w:pPr>
      <w:rPr>
        <w:rFonts w:ascii="Wingdings" w:hAnsi="Wingdings"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1">
    <w:nsid w:val="597C2041"/>
    <w:multiLevelType w:val="hybridMultilevel"/>
    <w:tmpl w:val="2B0A8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CC1310"/>
    <w:multiLevelType w:val="hybridMultilevel"/>
    <w:tmpl w:val="6EFE9B5E"/>
    <w:lvl w:ilvl="0" w:tplc="04190001">
      <w:start w:val="1"/>
      <w:numFmt w:val="bullet"/>
      <w:lvlText w:val=""/>
      <w:lvlJc w:val="left"/>
      <w:pPr>
        <w:ind w:left="360" w:hanging="360"/>
      </w:pPr>
      <w:rPr>
        <w:rFonts w:ascii="Symbol" w:hAnsi="Symbol"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D03233"/>
    <w:multiLevelType w:val="hybridMultilevel"/>
    <w:tmpl w:val="2700B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62115B"/>
    <w:multiLevelType w:val="hybridMultilevel"/>
    <w:tmpl w:val="190A1EE6"/>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9775F7"/>
    <w:multiLevelType w:val="hybridMultilevel"/>
    <w:tmpl w:val="A67ED50E"/>
    <w:lvl w:ilvl="0" w:tplc="0419000D">
      <w:start w:val="1"/>
      <w:numFmt w:val="bullet"/>
      <w:lvlText w:val=""/>
      <w:lvlJc w:val="left"/>
      <w:pPr>
        <w:ind w:left="360" w:hanging="360"/>
      </w:pPr>
      <w:rPr>
        <w:rFonts w:ascii="Wingdings" w:hAnsi="Wingdings" w:hint="default"/>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B1244D"/>
    <w:multiLevelType w:val="hybridMultilevel"/>
    <w:tmpl w:val="9F24BF7C"/>
    <w:lvl w:ilvl="0" w:tplc="5CDAAE08">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num w:numId="1">
    <w:abstractNumId w:val="16"/>
  </w:num>
  <w:num w:numId="2">
    <w:abstractNumId w:val="18"/>
  </w:num>
  <w:num w:numId="3">
    <w:abstractNumId w:val="14"/>
  </w:num>
  <w:num w:numId="4">
    <w:abstractNumId w:val="0"/>
  </w:num>
  <w:num w:numId="5">
    <w:abstractNumId w:val="12"/>
  </w:num>
  <w:num w:numId="6">
    <w:abstractNumId w:val="9"/>
  </w:num>
  <w:num w:numId="7">
    <w:abstractNumId w:val="1"/>
  </w:num>
  <w:num w:numId="8">
    <w:abstractNumId w:val="5"/>
  </w:num>
  <w:num w:numId="9">
    <w:abstractNumId w:val="6"/>
  </w:num>
  <w:num w:numId="10">
    <w:abstractNumId w:val="2"/>
  </w:num>
  <w:num w:numId="11">
    <w:abstractNumId w:val="19"/>
  </w:num>
  <w:num w:numId="12">
    <w:abstractNumId w:val="24"/>
  </w:num>
  <w:num w:numId="13">
    <w:abstractNumId w:val="10"/>
  </w:num>
  <w:num w:numId="14">
    <w:abstractNumId w:val="11"/>
  </w:num>
  <w:num w:numId="15">
    <w:abstractNumId w:val="23"/>
  </w:num>
  <w:num w:numId="16">
    <w:abstractNumId w:val="21"/>
  </w:num>
  <w:num w:numId="17">
    <w:abstractNumId w:val="17"/>
  </w:num>
  <w:num w:numId="18">
    <w:abstractNumId w:val="20"/>
  </w:num>
  <w:num w:numId="19">
    <w:abstractNumId w:val="26"/>
  </w:num>
  <w:num w:numId="20">
    <w:abstractNumId w:val="13"/>
  </w:num>
  <w:num w:numId="21">
    <w:abstractNumId w:val="3"/>
  </w:num>
  <w:num w:numId="22">
    <w:abstractNumId w:val="25"/>
  </w:num>
  <w:num w:numId="23">
    <w:abstractNumId w:val="4"/>
  </w:num>
  <w:num w:numId="24">
    <w:abstractNumId w:val="22"/>
  </w:num>
  <w:num w:numId="25">
    <w:abstractNumId w:val="8"/>
  </w:num>
  <w:num w:numId="26">
    <w:abstractNumId w:val="7"/>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F3"/>
    <w:rsid w:val="00001360"/>
    <w:rsid w:val="00001393"/>
    <w:rsid w:val="0000292D"/>
    <w:rsid w:val="00003871"/>
    <w:rsid w:val="00004F3B"/>
    <w:rsid w:val="0000612C"/>
    <w:rsid w:val="00006B8D"/>
    <w:rsid w:val="00010BBD"/>
    <w:rsid w:val="00011840"/>
    <w:rsid w:val="00011D35"/>
    <w:rsid w:val="00015455"/>
    <w:rsid w:val="00015B30"/>
    <w:rsid w:val="000176BB"/>
    <w:rsid w:val="00020C28"/>
    <w:rsid w:val="000218B4"/>
    <w:rsid w:val="00023FC3"/>
    <w:rsid w:val="00024052"/>
    <w:rsid w:val="000258B4"/>
    <w:rsid w:val="00027313"/>
    <w:rsid w:val="000275FD"/>
    <w:rsid w:val="00032516"/>
    <w:rsid w:val="00033CC6"/>
    <w:rsid w:val="00040F73"/>
    <w:rsid w:val="00045760"/>
    <w:rsid w:val="000473D5"/>
    <w:rsid w:val="00050063"/>
    <w:rsid w:val="00052708"/>
    <w:rsid w:val="00052FB4"/>
    <w:rsid w:val="0005548E"/>
    <w:rsid w:val="00055D83"/>
    <w:rsid w:val="000566E6"/>
    <w:rsid w:val="00056C3C"/>
    <w:rsid w:val="000575F7"/>
    <w:rsid w:val="000612D8"/>
    <w:rsid w:val="0006139A"/>
    <w:rsid w:val="00061412"/>
    <w:rsid w:val="000659B9"/>
    <w:rsid w:val="00066156"/>
    <w:rsid w:val="00066CC9"/>
    <w:rsid w:val="00072CBF"/>
    <w:rsid w:val="0007430D"/>
    <w:rsid w:val="00075DE1"/>
    <w:rsid w:val="0008053B"/>
    <w:rsid w:val="000807AA"/>
    <w:rsid w:val="000815CE"/>
    <w:rsid w:val="0008222B"/>
    <w:rsid w:val="00082DB5"/>
    <w:rsid w:val="00083C66"/>
    <w:rsid w:val="00083F8E"/>
    <w:rsid w:val="000860FA"/>
    <w:rsid w:val="0008611B"/>
    <w:rsid w:val="00087A34"/>
    <w:rsid w:val="000912B3"/>
    <w:rsid w:val="000954EB"/>
    <w:rsid w:val="00096C42"/>
    <w:rsid w:val="00097C24"/>
    <w:rsid w:val="000A00FB"/>
    <w:rsid w:val="000A02F4"/>
    <w:rsid w:val="000A26B6"/>
    <w:rsid w:val="000A4B58"/>
    <w:rsid w:val="000A572E"/>
    <w:rsid w:val="000B24A5"/>
    <w:rsid w:val="000B298A"/>
    <w:rsid w:val="000B2BD6"/>
    <w:rsid w:val="000B3B88"/>
    <w:rsid w:val="000B4986"/>
    <w:rsid w:val="000B5153"/>
    <w:rsid w:val="000B5D1D"/>
    <w:rsid w:val="000B6995"/>
    <w:rsid w:val="000B7677"/>
    <w:rsid w:val="000C012E"/>
    <w:rsid w:val="000C0346"/>
    <w:rsid w:val="000C587A"/>
    <w:rsid w:val="000C5B1B"/>
    <w:rsid w:val="000C6396"/>
    <w:rsid w:val="000C6844"/>
    <w:rsid w:val="000C74D2"/>
    <w:rsid w:val="000D06EF"/>
    <w:rsid w:val="000D1E12"/>
    <w:rsid w:val="000D3053"/>
    <w:rsid w:val="000D40BB"/>
    <w:rsid w:val="000D6B12"/>
    <w:rsid w:val="000E0F2A"/>
    <w:rsid w:val="000E1612"/>
    <w:rsid w:val="000E1E23"/>
    <w:rsid w:val="000E3D07"/>
    <w:rsid w:val="000E43C0"/>
    <w:rsid w:val="000E5B5F"/>
    <w:rsid w:val="000F168B"/>
    <w:rsid w:val="000F38B6"/>
    <w:rsid w:val="000F6397"/>
    <w:rsid w:val="00100CE9"/>
    <w:rsid w:val="00101749"/>
    <w:rsid w:val="00101DD6"/>
    <w:rsid w:val="0010237F"/>
    <w:rsid w:val="0010262B"/>
    <w:rsid w:val="00102635"/>
    <w:rsid w:val="0010312F"/>
    <w:rsid w:val="00104683"/>
    <w:rsid w:val="00105C83"/>
    <w:rsid w:val="001107E8"/>
    <w:rsid w:val="0011322D"/>
    <w:rsid w:val="00113523"/>
    <w:rsid w:val="00113557"/>
    <w:rsid w:val="001136C7"/>
    <w:rsid w:val="00114939"/>
    <w:rsid w:val="00115989"/>
    <w:rsid w:val="00115EC0"/>
    <w:rsid w:val="001209C6"/>
    <w:rsid w:val="00120EC0"/>
    <w:rsid w:val="00121904"/>
    <w:rsid w:val="00121A81"/>
    <w:rsid w:val="001225B2"/>
    <w:rsid w:val="00122D9A"/>
    <w:rsid w:val="001231B9"/>
    <w:rsid w:val="0012396A"/>
    <w:rsid w:val="00123CBB"/>
    <w:rsid w:val="00124DB8"/>
    <w:rsid w:val="0012614C"/>
    <w:rsid w:val="00127383"/>
    <w:rsid w:val="00131521"/>
    <w:rsid w:val="00133992"/>
    <w:rsid w:val="00135193"/>
    <w:rsid w:val="0013579D"/>
    <w:rsid w:val="00135FDB"/>
    <w:rsid w:val="001379CF"/>
    <w:rsid w:val="00137B2C"/>
    <w:rsid w:val="0014067F"/>
    <w:rsid w:val="00140BD6"/>
    <w:rsid w:val="00140C4C"/>
    <w:rsid w:val="001411A3"/>
    <w:rsid w:val="00141E8F"/>
    <w:rsid w:val="00143E67"/>
    <w:rsid w:val="0014521B"/>
    <w:rsid w:val="00145775"/>
    <w:rsid w:val="00145ADE"/>
    <w:rsid w:val="00152DC4"/>
    <w:rsid w:val="00153663"/>
    <w:rsid w:val="00154617"/>
    <w:rsid w:val="00156275"/>
    <w:rsid w:val="00157EF2"/>
    <w:rsid w:val="00160D3F"/>
    <w:rsid w:val="0016461E"/>
    <w:rsid w:val="00170B31"/>
    <w:rsid w:val="001759BA"/>
    <w:rsid w:val="00176044"/>
    <w:rsid w:val="00177448"/>
    <w:rsid w:val="00177E93"/>
    <w:rsid w:val="001800A2"/>
    <w:rsid w:val="001826A6"/>
    <w:rsid w:val="00182D3D"/>
    <w:rsid w:val="00183ED8"/>
    <w:rsid w:val="00187B4A"/>
    <w:rsid w:val="00190850"/>
    <w:rsid w:val="00190D8C"/>
    <w:rsid w:val="0019355F"/>
    <w:rsid w:val="00195269"/>
    <w:rsid w:val="001954C8"/>
    <w:rsid w:val="001971DA"/>
    <w:rsid w:val="00197EBC"/>
    <w:rsid w:val="001A0B82"/>
    <w:rsid w:val="001A0BFF"/>
    <w:rsid w:val="001A4B65"/>
    <w:rsid w:val="001A4C2E"/>
    <w:rsid w:val="001A56B0"/>
    <w:rsid w:val="001A5E81"/>
    <w:rsid w:val="001A5F8A"/>
    <w:rsid w:val="001A61BC"/>
    <w:rsid w:val="001A7ACF"/>
    <w:rsid w:val="001B6751"/>
    <w:rsid w:val="001B6E0C"/>
    <w:rsid w:val="001C131C"/>
    <w:rsid w:val="001C1E0C"/>
    <w:rsid w:val="001C1EA7"/>
    <w:rsid w:val="001C4B03"/>
    <w:rsid w:val="001C4CF9"/>
    <w:rsid w:val="001C5635"/>
    <w:rsid w:val="001C58EE"/>
    <w:rsid w:val="001C6548"/>
    <w:rsid w:val="001C659D"/>
    <w:rsid w:val="001C792C"/>
    <w:rsid w:val="001D153A"/>
    <w:rsid w:val="001D2E91"/>
    <w:rsid w:val="001D44FB"/>
    <w:rsid w:val="001D56D7"/>
    <w:rsid w:val="001D5E70"/>
    <w:rsid w:val="001E1251"/>
    <w:rsid w:val="001E2CE4"/>
    <w:rsid w:val="001E3F93"/>
    <w:rsid w:val="001E4984"/>
    <w:rsid w:val="001E53CD"/>
    <w:rsid w:val="001E6022"/>
    <w:rsid w:val="001F17C8"/>
    <w:rsid w:val="001F3A0E"/>
    <w:rsid w:val="001F5776"/>
    <w:rsid w:val="001F7D8E"/>
    <w:rsid w:val="00203B37"/>
    <w:rsid w:val="00204AB5"/>
    <w:rsid w:val="002064E2"/>
    <w:rsid w:val="002068D9"/>
    <w:rsid w:val="0021097C"/>
    <w:rsid w:val="00211F44"/>
    <w:rsid w:val="002127DD"/>
    <w:rsid w:val="00215587"/>
    <w:rsid w:val="00216BD6"/>
    <w:rsid w:val="00217D1D"/>
    <w:rsid w:val="00221E86"/>
    <w:rsid w:val="00222124"/>
    <w:rsid w:val="002238F6"/>
    <w:rsid w:val="0022563A"/>
    <w:rsid w:val="0022756B"/>
    <w:rsid w:val="00230596"/>
    <w:rsid w:val="002320AD"/>
    <w:rsid w:val="00233FAE"/>
    <w:rsid w:val="00235259"/>
    <w:rsid w:val="00235465"/>
    <w:rsid w:val="00241089"/>
    <w:rsid w:val="0024176F"/>
    <w:rsid w:val="002419C4"/>
    <w:rsid w:val="00242EBF"/>
    <w:rsid w:val="00244A92"/>
    <w:rsid w:val="0024716C"/>
    <w:rsid w:val="00250106"/>
    <w:rsid w:val="00252163"/>
    <w:rsid w:val="00253126"/>
    <w:rsid w:val="00253C28"/>
    <w:rsid w:val="002540C5"/>
    <w:rsid w:val="00254803"/>
    <w:rsid w:val="00255686"/>
    <w:rsid w:val="00257CA8"/>
    <w:rsid w:val="00260D7C"/>
    <w:rsid w:val="0026177C"/>
    <w:rsid w:val="0026224C"/>
    <w:rsid w:val="002623D4"/>
    <w:rsid w:val="00262A05"/>
    <w:rsid w:val="0026573D"/>
    <w:rsid w:val="00265D7E"/>
    <w:rsid w:val="00265F75"/>
    <w:rsid w:val="002669DD"/>
    <w:rsid w:val="002674FB"/>
    <w:rsid w:val="00267BF6"/>
    <w:rsid w:val="002702DE"/>
    <w:rsid w:val="0027104A"/>
    <w:rsid w:val="00274434"/>
    <w:rsid w:val="002760A3"/>
    <w:rsid w:val="0028237A"/>
    <w:rsid w:val="0028246A"/>
    <w:rsid w:val="00283085"/>
    <w:rsid w:val="00283227"/>
    <w:rsid w:val="00290E7B"/>
    <w:rsid w:val="002924C4"/>
    <w:rsid w:val="002926E3"/>
    <w:rsid w:val="00292BB8"/>
    <w:rsid w:val="002943CC"/>
    <w:rsid w:val="00294A5F"/>
    <w:rsid w:val="00295521"/>
    <w:rsid w:val="0029657D"/>
    <w:rsid w:val="00296F42"/>
    <w:rsid w:val="002A0D5C"/>
    <w:rsid w:val="002A1B19"/>
    <w:rsid w:val="002A4548"/>
    <w:rsid w:val="002A4558"/>
    <w:rsid w:val="002A5F3C"/>
    <w:rsid w:val="002B10F5"/>
    <w:rsid w:val="002B4BD7"/>
    <w:rsid w:val="002B5B52"/>
    <w:rsid w:val="002C1A91"/>
    <w:rsid w:val="002C1FB0"/>
    <w:rsid w:val="002C3C27"/>
    <w:rsid w:val="002C6F15"/>
    <w:rsid w:val="002D2ABF"/>
    <w:rsid w:val="002D2DEC"/>
    <w:rsid w:val="002D43E5"/>
    <w:rsid w:val="002D7000"/>
    <w:rsid w:val="002E1A84"/>
    <w:rsid w:val="002E22CF"/>
    <w:rsid w:val="002E3BA2"/>
    <w:rsid w:val="002E5094"/>
    <w:rsid w:val="002E5D0D"/>
    <w:rsid w:val="002F0BE2"/>
    <w:rsid w:val="002F2940"/>
    <w:rsid w:val="002F5EE0"/>
    <w:rsid w:val="002F6DCE"/>
    <w:rsid w:val="00300877"/>
    <w:rsid w:val="00300B3E"/>
    <w:rsid w:val="0030160C"/>
    <w:rsid w:val="0030166E"/>
    <w:rsid w:val="00303617"/>
    <w:rsid w:val="00305700"/>
    <w:rsid w:val="003060D0"/>
    <w:rsid w:val="0030696B"/>
    <w:rsid w:val="003079B4"/>
    <w:rsid w:val="00311F21"/>
    <w:rsid w:val="003140EB"/>
    <w:rsid w:val="003160AF"/>
    <w:rsid w:val="00317F52"/>
    <w:rsid w:val="00320934"/>
    <w:rsid w:val="00320D12"/>
    <w:rsid w:val="00321EE3"/>
    <w:rsid w:val="0032282E"/>
    <w:rsid w:val="00323829"/>
    <w:rsid w:val="003239D9"/>
    <w:rsid w:val="003249C4"/>
    <w:rsid w:val="00326C5D"/>
    <w:rsid w:val="00327763"/>
    <w:rsid w:val="00331719"/>
    <w:rsid w:val="003318DC"/>
    <w:rsid w:val="00335E8A"/>
    <w:rsid w:val="00336746"/>
    <w:rsid w:val="003370F9"/>
    <w:rsid w:val="00337C41"/>
    <w:rsid w:val="00344061"/>
    <w:rsid w:val="00346009"/>
    <w:rsid w:val="003521DF"/>
    <w:rsid w:val="00355CAD"/>
    <w:rsid w:val="00360EBA"/>
    <w:rsid w:val="003614B7"/>
    <w:rsid w:val="003619A7"/>
    <w:rsid w:val="003642A9"/>
    <w:rsid w:val="00367587"/>
    <w:rsid w:val="003728A4"/>
    <w:rsid w:val="00375486"/>
    <w:rsid w:val="003756A7"/>
    <w:rsid w:val="00375908"/>
    <w:rsid w:val="00381193"/>
    <w:rsid w:val="0038359C"/>
    <w:rsid w:val="003855A5"/>
    <w:rsid w:val="00385FA5"/>
    <w:rsid w:val="00390C90"/>
    <w:rsid w:val="00391C3A"/>
    <w:rsid w:val="00392B45"/>
    <w:rsid w:val="00393DDA"/>
    <w:rsid w:val="00394D57"/>
    <w:rsid w:val="00395A19"/>
    <w:rsid w:val="00397C22"/>
    <w:rsid w:val="003A103C"/>
    <w:rsid w:val="003A1B9C"/>
    <w:rsid w:val="003A305B"/>
    <w:rsid w:val="003A33B6"/>
    <w:rsid w:val="003A4EDA"/>
    <w:rsid w:val="003A7883"/>
    <w:rsid w:val="003B31CA"/>
    <w:rsid w:val="003B3E63"/>
    <w:rsid w:val="003B4E36"/>
    <w:rsid w:val="003B62D2"/>
    <w:rsid w:val="003C036C"/>
    <w:rsid w:val="003C057D"/>
    <w:rsid w:val="003C0E72"/>
    <w:rsid w:val="003C1E92"/>
    <w:rsid w:val="003C2769"/>
    <w:rsid w:val="003C5996"/>
    <w:rsid w:val="003C628A"/>
    <w:rsid w:val="003C778F"/>
    <w:rsid w:val="003C7EE4"/>
    <w:rsid w:val="003D09E2"/>
    <w:rsid w:val="003D1B00"/>
    <w:rsid w:val="003D1F88"/>
    <w:rsid w:val="003D30CC"/>
    <w:rsid w:val="003D318F"/>
    <w:rsid w:val="003D3CD8"/>
    <w:rsid w:val="003D63A5"/>
    <w:rsid w:val="003E0A31"/>
    <w:rsid w:val="003E2F0B"/>
    <w:rsid w:val="003E35F8"/>
    <w:rsid w:val="003E5B42"/>
    <w:rsid w:val="003E67DA"/>
    <w:rsid w:val="003E6FD2"/>
    <w:rsid w:val="003F05A1"/>
    <w:rsid w:val="003F0D73"/>
    <w:rsid w:val="003F1D89"/>
    <w:rsid w:val="003F213D"/>
    <w:rsid w:val="003F4B09"/>
    <w:rsid w:val="003F5BC2"/>
    <w:rsid w:val="003F6251"/>
    <w:rsid w:val="003F7C90"/>
    <w:rsid w:val="00402150"/>
    <w:rsid w:val="00402E76"/>
    <w:rsid w:val="00403537"/>
    <w:rsid w:val="0040559A"/>
    <w:rsid w:val="00407C79"/>
    <w:rsid w:val="00412403"/>
    <w:rsid w:val="00412ED7"/>
    <w:rsid w:val="0041387D"/>
    <w:rsid w:val="00414D2F"/>
    <w:rsid w:val="00416DC7"/>
    <w:rsid w:val="00420868"/>
    <w:rsid w:val="0042314F"/>
    <w:rsid w:val="00423C9C"/>
    <w:rsid w:val="00424179"/>
    <w:rsid w:val="00426A33"/>
    <w:rsid w:val="0043135E"/>
    <w:rsid w:val="004315A6"/>
    <w:rsid w:val="004329BC"/>
    <w:rsid w:val="00433BD9"/>
    <w:rsid w:val="00434902"/>
    <w:rsid w:val="004354F1"/>
    <w:rsid w:val="0044177F"/>
    <w:rsid w:val="00441A8D"/>
    <w:rsid w:val="00445486"/>
    <w:rsid w:val="00445596"/>
    <w:rsid w:val="00446933"/>
    <w:rsid w:val="00447BD6"/>
    <w:rsid w:val="00451FF8"/>
    <w:rsid w:val="00455179"/>
    <w:rsid w:val="00460132"/>
    <w:rsid w:val="00461211"/>
    <w:rsid w:val="00461770"/>
    <w:rsid w:val="00461BD9"/>
    <w:rsid w:val="004639E3"/>
    <w:rsid w:val="00464790"/>
    <w:rsid w:val="00464ED1"/>
    <w:rsid w:val="00465D2E"/>
    <w:rsid w:val="00472674"/>
    <w:rsid w:val="004730B5"/>
    <w:rsid w:val="00475D0E"/>
    <w:rsid w:val="00476719"/>
    <w:rsid w:val="00477EE7"/>
    <w:rsid w:val="004809F8"/>
    <w:rsid w:val="0048144E"/>
    <w:rsid w:val="004824E3"/>
    <w:rsid w:val="004842E8"/>
    <w:rsid w:val="004846C5"/>
    <w:rsid w:val="00491845"/>
    <w:rsid w:val="00492ADA"/>
    <w:rsid w:val="004941F6"/>
    <w:rsid w:val="004A27D3"/>
    <w:rsid w:val="004A29F1"/>
    <w:rsid w:val="004A300D"/>
    <w:rsid w:val="004A7B58"/>
    <w:rsid w:val="004B308B"/>
    <w:rsid w:val="004B40E8"/>
    <w:rsid w:val="004B4816"/>
    <w:rsid w:val="004B4D3D"/>
    <w:rsid w:val="004B5EE1"/>
    <w:rsid w:val="004B7985"/>
    <w:rsid w:val="004C46B0"/>
    <w:rsid w:val="004C4920"/>
    <w:rsid w:val="004C6DF1"/>
    <w:rsid w:val="004C6F11"/>
    <w:rsid w:val="004D0506"/>
    <w:rsid w:val="004D0860"/>
    <w:rsid w:val="004D3D2A"/>
    <w:rsid w:val="004D4D03"/>
    <w:rsid w:val="004E0D50"/>
    <w:rsid w:val="004E2AF9"/>
    <w:rsid w:val="004E33E9"/>
    <w:rsid w:val="004E390B"/>
    <w:rsid w:val="004E4C4E"/>
    <w:rsid w:val="004E68BD"/>
    <w:rsid w:val="004F07C7"/>
    <w:rsid w:val="004F12C9"/>
    <w:rsid w:val="004F42B4"/>
    <w:rsid w:val="004F4CDE"/>
    <w:rsid w:val="004F4FEC"/>
    <w:rsid w:val="004F6421"/>
    <w:rsid w:val="005027B2"/>
    <w:rsid w:val="00503A7F"/>
    <w:rsid w:val="0050695C"/>
    <w:rsid w:val="00510076"/>
    <w:rsid w:val="00510ADE"/>
    <w:rsid w:val="00520646"/>
    <w:rsid w:val="00521331"/>
    <w:rsid w:val="0052293B"/>
    <w:rsid w:val="00523C2F"/>
    <w:rsid w:val="00524726"/>
    <w:rsid w:val="0052733B"/>
    <w:rsid w:val="0053413E"/>
    <w:rsid w:val="005344A5"/>
    <w:rsid w:val="00534E0F"/>
    <w:rsid w:val="0053768B"/>
    <w:rsid w:val="00537893"/>
    <w:rsid w:val="00537A78"/>
    <w:rsid w:val="005409FA"/>
    <w:rsid w:val="005410A7"/>
    <w:rsid w:val="0054534F"/>
    <w:rsid w:val="005463BE"/>
    <w:rsid w:val="00546F65"/>
    <w:rsid w:val="00550B6C"/>
    <w:rsid w:val="00551417"/>
    <w:rsid w:val="0055153C"/>
    <w:rsid w:val="005516D2"/>
    <w:rsid w:val="00552358"/>
    <w:rsid w:val="0055252C"/>
    <w:rsid w:val="0055322F"/>
    <w:rsid w:val="005552D8"/>
    <w:rsid w:val="00556607"/>
    <w:rsid w:val="005609C4"/>
    <w:rsid w:val="00562C66"/>
    <w:rsid w:val="00563321"/>
    <w:rsid w:val="0056556C"/>
    <w:rsid w:val="005661A8"/>
    <w:rsid w:val="00570098"/>
    <w:rsid w:val="00574105"/>
    <w:rsid w:val="00575F76"/>
    <w:rsid w:val="00582BE8"/>
    <w:rsid w:val="00583ED9"/>
    <w:rsid w:val="0058507F"/>
    <w:rsid w:val="005854A7"/>
    <w:rsid w:val="00592CE4"/>
    <w:rsid w:val="00593AB9"/>
    <w:rsid w:val="00595A92"/>
    <w:rsid w:val="00597965"/>
    <w:rsid w:val="005A1177"/>
    <w:rsid w:val="005A64DD"/>
    <w:rsid w:val="005B20D7"/>
    <w:rsid w:val="005B3D3B"/>
    <w:rsid w:val="005B4037"/>
    <w:rsid w:val="005B70C0"/>
    <w:rsid w:val="005B717D"/>
    <w:rsid w:val="005B7EBC"/>
    <w:rsid w:val="005C01FC"/>
    <w:rsid w:val="005C084D"/>
    <w:rsid w:val="005C0FC2"/>
    <w:rsid w:val="005C2DE4"/>
    <w:rsid w:val="005C52E0"/>
    <w:rsid w:val="005C6F66"/>
    <w:rsid w:val="005D0383"/>
    <w:rsid w:val="005D25CF"/>
    <w:rsid w:val="005D491D"/>
    <w:rsid w:val="005D54F6"/>
    <w:rsid w:val="005D5F83"/>
    <w:rsid w:val="005D7527"/>
    <w:rsid w:val="005E2B71"/>
    <w:rsid w:val="005E4F77"/>
    <w:rsid w:val="005E5C27"/>
    <w:rsid w:val="005E60AD"/>
    <w:rsid w:val="005E67D1"/>
    <w:rsid w:val="005F3490"/>
    <w:rsid w:val="005F70A2"/>
    <w:rsid w:val="00600353"/>
    <w:rsid w:val="006005BF"/>
    <w:rsid w:val="00602F69"/>
    <w:rsid w:val="00603144"/>
    <w:rsid w:val="00603FCA"/>
    <w:rsid w:val="00605734"/>
    <w:rsid w:val="00606E9A"/>
    <w:rsid w:val="006115C7"/>
    <w:rsid w:val="006124CD"/>
    <w:rsid w:val="00613A64"/>
    <w:rsid w:val="006217D0"/>
    <w:rsid w:val="00621FBB"/>
    <w:rsid w:val="0062214F"/>
    <w:rsid w:val="00622DC4"/>
    <w:rsid w:val="00623CDA"/>
    <w:rsid w:val="006271C9"/>
    <w:rsid w:val="006277E9"/>
    <w:rsid w:val="00631710"/>
    <w:rsid w:val="00631B95"/>
    <w:rsid w:val="00634835"/>
    <w:rsid w:val="00635013"/>
    <w:rsid w:val="00637366"/>
    <w:rsid w:val="00640DF3"/>
    <w:rsid w:val="0064107D"/>
    <w:rsid w:val="00642F36"/>
    <w:rsid w:val="006460FB"/>
    <w:rsid w:val="00646737"/>
    <w:rsid w:val="00654353"/>
    <w:rsid w:val="006556A8"/>
    <w:rsid w:val="00660C57"/>
    <w:rsid w:val="006662BC"/>
    <w:rsid w:val="0066631C"/>
    <w:rsid w:val="0067275F"/>
    <w:rsid w:val="00674D19"/>
    <w:rsid w:val="00675555"/>
    <w:rsid w:val="00677EE5"/>
    <w:rsid w:val="00682FF9"/>
    <w:rsid w:val="006844F3"/>
    <w:rsid w:val="00684FD1"/>
    <w:rsid w:val="00686809"/>
    <w:rsid w:val="00690D5C"/>
    <w:rsid w:val="006926F8"/>
    <w:rsid w:val="00692D10"/>
    <w:rsid w:val="006951DB"/>
    <w:rsid w:val="006968B8"/>
    <w:rsid w:val="00696D6F"/>
    <w:rsid w:val="006A001A"/>
    <w:rsid w:val="006A059A"/>
    <w:rsid w:val="006A05C8"/>
    <w:rsid w:val="006A1944"/>
    <w:rsid w:val="006A731C"/>
    <w:rsid w:val="006B01B9"/>
    <w:rsid w:val="006B1BCF"/>
    <w:rsid w:val="006B56F3"/>
    <w:rsid w:val="006B7178"/>
    <w:rsid w:val="006B7B5E"/>
    <w:rsid w:val="006C0AA9"/>
    <w:rsid w:val="006C11BD"/>
    <w:rsid w:val="006C5627"/>
    <w:rsid w:val="006D1C55"/>
    <w:rsid w:val="006D26CB"/>
    <w:rsid w:val="006D2E3D"/>
    <w:rsid w:val="006D3908"/>
    <w:rsid w:val="006D557F"/>
    <w:rsid w:val="006D5DA8"/>
    <w:rsid w:val="006D7F15"/>
    <w:rsid w:val="006E0F1A"/>
    <w:rsid w:val="006E14BC"/>
    <w:rsid w:val="006E184C"/>
    <w:rsid w:val="006E2D56"/>
    <w:rsid w:val="006E301F"/>
    <w:rsid w:val="006E36DE"/>
    <w:rsid w:val="006E3700"/>
    <w:rsid w:val="006E59E6"/>
    <w:rsid w:val="006F32C5"/>
    <w:rsid w:val="006F3B0D"/>
    <w:rsid w:val="006F3B74"/>
    <w:rsid w:val="006F4C82"/>
    <w:rsid w:val="006F6292"/>
    <w:rsid w:val="006F7D7D"/>
    <w:rsid w:val="00700D1E"/>
    <w:rsid w:val="0070442E"/>
    <w:rsid w:val="00705780"/>
    <w:rsid w:val="00706336"/>
    <w:rsid w:val="007065DA"/>
    <w:rsid w:val="007067D9"/>
    <w:rsid w:val="00707564"/>
    <w:rsid w:val="00707914"/>
    <w:rsid w:val="007124F4"/>
    <w:rsid w:val="00714E4C"/>
    <w:rsid w:val="007155D5"/>
    <w:rsid w:val="007159CC"/>
    <w:rsid w:val="00716493"/>
    <w:rsid w:val="007212CD"/>
    <w:rsid w:val="00721436"/>
    <w:rsid w:val="00721D21"/>
    <w:rsid w:val="00723CED"/>
    <w:rsid w:val="00724E7A"/>
    <w:rsid w:val="007254DC"/>
    <w:rsid w:val="00725DCB"/>
    <w:rsid w:val="007270EA"/>
    <w:rsid w:val="0073087C"/>
    <w:rsid w:val="007323CB"/>
    <w:rsid w:val="007323D0"/>
    <w:rsid w:val="00734C9C"/>
    <w:rsid w:val="00736633"/>
    <w:rsid w:val="00736766"/>
    <w:rsid w:val="00740A4A"/>
    <w:rsid w:val="00742F9C"/>
    <w:rsid w:val="0074397A"/>
    <w:rsid w:val="007449DA"/>
    <w:rsid w:val="0074785A"/>
    <w:rsid w:val="007502D4"/>
    <w:rsid w:val="00750BF0"/>
    <w:rsid w:val="007510E9"/>
    <w:rsid w:val="0075357C"/>
    <w:rsid w:val="00755530"/>
    <w:rsid w:val="0076058C"/>
    <w:rsid w:val="00762E20"/>
    <w:rsid w:val="00763031"/>
    <w:rsid w:val="0076348E"/>
    <w:rsid w:val="0076420F"/>
    <w:rsid w:val="00766414"/>
    <w:rsid w:val="007671E9"/>
    <w:rsid w:val="00767856"/>
    <w:rsid w:val="00767F66"/>
    <w:rsid w:val="00770054"/>
    <w:rsid w:val="0077140A"/>
    <w:rsid w:val="0077218B"/>
    <w:rsid w:val="007724CA"/>
    <w:rsid w:val="007726AA"/>
    <w:rsid w:val="00772B1A"/>
    <w:rsid w:val="007736E8"/>
    <w:rsid w:val="00774C64"/>
    <w:rsid w:val="0077614F"/>
    <w:rsid w:val="00777FED"/>
    <w:rsid w:val="0078011D"/>
    <w:rsid w:val="007921A0"/>
    <w:rsid w:val="00794CF3"/>
    <w:rsid w:val="00797181"/>
    <w:rsid w:val="007A1C3F"/>
    <w:rsid w:val="007A2F65"/>
    <w:rsid w:val="007A3606"/>
    <w:rsid w:val="007A67CE"/>
    <w:rsid w:val="007A69B1"/>
    <w:rsid w:val="007A7485"/>
    <w:rsid w:val="007B0B81"/>
    <w:rsid w:val="007B10C1"/>
    <w:rsid w:val="007B17B8"/>
    <w:rsid w:val="007B3300"/>
    <w:rsid w:val="007B64F2"/>
    <w:rsid w:val="007B70B1"/>
    <w:rsid w:val="007B797F"/>
    <w:rsid w:val="007C4EB2"/>
    <w:rsid w:val="007C5EC9"/>
    <w:rsid w:val="007C69C4"/>
    <w:rsid w:val="007C6E87"/>
    <w:rsid w:val="007D0416"/>
    <w:rsid w:val="007D0541"/>
    <w:rsid w:val="007D0B8A"/>
    <w:rsid w:val="007D226A"/>
    <w:rsid w:val="007D2A12"/>
    <w:rsid w:val="007D39AF"/>
    <w:rsid w:val="007D6B63"/>
    <w:rsid w:val="007E0188"/>
    <w:rsid w:val="007E1BB1"/>
    <w:rsid w:val="007E24DE"/>
    <w:rsid w:val="007E318D"/>
    <w:rsid w:val="007E38F5"/>
    <w:rsid w:val="007E6536"/>
    <w:rsid w:val="007F113A"/>
    <w:rsid w:val="007F25E0"/>
    <w:rsid w:val="007F2608"/>
    <w:rsid w:val="007F55AE"/>
    <w:rsid w:val="007F57D8"/>
    <w:rsid w:val="007F78D6"/>
    <w:rsid w:val="007F798B"/>
    <w:rsid w:val="007F7E6B"/>
    <w:rsid w:val="00801227"/>
    <w:rsid w:val="00803181"/>
    <w:rsid w:val="0080402C"/>
    <w:rsid w:val="00810815"/>
    <w:rsid w:val="00814260"/>
    <w:rsid w:val="0081552A"/>
    <w:rsid w:val="0081635A"/>
    <w:rsid w:val="00816C55"/>
    <w:rsid w:val="00817D57"/>
    <w:rsid w:val="00817E6A"/>
    <w:rsid w:val="008202C4"/>
    <w:rsid w:val="008235CA"/>
    <w:rsid w:val="00824E5D"/>
    <w:rsid w:val="00824FFF"/>
    <w:rsid w:val="00825F5E"/>
    <w:rsid w:val="00826C40"/>
    <w:rsid w:val="00827BAF"/>
    <w:rsid w:val="00832322"/>
    <w:rsid w:val="00832EEC"/>
    <w:rsid w:val="00832F35"/>
    <w:rsid w:val="008352DB"/>
    <w:rsid w:val="00835914"/>
    <w:rsid w:val="008366B0"/>
    <w:rsid w:val="00836AFD"/>
    <w:rsid w:val="00836C7D"/>
    <w:rsid w:val="0083769A"/>
    <w:rsid w:val="008413B6"/>
    <w:rsid w:val="008438F3"/>
    <w:rsid w:val="00843CF6"/>
    <w:rsid w:val="00845D20"/>
    <w:rsid w:val="008461E6"/>
    <w:rsid w:val="00850F37"/>
    <w:rsid w:val="00852500"/>
    <w:rsid w:val="008537A6"/>
    <w:rsid w:val="00854A3E"/>
    <w:rsid w:val="00854B12"/>
    <w:rsid w:val="008568C4"/>
    <w:rsid w:val="008643C9"/>
    <w:rsid w:val="008704E2"/>
    <w:rsid w:val="008734B1"/>
    <w:rsid w:val="00873D01"/>
    <w:rsid w:val="00874BE5"/>
    <w:rsid w:val="00874FA3"/>
    <w:rsid w:val="008767DC"/>
    <w:rsid w:val="00883F5C"/>
    <w:rsid w:val="008841FE"/>
    <w:rsid w:val="008847A2"/>
    <w:rsid w:val="00884B80"/>
    <w:rsid w:val="008915EB"/>
    <w:rsid w:val="0089382F"/>
    <w:rsid w:val="0089417C"/>
    <w:rsid w:val="00894757"/>
    <w:rsid w:val="00894EFE"/>
    <w:rsid w:val="00895578"/>
    <w:rsid w:val="00895983"/>
    <w:rsid w:val="008A05D9"/>
    <w:rsid w:val="008A2196"/>
    <w:rsid w:val="008A2AAB"/>
    <w:rsid w:val="008A47A7"/>
    <w:rsid w:val="008A6702"/>
    <w:rsid w:val="008B0EC3"/>
    <w:rsid w:val="008B439C"/>
    <w:rsid w:val="008B44BA"/>
    <w:rsid w:val="008B4B94"/>
    <w:rsid w:val="008B6A2D"/>
    <w:rsid w:val="008B71EB"/>
    <w:rsid w:val="008B738B"/>
    <w:rsid w:val="008C0D7A"/>
    <w:rsid w:val="008C1EC8"/>
    <w:rsid w:val="008C27F0"/>
    <w:rsid w:val="008C28F2"/>
    <w:rsid w:val="008C38D6"/>
    <w:rsid w:val="008C5095"/>
    <w:rsid w:val="008D0FC7"/>
    <w:rsid w:val="008D11CF"/>
    <w:rsid w:val="008D1862"/>
    <w:rsid w:val="008D207A"/>
    <w:rsid w:val="008D528E"/>
    <w:rsid w:val="008D7786"/>
    <w:rsid w:val="008E205E"/>
    <w:rsid w:val="008E20E1"/>
    <w:rsid w:val="008E214A"/>
    <w:rsid w:val="008E28D2"/>
    <w:rsid w:val="008E3221"/>
    <w:rsid w:val="008E3BA5"/>
    <w:rsid w:val="008E4892"/>
    <w:rsid w:val="008E5B1A"/>
    <w:rsid w:val="008F3F72"/>
    <w:rsid w:val="008F42C8"/>
    <w:rsid w:val="008F6615"/>
    <w:rsid w:val="009038BA"/>
    <w:rsid w:val="00904A52"/>
    <w:rsid w:val="00904E3E"/>
    <w:rsid w:val="00911A6E"/>
    <w:rsid w:val="00911F34"/>
    <w:rsid w:val="009123AD"/>
    <w:rsid w:val="00912A5A"/>
    <w:rsid w:val="00912FF0"/>
    <w:rsid w:val="00915FD4"/>
    <w:rsid w:val="009163A3"/>
    <w:rsid w:val="00916701"/>
    <w:rsid w:val="0091739A"/>
    <w:rsid w:val="00921808"/>
    <w:rsid w:val="00921E13"/>
    <w:rsid w:val="0092271E"/>
    <w:rsid w:val="00923CF2"/>
    <w:rsid w:val="0092493D"/>
    <w:rsid w:val="009255AA"/>
    <w:rsid w:val="00925ECC"/>
    <w:rsid w:val="00931292"/>
    <w:rsid w:val="00932106"/>
    <w:rsid w:val="00932FF9"/>
    <w:rsid w:val="00934040"/>
    <w:rsid w:val="009348E9"/>
    <w:rsid w:val="00934C0B"/>
    <w:rsid w:val="00936FD9"/>
    <w:rsid w:val="00941D71"/>
    <w:rsid w:val="00944051"/>
    <w:rsid w:val="009473D7"/>
    <w:rsid w:val="00947511"/>
    <w:rsid w:val="00947581"/>
    <w:rsid w:val="009479A8"/>
    <w:rsid w:val="00947CEF"/>
    <w:rsid w:val="00947DD9"/>
    <w:rsid w:val="00950BDA"/>
    <w:rsid w:val="00952C69"/>
    <w:rsid w:val="00953015"/>
    <w:rsid w:val="00954A83"/>
    <w:rsid w:val="00954EE6"/>
    <w:rsid w:val="0095625F"/>
    <w:rsid w:val="009565F6"/>
    <w:rsid w:val="0096029A"/>
    <w:rsid w:val="00960B1A"/>
    <w:rsid w:val="009614B7"/>
    <w:rsid w:val="009659C4"/>
    <w:rsid w:val="0096785F"/>
    <w:rsid w:val="00970ADA"/>
    <w:rsid w:val="00970CC6"/>
    <w:rsid w:val="009739FC"/>
    <w:rsid w:val="00973D07"/>
    <w:rsid w:val="00975FF4"/>
    <w:rsid w:val="00976B6B"/>
    <w:rsid w:val="009771EB"/>
    <w:rsid w:val="00980BC9"/>
    <w:rsid w:val="0098103C"/>
    <w:rsid w:val="009812D0"/>
    <w:rsid w:val="00981F6F"/>
    <w:rsid w:val="0098206A"/>
    <w:rsid w:val="00983B72"/>
    <w:rsid w:val="00983BF6"/>
    <w:rsid w:val="009864B2"/>
    <w:rsid w:val="0098770C"/>
    <w:rsid w:val="00987D8F"/>
    <w:rsid w:val="00991569"/>
    <w:rsid w:val="009918C7"/>
    <w:rsid w:val="0099193C"/>
    <w:rsid w:val="00993848"/>
    <w:rsid w:val="00993E12"/>
    <w:rsid w:val="00995B4A"/>
    <w:rsid w:val="009A0BBE"/>
    <w:rsid w:val="009A3034"/>
    <w:rsid w:val="009A6E0E"/>
    <w:rsid w:val="009A795C"/>
    <w:rsid w:val="009B0589"/>
    <w:rsid w:val="009B0A57"/>
    <w:rsid w:val="009B12D2"/>
    <w:rsid w:val="009B14CE"/>
    <w:rsid w:val="009B19E9"/>
    <w:rsid w:val="009B32F0"/>
    <w:rsid w:val="009B385C"/>
    <w:rsid w:val="009B4F2C"/>
    <w:rsid w:val="009B6F8B"/>
    <w:rsid w:val="009B7EB1"/>
    <w:rsid w:val="009C04DE"/>
    <w:rsid w:val="009C2F99"/>
    <w:rsid w:val="009C2FB1"/>
    <w:rsid w:val="009C3FD9"/>
    <w:rsid w:val="009C4E2C"/>
    <w:rsid w:val="009C4FC9"/>
    <w:rsid w:val="009C5F29"/>
    <w:rsid w:val="009D4554"/>
    <w:rsid w:val="009D608A"/>
    <w:rsid w:val="009D6A83"/>
    <w:rsid w:val="009E6CF0"/>
    <w:rsid w:val="009E75B5"/>
    <w:rsid w:val="009F3ED9"/>
    <w:rsid w:val="009F5806"/>
    <w:rsid w:val="009F5DEA"/>
    <w:rsid w:val="00A00DCA"/>
    <w:rsid w:val="00A02678"/>
    <w:rsid w:val="00A03BF5"/>
    <w:rsid w:val="00A07DE1"/>
    <w:rsid w:val="00A1425F"/>
    <w:rsid w:val="00A14A1C"/>
    <w:rsid w:val="00A16595"/>
    <w:rsid w:val="00A20703"/>
    <w:rsid w:val="00A21F69"/>
    <w:rsid w:val="00A25201"/>
    <w:rsid w:val="00A2523D"/>
    <w:rsid w:val="00A26F8E"/>
    <w:rsid w:val="00A27478"/>
    <w:rsid w:val="00A30FE6"/>
    <w:rsid w:val="00A317CB"/>
    <w:rsid w:val="00A3565D"/>
    <w:rsid w:val="00A403C5"/>
    <w:rsid w:val="00A406CB"/>
    <w:rsid w:val="00A44837"/>
    <w:rsid w:val="00A529C0"/>
    <w:rsid w:val="00A534BC"/>
    <w:rsid w:val="00A544BD"/>
    <w:rsid w:val="00A6171D"/>
    <w:rsid w:val="00A65334"/>
    <w:rsid w:val="00A71A2F"/>
    <w:rsid w:val="00A72914"/>
    <w:rsid w:val="00A75844"/>
    <w:rsid w:val="00A76D82"/>
    <w:rsid w:val="00A76FAE"/>
    <w:rsid w:val="00A80F64"/>
    <w:rsid w:val="00A823CC"/>
    <w:rsid w:val="00A8322D"/>
    <w:rsid w:val="00A85842"/>
    <w:rsid w:val="00A86302"/>
    <w:rsid w:val="00A86E4A"/>
    <w:rsid w:val="00A913E8"/>
    <w:rsid w:val="00A91EEC"/>
    <w:rsid w:val="00A9238D"/>
    <w:rsid w:val="00A948A6"/>
    <w:rsid w:val="00A9715A"/>
    <w:rsid w:val="00AA157D"/>
    <w:rsid w:val="00AA1BAE"/>
    <w:rsid w:val="00AA35BE"/>
    <w:rsid w:val="00AA7685"/>
    <w:rsid w:val="00AB1514"/>
    <w:rsid w:val="00AB19A5"/>
    <w:rsid w:val="00AB2412"/>
    <w:rsid w:val="00AB3DEC"/>
    <w:rsid w:val="00AB6F3C"/>
    <w:rsid w:val="00AC2263"/>
    <w:rsid w:val="00AC6416"/>
    <w:rsid w:val="00AC7442"/>
    <w:rsid w:val="00AD0ABC"/>
    <w:rsid w:val="00AD4A8B"/>
    <w:rsid w:val="00AD4F3A"/>
    <w:rsid w:val="00AE08E8"/>
    <w:rsid w:val="00AE09A5"/>
    <w:rsid w:val="00AE0DE8"/>
    <w:rsid w:val="00AE21F7"/>
    <w:rsid w:val="00AE344B"/>
    <w:rsid w:val="00AE3B04"/>
    <w:rsid w:val="00AE52FB"/>
    <w:rsid w:val="00AF16B0"/>
    <w:rsid w:val="00AF2803"/>
    <w:rsid w:val="00AF316F"/>
    <w:rsid w:val="00AF5EE8"/>
    <w:rsid w:val="00AF7185"/>
    <w:rsid w:val="00AF740D"/>
    <w:rsid w:val="00AF7DC8"/>
    <w:rsid w:val="00B03A28"/>
    <w:rsid w:val="00B03D2E"/>
    <w:rsid w:val="00B10B43"/>
    <w:rsid w:val="00B11667"/>
    <w:rsid w:val="00B12F75"/>
    <w:rsid w:val="00B13D23"/>
    <w:rsid w:val="00B142A3"/>
    <w:rsid w:val="00B15A25"/>
    <w:rsid w:val="00B1682B"/>
    <w:rsid w:val="00B172C2"/>
    <w:rsid w:val="00B20E8B"/>
    <w:rsid w:val="00B21079"/>
    <w:rsid w:val="00B2183C"/>
    <w:rsid w:val="00B21B3C"/>
    <w:rsid w:val="00B22343"/>
    <w:rsid w:val="00B231E2"/>
    <w:rsid w:val="00B23659"/>
    <w:rsid w:val="00B23E62"/>
    <w:rsid w:val="00B2590A"/>
    <w:rsid w:val="00B27B3E"/>
    <w:rsid w:val="00B32AD4"/>
    <w:rsid w:val="00B34876"/>
    <w:rsid w:val="00B35096"/>
    <w:rsid w:val="00B35438"/>
    <w:rsid w:val="00B35F6F"/>
    <w:rsid w:val="00B36470"/>
    <w:rsid w:val="00B3657E"/>
    <w:rsid w:val="00B43C49"/>
    <w:rsid w:val="00B43E83"/>
    <w:rsid w:val="00B465F5"/>
    <w:rsid w:val="00B5069F"/>
    <w:rsid w:val="00B51CF8"/>
    <w:rsid w:val="00B54A8B"/>
    <w:rsid w:val="00B55587"/>
    <w:rsid w:val="00B604A6"/>
    <w:rsid w:val="00B61936"/>
    <w:rsid w:val="00B6307D"/>
    <w:rsid w:val="00B637BB"/>
    <w:rsid w:val="00B64059"/>
    <w:rsid w:val="00B664BC"/>
    <w:rsid w:val="00B6695A"/>
    <w:rsid w:val="00B66C81"/>
    <w:rsid w:val="00B67284"/>
    <w:rsid w:val="00B70F15"/>
    <w:rsid w:val="00B71750"/>
    <w:rsid w:val="00B72109"/>
    <w:rsid w:val="00B72AF3"/>
    <w:rsid w:val="00B75963"/>
    <w:rsid w:val="00B759BF"/>
    <w:rsid w:val="00B76175"/>
    <w:rsid w:val="00B76E28"/>
    <w:rsid w:val="00B77934"/>
    <w:rsid w:val="00B8101E"/>
    <w:rsid w:val="00B8125D"/>
    <w:rsid w:val="00B83232"/>
    <w:rsid w:val="00B84C6C"/>
    <w:rsid w:val="00B96402"/>
    <w:rsid w:val="00B97D69"/>
    <w:rsid w:val="00BA273C"/>
    <w:rsid w:val="00BB12F6"/>
    <w:rsid w:val="00BB437A"/>
    <w:rsid w:val="00BB68BD"/>
    <w:rsid w:val="00BC0402"/>
    <w:rsid w:val="00BC544F"/>
    <w:rsid w:val="00BC5FE8"/>
    <w:rsid w:val="00BC6F70"/>
    <w:rsid w:val="00BC7477"/>
    <w:rsid w:val="00BD0C1A"/>
    <w:rsid w:val="00BD142B"/>
    <w:rsid w:val="00BD3FE4"/>
    <w:rsid w:val="00BD481A"/>
    <w:rsid w:val="00BE35CF"/>
    <w:rsid w:val="00BE36DE"/>
    <w:rsid w:val="00BE55CA"/>
    <w:rsid w:val="00BE65C2"/>
    <w:rsid w:val="00BF0EBE"/>
    <w:rsid w:val="00BF14FB"/>
    <w:rsid w:val="00BF3928"/>
    <w:rsid w:val="00BF4DAD"/>
    <w:rsid w:val="00BF748F"/>
    <w:rsid w:val="00C00021"/>
    <w:rsid w:val="00C01839"/>
    <w:rsid w:val="00C01A7B"/>
    <w:rsid w:val="00C03D52"/>
    <w:rsid w:val="00C11309"/>
    <w:rsid w:val="00C118A2"/>
    <w:rsid w:val="00C17270"/>
    <w:rsid w:val="00C20182"/>
    <w:rsid w:val="00C2246B"/>
    <w:rsid w:val="00C22D94"/>
    <w:rsid w:val="00C25BE2"/>
    <w:rsid w:val="00C26ECC"/>
    <w:rsid w:val="00C27F5A"/>
    <w:rsid w:val="00C30820"/>
    <w:rsid w:val="00C33BE6"/>
    <w:rsid w:val="00C35ABC"/>
    <w:rsid w:val="00C408C5"/>
    <w:rsid w:val="00C420AB"/>
    <w:rsid w:val="00C43548"/>
    <w:rsid w:val="00C44321"/>
    <w:rsid w:val="00C44C77"/>
    <w:rsid w:val="00C460AF"/>
    <w:rsid w:val="00C47AD1"/>
    <w:rsid w:val="00C52F63"/>
    <w:rsid w:val="00C54668"/>
    <w:rsid w:val="00C54892"/>
    <w:rsid w:val="00C56AE4"/>
    <w:rsid w:val="00C56BF9"/>
    <w:rsid w:val="00C57C47"/>
    <w:rsid w:val="00C60650"/>
    <w:rsid w:val="00C647D1"/>
    <w:rsid w:val="00C666E9"/>
    <w:rsid w:val="00C7182A"/>
    <w:rsid w:val="00C724AA"/>
    <w:rsid w:val="00C76D62"/>
    <w:rsid w:val="00C77B52"/>
    <w:rsid w:val="00C8381B"/>
    <w:rsid w:val="00C83C81"/>
    <w:rsid w:val="00C85858"/>
    <w:rsid w:val="00C85F96"/>
    <w:rsid w:val="00C8639C"/>
    <w:rsid w:val="00C864C0"/>
    <w:rsid w:val="00C87C54"/>
    <w:rsid w:val="00C9220B"/>
    <w:rsid w:val="00C93631"/>
    <w:rsid w:val="00CA16C9"/>
    <w:rsid w:val="00CA3AA0"/>
    <w:rsid w:val="00CA41BB"/>
    <w:rsid w:val="00CB175E"/>
    <w:rsid w:val="00CB25B0"/>
    <w:rsid w:val="00CB2768"/>
    <w:rsid w:val="00CB4E4D"/>
    <w:rsid w:val="00CC32DA"/>
    <w:rsid w:val="00CC3E40"/>
    <w:rsid w:val="00CC4470"/>
    <w:rsid w:val="00CC4A46"/>
    <w:rsid w:val="00CD0B13"/>
    <w:rsid w:val="00CD365A"/>
    <w:rsid w:val="00CD6740"/>
    <w:rsid w:val="00CD6922"/>
    <w:rsid w:val="00CD77A0"/>
    <w:rsid w:val="00CE33EE"/>
    <w:rsid w:val="00CE3935"/>
    <w:rsid w:val="00CE5248"/>
    <w:rsid w:val="00CE7C78"/>
    <w:rsid w:val="00CF0290"/>
    <w:rsid w:val="00CF14A9"/>
    <w:rsid w:val="00CF2D60"/>
    <w:rsid w:val="00CF4769"/>
    <w:rsid w:val="00CF50BC"/>
    <w:rsid w:val="00D01AD6"/>
    <w:rsid w:val="00D0448F"/>
    <w:rsid w:val="00D07709"/>
    <w:rsid w:val="00D07774"/>
    <w:rsid w:val="00D10660"/>
    <w:rsid w:val="00D120EC"/>
    <w:rsid w:val="00D136C9"/>
    <w:rsid w:val="00D14C4E"/>
    <w:rsid w:val="00D1572C"/>
    <w:rsid w:val="00D17057"/>
    <w:rsid w:val="00D2077E"/>
    <w:rsid w:val="00D21462"/>
    <w:rsid w:val="00D2457B"/>
    <w:rsid w:val="00D253E7"/>
    <w:rsid w:val="00D26563"/>
    <w:rsid w:val="00D26BEC"/>
    <w:rsid w:val="00D31E13"/>
    <w:rsid w:val="00D32F98"/>
    <w:rsid w:val="00D36BC9"/>
    <w:rsid w:val="00D40F78"/>
    <w:rsid w:val="00D422FA"/>
    <w:rsid w:val="00D42324"/>
    <w:rsid w:val="00D43637"/>
    <w:rsid w:val="00D45F86"/>
    <w:rsid w:val="00D462C4"/>
    <w:rsid w:val="00D53031"/>
    <w:rsid w:val="00D5404E"/>
    <w:rsid w:val="00D5485A"/>
    <w:rsid w:val="00D60118"/>
    <w:rsid w:val="00D61607"/>
    <w:rsid w:val="00D61806"/>
    <w:rsid w:val="00D638F7"/>
    <w:rsid w:val="00D66B18"/>
    <w:rsid w:val="00D67455"/>
    <w:rsid w:val="00D676A7"/>
    <w:rsid w:val="00D70083"/>
    <w:rsid w:val="00D71E35"/>
    <w:rsid w:val="00D7271D"/>
    <w:rsid w:val="00D72E94"/>
    <w:rsid w:val="00D76201"/>
    <w:rsid w:val="00D76900"/>
    <w:rsid w:val="00D76A65"/>
    <w:rsid w:val="00D81E0E"/>
    <w:rsid w:val="00D8367B"/>
    <w:rsid w:val="00D85CAA"/>
    <w:rsid w:val="00DA0D61"/>
    <w:rsid w:val="00DA37EC"/>
    <w:rsid w:val="00DA55CA"/>
    <w:rsid w:val="00DA68F5"/>
    <w:rsid w:val="00DA7A37"/>
    <w:rsid w:val="00DA7F62"/>
    <w:rsid w:val="00DB0215"/>
    <w:rsid w:val="00DB08A7"/>
    <w:rsid w:val="00DB0D6E"/>
    <w:rsid w:val="00DB7509"/>
    <w:rsid w:val="00DB7957"/>
    <w:rsid w:val="00DC069E"/>
    <w:rsid w:val="00DC251E"/>
    <w:rsid w:val="00DC2ADF"/>
    <w:rsid w:val="00DC2BC0"/>
    <w:rsid w:val="00DC3396"/>
    <w:rsid w:val="00DC7070"/>
    <w:rsid w:val="00DC7131"/>
    <w:rsid w:val="00DD0B6C"/>
    <w:rsid w:val="00DD26C5"/>
    <w:rsid w:val="00DE07E8"/>
    <w:rsid w:val="00DE08EA"/>
    <w:rsid w:val="00DE2CF2"/>
    <w:rsid w:val="00DE3B3B"/>
    <w:rsid w:val="00DE565E"/>
    <w:rsid w:val="00DE791C"/>
    <w:rsid w:val="00DF093C"/>
    <w:rsid w:val="00DF0FD8"/>
    <w:rsid w:val="00DF2CFA"/>
    <w:rsid w:val="00DF2E06"/>
    <w:rsid w:val="00DF3B58"/>
    <w:rsid w:val="00DF3EF1"/>
    <w:rsid w:val="00DF4092"/>
    <w:rsid w:val="00DF4902"/>
    <w:rsid w:val="00E006B0"/>
    <w:rsid w:val="00E045C9"/>
    <w:rsid w:val="00E04955"/>
    <w:rsid w:val="00E04B5C"/>
    <w:rsid w:val="00E06726"/>
    <w:rsid w:val="00E10B39"/>
    <w:rsid w:val="00E15F26"/>
    <w:rsid w:val="00E16D4A"/>
    <w:rsid w:val="00E16EBC"/>
    <w:rsid w:val="00E175E4"/>
    <w:rsid w:val="00E21A02"/>
    <w:rsid w:val="00E229FA"/>
    <w:rsid w:val="00E240F8"/>
    <w:rsid w:val="00E24BF0"/>
    <w:rsid w:val="00E2537E"/>
    <w:rsid w:val="00E26D79"/>
    <w:rsid w:val="00E307BF"/>
    <w:rsid w:val="00E31731"/>
    <w:rsid w:val="00E3193D"/>
    <w:rsid w:val="00E33709"/>
    <w:rsid w:val="00E41F03"/>
    <w:rsid w:val="00E42158"/>
    <w:rsid w:val="00E4517C"/>
    <w:rsid w:val="00E502D3"/>
    <w:rsid w:val="00E537AF"/>
    <w:rsid w:val="00E54113"/>
    <w:rsid w:val="00E570B7"/>
    <w:rsid w:val="00E65946"/>
    <w:rsid w:val="00E67EAC"/>
    <w:rsid w:val="00E7160A"/>
    <w:rsid w:val="00E72344"/>
    <w:rsid w:val="00E7253B"/>
    <w:rsid w:val="00E72BAE"/>
    <w:rsid w:val="00E72E30"/>
    <w:rsid w:val="00E74C98"/>
    <w:rsid w:val="00E770D5"/>
    <w:rsid w:val="00E8036A"/>
    <w:rsid w:val="00E826A3"/>
    <w:rsid w:val="00E8418C"/>
    <w:rsid w:val="00E8737C"/>
    <w:rsid w:val="00E9062E"/>
    <w:rsid w:val="00E95166"/>
    <w:rsid w:val="00E951B3"/>
    <w:rsid w:val="00E95E7A"/>
    <w:rsid w:val="00E96009"/>
    <w:rsid w:val="00EA0977"/>
    <w:rsid w:val="00EA0B2B"/>
    <w:rsid w:val="00EA1524"/>
    <w:rsid w:val="00EA20AA"/>
    <w:rsid w:val="00EA5D9C"/>
    <w:rsid w:val="00EA7ADD"/>
    <w:rsid w:val="00EB299B"/>
    <w:rsid w:val="00EB3F95"/>
    <w:rsid w:val="00EB45E8"/>
    <w:rsid w:val="00EB6728"/>
    <w:rsid w:val="00EC09D3"/>
    <w:rsid w:val="00EC1CC2"/>
    <w:rsid w:val="00EC1DF2"/>
    <w:rsid w:val="00EC38C2"/>
    <w:rsid w:val="00EC44A5"/>
    <w:rsid w:val="00EC4DB4"/>
    <w:rsid w:val="00EC5A3F"/>
    <w:rsid w:val="00EC5C8F"/>
    <w:rsid w:val="00EC6FB3"/>
    <w:rsid w:val="00EC7AF8"/>
    <w:rsid w:val="00ED0227"/>
    <w:rsid w:val="00ED2EC7"/>
    <w:rsid w:val="00ED5EE7"/>
    <w:rsid w:val="00EE177B"/>
    <w:rsid w:val="00EE5A28"/>
    <w:rsid w:val="00EE7BF6"/>
    <w:rsid w:val="00EF0E41"/>
    <w:rsid w:val="00EF200F"/>
    <w:rsid w:val="00EF534C"/>
    <w:rsid w:val="00EF5DF5"/>
    <w:rsid w:val="00EF60D5"/>
    <w:rsid w:val="00EF6933"/>
    <w:rsid w:val="00EF6952"/>
    <w:rsid w:val="00F00081"/>
    <w:rsid w:val="00F00ACA"/>
    <w:rsid w:val="00F01311"/>
    <w:rsid w:val="00F01CE0"/>
    <w:rsid w:val="00F04A73"/>
    <w:rsid w:val="00F05474"/>
    <w:rsid w:val="00F06A60"/>
    <w:rsid w:val="00F06D44"/>
    <w:rsid w:val="00F105BA"/>
    <w:rsid w:val="00F10A68"/>
    <w:rsid w:val="00F10FB7"/>
    <w:rsid w:val="00F124A0"/>
    <w:rsid w:val="00F139BB"/>
    <w:rsid w:val="00F15348"/>
    <w:rsid w:val="00F2004D"/>
    <w:rsid w:val="00F21B34"/>
    <w:rsid w:val="00F22BA6"/>
    <w:rsid w:val="00F25CAD"/>
    <w:rsid w:val="00F2659F"/>
    <w:rsid w:val="00F32A0A"/>
    <w:rsid w:val="00F32FED"/>
    <w:rsid w:val="00F33819"/>
    <w:rsid w:val="00F33B75"/>
    <w:rsid w:val="00F346C3"/>
    <w:rsid w:val="00F3686C"/>
    <w:rsid w:val="00F36F28"/>
    <w:rsid w:val="00F47F53"/>
    <w:rsid w:val="00F51AE7"/>
    <w:rsid w:val="00F52796"/>
    <w:rsid w:val="00F533EC"/>
    <w:rsid w:val="00F54EC3"/>
    <w:rsid w:val="00F570F5"/>
    <w:rsid w:val="00F60862"/>
    <w:rsid w:val="00F648FC"/>
    <w:rsid w:val="00F6530C"/>
    <w:rsid w:val="00F661E3"/>
    <w:rsid w:val="00F672C3"/>
    <w:rsid w:val="00F67F13"/>
    <w:rsid w:val="00F7015A"/>
    <w:rsid w:val="00F715D2"/>
    <w:rsid w:val="00F7343A"/>
    <w:rsid w:val="00F761CA"/>
    <w:rsid w:val="00F80281"/>
    <w:rsid w:val="00F8091C"/>
    <w:rsid w:val="00F81FD7"/>
    <w:rsid w:val="00F8401E"/>
    <w:rsid w:val="00F86F1C"/>
    <w:rsid w:val="00F8725A"/>
    <w:rsid w:val="00F8782F"/>
    <w:rsid w:val="00F90C33"/>
    <w:rsid w:val="00F929EC"/>
    <w:rsid w:val="00F957CE"/>
    <w:rsid w:val="00F968D9"/>
    <w:rsid w:val="00F9736B"/>
    <w:rsid w:val="00F97BF7"/>
    <w:rsid w:val="00FA07ED"/>
    <w:rsid w:val="00FA08D4"/>
    <w:rsid w:val="00FA204A"/>
    <w:rsid w:val="00FA27F0"/>
    <w:rsid w:val="00FA4542"/>
    <w:rsid w:val="00FA4772"/>
    <w:rsid w:val="00FA6DA6"/>
    <w:rsid w:val="00FA72B3"/>
    <w:rsid w:val="00FA7534"/>
    <w:rsid w:val="00FB1068"/>
    <w:rsid w:val="00FB45AE"/>
    <w:rsid w:val="00FB4E76"/>
    <w:rsid w:val="00FB5044"/>
    <w:rsid w:val="00FC11FF"/>
    <w:rsid w:val="00FC1C7E"/>
    <w:rsid w:val="00FC1E42"/>
    <w:rsid w:val="00FC266A"/>
    <w:rsid w:val="00FC2B18"/>
    <w:rsid w:val="00FC2EEA"/>
    <w:rsid w:val="00FC3230"/>
    <w:rsid w:val="00FC766A"/>
    <w:rsid w:val="00FC780E"/>
    <w:rsid w:val="00FD0BA1"/>
    <w:rsid w:val="00FD186F"/>
    <w:rsid w:val="00FD27A1"/>
    <w:rsid w:val="00FD31A2"/>
    <w:rsid w:val="00FD3616"/>
    <w:rsid w:val="00FD3B2E"/>
    <w:rsid w:val="00FD4467"/>
    <w:rsid w:val="00FD6120"/>
    <w:rsid w:val="00FD6F43"/>
    <w:rsid w:val="00FD7A5E"/>
    <w:rsid w:val="00FE03EA"/>
    <w:rsid w:val="00FF308D"/>
    <w:rsid w:val="00FF4A97"/>
    <w:rsid w:val="00FF50F5"/>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5F54"/>
  <w15:chartTrackingRefBased/>
  <w15:docId w15:val="{E8C7BFA3-531E-4482-85DF-B089856A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B03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B03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95A92"/>
    <w:pPr>
      <w:spacing w:after="0" w:line="240" w:lineRule="auto"/>
    </w:pPr>
    <w:rPr>
      <w:sz w:val="20"/>
      <w:szCs w:val="20"/>
    </w:rPr>
  </w:style>
  <w:style w:type="character" w:customStyle="1" w:styleId="a5">
    <w:name w:val="Текст сноски Знак"/>
    <w:basedOn w:val="a0"/>
    <w:link w:val="a4"/>
    <w:uiPriority w:val="99"/>
    <w:semiHidden/>
    <w:rsid w:val="00595A92"/>
    <w:rPr>
      <w:sz w:val="20"/>
      <w:szCs w:val="20"/>
    </w:rPr>
  </w:style>
  <w:style w:type="character" w:styleId="a6">
    <w:name w:val="footnote reference"/>
    <w:basedOn w:val="a0"/>
    <w:uiPriority w:val="99"/>
    <w:semiHidden/>
    <w:unhideWhenUsed/>
    <w:rsid w:val="00595A92"/>
    <w:rPr>
      <w:vertAlign w:val="superscript"/>
    </w:rPr>
  </w:style>
  <w:style w:type="character" w:styleId="a7">
    <w:name w:val="annotation reference"/>
    <w:basedOn w:val="a0"/>
    <w:uiPriority w:val="99"/>
    <w:semiHidden/>
    <w:unhideWhenUsed/>
    <w:rsid w:val="007067D9"/>
    <w:rPr>
      <w:sz w:val="16"/>
      <w:szCs w:val="16"/>
    </w:rPr>
  </w:style>
  <w:style w:type="paragraph" w:styleId="a8">
    <w:name w:val="annotation text"/>
    <w:basedOn w:val="a"/>
    <w:link w:val="a9"/>
    <w:uiPriority w:val="99"/>
    <w:semiHidden/>
    <w:unhideWhenUsed/>
    <w:rsid w:val="007067D9"/>
    <w:pPr>
      <w:spacing w:line="240" w:lineRule="auto"/>
    </w:pPr>
    <w:rPr>
      <w:sz w:val="20"/>
      <w:szCs w:val="20"/>
    </w:rPr>
  </w:style>
  <w:style w:type="character" w:customStyle="1" w:styleId="a9">
    <w:name w:val="Текст примечания Знак"/>
    <w:basedOn w:val="a0"/>
    <w:link w:val="a8"/>
    <w:uiPriority w:val="99"/>
    <w:semiHidden/>
    <w:rsid w:val="007067D9"/>
    <w:rPr>
      <w:sz w:val="20"/>
      <w:szCs w:val="20"/>
    </w:rPr>
  </w:style>
  <w:style w:type="paragraph" w:styleId="aa">
    <w:name w:val="annotation subject"/>
    <w:basedOn w:val="a8"/>
    <w:next w:val="a8"/>
    <w:link w:val="ab"/>
    <w:uiPriority w:val="99"/>
    <w:semiHidden/>
    <w:unhideWhenUsed/>
    <w:rsid w:val="007067D9"/>
    <w:rPr>
      <w:b/>
      <w:bCs/>
    </w:rPr>
  </w:style>
  <w:style w:type="character" w:customStyle="1" w:styleId="ab">
    <w:name w:val="Тема примечания Знак"/>
    <w:basedOn w:val="a9"/>
    <w:link w:val="aa"/>
    <w:uiPriority w:val="99"/>
    <w:semiHidden/>
    <w:rsid w:val="007067D9"/>
    <w:rPr>
      <w:b/>
      <w:bCs/>
      <w:sz w:val="20"/>
      <w:szCs w:val="20"/>
    </w:rPr>
  </w:style>
  <w:style w:type="paragraph" w:styleId="ac">
    <w:name w:val="Revision"/>
    <w:hidden/>
    <w:uiPriority w:val="99"/>
    <w:semiHidden/>
    <w:rsid w:val="007067D9"/>
    <w:pPr>
      <w:spacing w:after="0" w:line="240" w:lineRule="auto"/>
    </w:pPr>
  </w:style>
  <w:style w:type="paragraph" w:styleId="ad">
    <w:name w:val="Balloon Text"/>
    <w:basedOn w:val="a"/>
    <w:link w:val="ae"/>
    <w:uiPriority w:val="99"/>
    <w:semiHidden/>
    <w:unhideWhenUsed/>
    <w:rsid w:val="007067D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067D9"/>
    <w:rPr>
      <w:rFonts w:ascii="Segoe UI" w:hAnsi="Segoe UI" w:cs="Segoe UI"/>
      <w:sz w:val="18"/>
      <w:szCs w:val="18"/>
    </w:rPr>
  </w:style>
  <w:style w:type="paragraph" w:styleId="af">
    <w:name w:val="List Paragraph"/>
    <w:basedOn w:val="a"/>
    <w:uiPriority w:val="34"/>
    <w:qFormat/>
    <w:rsid w:val="003E35F8"/>
    <w:pPr>
      <w:ind w:left="720"/>
      <w:contextualSpacing/>
    </w:pPr>
  </w:style>
  <w:style w:type="paragraph" w:styleId="af0">
    <w:name w:val="No Spacing"/>
    <w:uiPriority w:val="1"/>
    <w:qFormat/>
    <w:rsid w:val="00631B95"/>
    <w:pPr>
      <w:spacing w:after="0" w:line="240" w:lineRule="auto"/>
    </w:pPr>
  </w:style>
  <w:style w:type="paragraph" w:styleId="af1">
    <w:name w:val="header"/>
    <w:basedOn w:val="a"/>
    <w:link w:val="af2"/>
    <w:uiPriority w:val="99"/>
    <w:unhideWhenUsed/>
    <w:rsid w:val="0055141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51417"/>
  </w:style>
  <w:style w:type="paragraph" w:styleId="af3">
    <w:name w:val="footer"/>
    <w:basedOn w:val="a"/>
    <w:link w:val="af4"/>
    <w:uiPriority w:val="99"/>
    <w:unhideWhenUsed/>
    <w:rsid w:val="0055141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51417"/>
  </w:style>
  <w:style w:type="character" w:styleId="af5">
    <w:name w:val="Hyperlink"/>
    <w:basedOn w:val="a0"/>
    <w:uiPriority w:val="99"/>
    <w:unhideWhenUsed/>
    <w:rsid w:val="00BB6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17D8-1B0E-49A0-AF3E-7E0B0E8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Елизарова Галина Юрьевна</dc:creator>
  <cp:keywords/>
  <dc:description/>
  <cp:lastModifiedBy>Пользователь</cp:lastModifiedBy>
  <cp:revision>3</cp:revision>
  <dcterms:created xsi:type="dcterms:W3CDTF">2024-04-11T03:25:00Z</dcterms:created>
  <dcterms:modified xsi:type="dcterms:W3CDTF">2024-11-08T04:58:00Z</dcterms:modified>
</cp:coreProperties>
</file>